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f4d05" w14:paraId="85f4d05" w:rsidRDefault="00961523" w:rsidP="00961523" w:rsidR="00961523">
      <w:pPr>
        <w:ind w:firstLine="708"/>
        <w:jc w:val="both"/>
        <w15:collapsed w:val="false"/>
      </w:pPr>
      <w:bookmarkStart w:name="_GoBack" w:id="0"/>
      <w:bookmarkEnd w:id="0"/>
      <w:r>
        <w:rPr>
          <w:noProof/>
        </w:rPr>
        <w:drawing>
          <wp:inline distR="0" distL="0" distB="0" distT="0">
            <wp:extent cy="723900" cx="539750"/>
            <wp:effectExtent b="0" r="0" t="0" l="0"/>
            <wp:docPr descr="Opis: grb rh" name="Slika 1" id="1"/>
            <wp:cNvGraphicFramePr>
              <a:graphicFrameLocks noChangeAspect="true"/>
            </wp:cNvGraphicFramePr>
            <a:graphic>
              <a:graphicData uri="http://schemas.openxmlformats.org/drawingml/2006/picture">
                <pic:pic>
                  <pic:nvPicPr>
                    <pic:cNvPr descr="Opis: grb rh"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39750"/>
                    </a:xfrm>
                    <a:prstGeom prst="rect">
                      <a:avLst/>
                    </a:prstGeom>
                    <a:noFill/>
                    <a:ln>
                      <a:noFill/>
                    </a:ln>
                  </pic:spPr>
                </pic:pic>
              </a:graphicData>
            </a:graphic>
          </wp:inline>
        </w:drawing>
      </w:r>
    </w:p>
    <w:p w:rsidRDefault="00961523" w:rsidP="00961523" w:rsidR="00961523">
      <w:pPr>
        <w:jc w:val="both"/>
      </w:pPr>
      <w:r>
        <w:rPr>
          <w:color w:val="000000"/>
        </w:rPr>
        <w:t xml:space="preserve"> </w:t>
      </w:r>
    </w:p>
    <w:p w:rsidRDefault="00961523" w:rsidP="00961523" w:rsidR="00961523">
      <w:pPr>
        <w:jc w:val="both"/>
      </w:pPr>
      <w:r>
        <w:rPr>
          <w:color w:val="000000"/>
        </w:rPr>
        <w:t>REPUBLIKA HRVATSKA</w:t>
      </w:r>
    </w:p>
    <w:p w:rsidRDefault="00961523" w:rsidP="00961523" w:rsidR="00961523">
      <w:pPr>
        <w:jc w:val="both"/>
      </w:pPr>
      <w:r>
        <w:rPr>
          <w:color w:val="000000"/>
        </w:rPr>
        <w:t>TRGOVAČKI SUD U OSIJEKU</w:t>
      </w:r>
    </w:p>
    <w:p w:rsidRDefault="00961523" w:rsidP="00961523" w:rsidR="00961523">
      <w:pPr>
        <w:jc w:val="both"/>
      </w:pPr>
      <w:r>
        <w:rPr>
          <w:color w:val="000000"/>
        </w:rPr>
        <w:t>STALNA SLUŽBA U SLAVONSKOM BRODU</w:t>
      </w:r>
    </w:p>
    <w:p w:rsidRDefault="00961523" w:rsidP="00961523" w:rsidR="00961523">
      <w:pPr>
        <w:jc w:val="both"/>
      </w:pPr>
      <w:r>
        <w:rPr>
          <w:color w:val="000000"/>
        </w:rPr>
        <w:t>Trg pobjede 13</w:t>
      </w:r>
    </w:p>
    <w:p w:rsidRDefault="00961523" w:rsidP="00961523" w:rsidR="00961523">
      <w:pPr>
        <w:jc w:val="both"/>
      </w:pPr>
      <w:r>
        <w:rPr>
          <w:color w:val="000000"/>
        </w:rPr>
        <w:t xml:space="preserve">35000 Slavonski Brod     </w:t>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3/St-</w:t>
      </w:r>
      <w:r w:rsidR="001C61E1">
        <w:rPr>
          <w:color w:val="000000"/>
        </w:rPr>
        <w:t>1324/2017-</w:t>
      </w:r>
      <w:r w:rsidR="0001432F">
        <w:rPr>
          <w:color w:val="000000"/>
        </w:rPr>
        <w:t>32</w:t>
      </w:r>
    </w:p>
    <w:p w:rsidRDefault="00961523" w:rsidP="00961523" w:rsidR="00961523">
      <w:pPr>
        <w:jc w:val="both"/>
      </w:pPr>
      <w:r>
        <w:rPr>
          <w:color w:val="000000"/>
        </w:rPr>
        <w:t xml:space="preserve"> </w:t>
      </w:r>
    </w:p>
    <w:p w:rsidRDefault="00961523" w:rsidP="00961523" w:rsidR="00961523">
      <w:pPr>
        <w:jc w:val="both"/>
      </w:pPr>
      <w:r>
        <w:rPr>
          <w:color w:val="000000"/>
        </w:rPr>
        <w:t xml:space="preserve">     </w:t>
      </w:r>
      <w:r>
        <w:rPr>
          <w:color w:val="000000"/>
        </w:rPr>
        <w:tab/>
      </w:r>
    </w:p>
    <w:p w:rsidRDefault="00961523" w:rsidP="00961523" w:rsidR="00961523">
      <w:pPr>
        <w:jc w:val="center"/>
        <w:rPr>
          <w:b/>
        </w:rPr>
      </w:pPr>
      <w:r>
        <w:rPr>
          <w:b/>
          <w:color w:val="000000"/>
        </w:rPr>
        <w:t>U  I M E   R E P U B L I K E   H R V A T S K E</w:t>
      </w:r>
    </w:p>
    <w:p w:rsidRDefault="00961523" w:rsidP="00961523" w:rsidR="00961523">
      <w:pPr>
        <w:jc w:val="center"/>
        <w:rPr>
          <w:b/>
        </w:rPr>
      </w:pPr>
    </w:p>
    <w:p w:rsidRDefault="00961523" w:rsidP="00961523" w:rsidR="00961523">
      <w:pPr>
        <w:jc w:val="center"/>
        <w:rPr>
          <w:b/>
        </w:rPr>
      </w:pPr>
      <w:r>
        <w:rPr>
          <w:b/>
          <w:color w:val="000000"/>
        </w:rPr>
        <w:t>R J E Š E N J E</w:t>
      </w:r>
    </w:p>
    <w:p w:rsidRDefault="00961523" w:rsidP="00961523" w:rsidR="00961523">
      <w:pPr>
        <w:jc w:val="both"/>
      </w:pPr>
    </w:p>
    <w:p w:rsidRDefault="00961523" w:rsidP="00961523" w:rsidR="00961523">
      <w:pPr>
        <w:ind w:firstLine="708"/>
        <w:jc w:val="both"/>
      </w:pPr>
      <w:r>
        <w:rPr>
          <w:color w:val="000000"/>
        </w:rPr>
        <w:t xml:space="preserve">TRGOVAČKI SUD U OSIJEKU, STALNA SLUŽBA U SLAVONSKOM BRODU, po sucu Danieli Martini Maoduš, povodom zahtjeva Financijske agencije Osijek, Podružnica </w:t>
      </w:r>
      <w:r w:rsidR="00B067F2">
        <w:rPr>
          <w:color w:val="000000"/>
        </w:rPr>
        <w:t>Slavonski Brod</w:t>
      </w:r>
      <w:r>
        <w:rPr>
          <w:color w:val="000000"/>
        </w:rPr>
        <w:t xml:space="preserve">, u stečajnom postupku nad dužnikom </w:t>
      </w:r>
      <w:r w:rsidR="001C61E1">
        <w:rPr>
          <w:b/>
          <w:color w:val="222222"/>
        </w:rPr>
        <w:t>STANO – SERVIS d.o.o., Slavonski Brod, Petra Krešimira IV 12, OIB: 60136645936</w:t>
      </w:r>
      <w:r>
        <w:rPr>
          <w:color w:val="000000"/>
        </w:rPr>
        <w:t xml:space="preserve">, </w:t>
      </w:r>
      <w:r w:rsidR="001C61E1">
        <w:rPr>
          <w:color w:val="000000"/>
        </w:rPr>
        <w:t>15. prosinca</w:t>
      </w:r>
      <w:r>
        <w:rPr>
          <w:color w:val="000000"/>
        </w:rPr>
        <w:t xml:space="preserve"> 2017.</w:t>
      </w:r>
    </w:p>
    <w:p w:rsidRDefault="00961523" w:rsidP="00961523" w:rsidR="00961523">
      <w:pPr>
        <w:jc w:val="both"/>
      </w:pPr>
    </w:p>
    <w:p w:rsidRDefault="00961523" w:rsidP="00961523" w:rsidR="00961523">
      <w:pPr>
        <w:jc w:val="both"/>
      </w:pPr>
      <w:r>
        <w:rPr>
          <w:color w:val="000000"/>
        </w:rPr>
        <w:t xml:space="preserve">                                                            </w:t>
      </w:r>
    </w:p>
    <w:p w:rsidRDefault="00961523" w:rsidP="00961523" w:rsidR="00961523">
      <w:pPr>
        <w:jc w:val="center"/>
      </w:pPr>
      <w:r>
        <w:rPr>
          <w:color w:val="000000"/>
        </w:rPr>
        <w:t>r i j e š i o  j e</w:t>
      </w:r>
    </w:p>
    <w:p w:rsidRDefault="00961523" w:rsidP="00961523" w:rsidR="00961523">
      <w:pPr>
        <w:jc w:val="both"/>
      </w:pPr>
    </w:p>
    <w:p w:rsidRDefault="00B067F2" w:rsidP="001C61E1" w:rsidR="00B067F2" w:rsidRPr="0062368B">
      <w:pPr>
        <w:ind w:firstLine="708"/>
        <w:jc w:val="both"/>
      </w:pPr>
      <w:r w:rsidRPr="0062368B">
        <w:rPr>
          <w:color w:val="000000"/>
        </w:rPr>
        <w:t xml:space="preserve">I – Otvara se stečajni postupak nad dužnikom </w:t>
      </w:r>
      <w:r w:rsidR="001C61E1">
        <w:rPr>
          <w:b/>
          <w:color w:val="222222"/>
        </w:rPr>
        <w:t>STANO – SERVIS d.o.o., Slavonski Brod, Petra Krešimira IV 12, OIB: 60136645936</w:t>
      </w:r>
      <w:r w:rsidRPr="0062368B">
        <w:rPr>
          <w:color w:val="000000"/>
        </w:rPr>
        <w:t xml:space="preserve">, dana </w:t>
      </w:r>
      <w:r w:rsidR="001C61E1" w:rsidRPr="001C61E1">
        <w:rPr>
          <w:b/>
          <w:color w:val="000000"/>
          <w:u w:val="single"/>
        </w:rPr>
        <w:t>15</w:t>
      </w:r>
      <w:r w:rsidRPr="001C61E1">
        <w:rPr>
          <w:b/>
          <w:color w:val="000000"/>
          <w:u w:val="single"/>
        </w:rPr>
        <w:t>.</w:t>
      </w:r>
      <w:r w:rsidRPr="0062368B">
        <w:rPr>
          <w:b/>
          <w:color w:val="000000"/>
          <w:u w:val="single"/>
        </w:rPr>
        <w:t xml:space="preserve"> </w:t>
      </w:r>
      <w:r w:rsidR="001C61E1">
        <w:rPr>
          <w:b/>
          <w:color w:val="000000"/>
          <w:u w:val="single"/>
        </w:rPr>
        <w:t>prosinca</w:t>
      </w:r>
      <w:r w:rsidRPr="0062368B">
        <w:rPr>
          <w:b/>
          <w:color w:val="000000"/>
          <w:u w:val="single"/>
        </w:rPr>
        <w:t xml:space="preserve"> 2017. u </w:t>
      </w:r>
      <w:r w:rsidR="006600CF">
        <w:rPr>
          <w:b/>
          <w:color w:val="000000"/>
          <w:u w:val="single"/>
        </w:rPr>
        <w:t>1</w:t>
      </w:r>
      <w:r w:rsidR="001C61E1">
        <w:rPr>
          <w:b/>
          <w:color w:val="000000"/>
          <w:u w:val="single"/>
        </w:rPr>
        <w:t>4</w:t>
      </w:r>
      <w:r w:rsidR="006600CF">
        <w:rPr>
          <w:b/>
          <w:color w:val="000000"/>
          <w:u w:val="single"/>
        </w:rPr>
        <w:t>,00</w:t>
      </w:r>
      <w:r w:rsidRPr="0062368B">
        <w:rPr>
          <w:b/>
          <w:color w:val="000000"/>
          <w:u w:val="single"/>
        </w:rPr>
        <w:t xml:space="preserve"> sati.</w:t>
      </w:r>
    </w:p>
    <w:p w:rsidRDefault="00B067F2" w:rsidP="00B067F2" w:rsidR="00B067F2">
      <w:pPr>
        <w:pStyle w:val="Stil"/>
        <w:spacing w:lineRule="exact" w:line="273" w:before="216"/>
        <w:ind w:firstLine="715" w:left="10"/>
        <w:jc w:val="both"/>
        <w:rPr>
          <w:b/>
          <w:u w:val="single"/>
          <w:lang w:bidi="he-IL"/>
        </w:rPr>
      </w:pPr>
      <w:r w:rsidRPr="0062368B">
        <w:rPr>
          <w:color w:val="000000"/>
        </w:rPr>
        <w:t xml:space="preserve">II – Za stečajnog upravitelja se imenuje </w:t>
      </w:r>
      <w:r w:rsidR="001C61E1">
        <w:rPr>
          <w:b/>
          <w:u w:val="single"/>
          <w:lang w:bidi="he-IL"/>
        </w:rPr>
        <w:t xml:space="preserve">Milan Stanić, </w:t>
      </w:r>
      <w:r w:rsidR="001C61E1" w:rsidRPr="001C61E1">
        <w:rPr>
          <w:b/>
        </w:rPr>
        <w:t xml:space="preserve">iz Slavonskog Broda, M. Gupca 28, OIB: 01567983373, 091/1301962, </w:t>
      </w:r>
      <w:hyperlink r:id="rId7" w:history="true">
        <w:r w:rsidR="001C61E1" w:rsidRPr="001C61E1">
          <w:rPr>
            <w:rStyle w:val="Hiperveza"/>
            <w:b/>
            <w:color w:val="auto"/>
            <w:u w:val="none"/>
          </w:rPr>
          <w:t>milan.stanic@vusb.hr</w:t>
        </w:r>
      </w:hyperlink>
    </w:p>
    <w:p w:rsidRDefault="00B067F2" w:rsidP="00B067F2" w:rsidR="00B067F2" w:rsidRPr="0062368B">
      <w:pPr>
        <w:jc w:val="both"/>
      </w:pPr>
    </w:p>
    <w:p w:rsidRDefault="00B067F2" w:rsidP="00B067F2" w:rsidR="00B067F2" w:rsidRPr="0062368B">
      <w:pPr>
        <w:ind w:firstLine="708"/>
        <w:jc w:val="both"/>
      </w:pPr>
      <w:r w:rsidRPr="0062368B">
        <w:rPr>
          <w:color w:val="000000"/>
        </w:rPr>
        <w:t>III – Istovremeno se zaključuje stečajni postupak nad dužnikom.</w:t>
      </w:r>
    </w:p>
    <w:p w:rsidRDefault="00B067F2" w:rsidP="00B067F2" w:rsidR="00B067F2" w:rsidRPr="0062368B">
      <w:pPr>
        <w:jc w:val="both"/>
        <w:rPr>
          <w:color w:val="000000"/>
        </w:rPr>
      </w:pPr>
    </w:p>
    <w:p w:rsidRDefault="00B067F2" w:rsidP="00B067F2" w:rsidR="00B067F2" w:rsidRPr="0062368B">
      <w:pPr>
        <w:ind w:firstLine="708"/>
        <w:jc w:val="both"/>
      </w:pPr>
      <w:r w:rsidRPr="0062368B">
        <w:rPr>
          <w:color w:val="000000"/>
        </w:rPr>
        <w:t xml:space="preserve">IV – Ovo rješenje se objavljuje na E oglasnoj ploči, a po pravomoćnosti dostavlja sudskom registru radi brisanja dužnika, te Fini koja vodi račun dužnika radi zatvaranja računa. </w:t>
      </w:r>
    </w:p>
    <w:p w:rsidRDefault="00B067F2" w:rsidP="00B067F2" w:rsidR="00B067F2" w:rsidRPr="0062368B">
      <w:pPr>
        <w:jc w:val="both"/>
        <w:rPr>
          <w:color w:val="000000"/>
        </w:rPr>
      </w:pPr>
    </w:p>
    <w:p w:rsidRDefault="00B067F2" w:rsidP="00B067F2" w:rsidR="00B067F2" w:rsidRPr="0062368B">
      <w:pPr>
        <w:ind w:firstLine="708"/>
        <w:jc w:val="both"/>
      </w:pPr>
      <w:r w:rsidRPr="0062368B">
        <w:rPr>
          <w:color w:val="000000"/>
        </w:rPr>
        <w:t xml:space="preserve">V –  Ako nastanu  troškovi, isti će se  podmiriti  iz   Fonda  za vođenje stečajnog postupka ovog suda. </w:t>
      </w:r>
    </w:p>
    <w:p w:rsidRDefault="00B067F2" w:rsidP="00B067F2" w:rsidR="00B067F2" w:rsidRPr="0062368B">
      <w:pPr>
        <w:jc w:val="both"/>
      </w:pPr>
    </w:p>
    <w:p w:rsidRDefault="00B067F2" w:rsidP="006600CF" w:rsidR="00B067F2" w:rsidRPr="006600CF">
      <w:pPr>
        <w:ind w:firstLine="708"/>
        <w:jc w:val="both"/>
        <w:rPr>
          <w:color w:val="000000"/>
        </w:rPr>
      </w:pPr>
      <w:r w:rsidRPr="0062368B">
        <w:rPr>
          <w:color w:val="000000"/>
        </w:rPr>
        <w:t xml:space="preserve">VI – Stečajni upravitelj može u svojstvu upravitelja stečajne mase nakon zaključenja stečajnog postupka u ime stečajnog dužnika, a za račun stečajne mase vršiti unovčenje </w:t>
      </w:r>
      <w:r w:rsidR="006600CF">
        <w:rPr>
          <w:color w:val="000000"/>
        </w:rPr>
        <w:t>i</w:t>
      </w:r>
      <w:r w:rsidRPr="0062368B">
        <w:rPr>
          <w:color w:val="000000"/>
        </w:rPr>
        <w:t xml:space="preserve">movine dužnika, pa i one koja se naknadno utvrdi, te prikupljenim sredstvima podmiriti nastale troškove stečajnog postupka, a eventualni ostatak uplatiti u Fond za pokriće troškova stečajnog postupka koji se ne mogu namiriti iz imovine dužnika. O obavljenim radnjama stečajni upravitelj je dužan podnijeti izviješće stečajnom sucu. </w:t>
      </w:r>
    </w:p>
    <w:p w:rsidRDefault="00B067F2" w:rsidP="00B067F2" w:rsidR="00B067F2" w:rsidRPr="0062368B">
      <w:pPr>
        <w:jc w:val="both"/>
      </w:pPr>
    </w:p>
    <w:p w:rsidRDefault="00B067F2" w:rsidP="00B067F2" w:rsidR="00B067F2" w:rsidRPr="0062368B">
      <w:pPr>
        <w:ind w:firstLine="708"/>
        <w:jc w:val="both"/>
      </w:pPr>
      <w:r w:rsidRPr="0062368B">
        <w:rPr>
          <w:color w:val="000000"/>
        </w:rPr>
        <w:t xml:space="preserve">VII -  Nalaže se Banci, odnosno Financijskoj agenciji koja vodi račun dužnika, isti račun zatvoriti po pravomoćnosti ovog rješenja.  </w:t>
      </w:r>
    </w:p>
    <w:p w:rsidRDefault="00B067F2" w:rsidP="00B067F2" w:rsidR="00B067F2" w:rsidRPr="0062368B">
      <w:pPr>
        <w:jc w:val="both"/>
      </w:pPr>
    </w:p>
    <w:p w:rsidRDefault="0001432F" w:rsidP="00B067F2" w:rsidR="0001432F">
      <w:pPr>
        <w:ind w:firstLine="708"/>
        <w:jc w:val="both"/>
        <w:rPr>
          <w:color w:val="000000"/>
        </w:rPr>
      </w:pPr>
    </w:p>
    <w:p w:rsidRDefault="0001432F" w:rsidP="00B067F2" w:rsidR="0001432F">
      <w:pPr>
        <w:ind w:firstLine="708"/>
        <w:jc w:val="both"/>
        <w:rPr>
          <w:color w:val="000000"/>
        </w:rPr>
      </w:pPr>
    </w:p>
    <w:p w:rsidRDefault="0001432F" w:rsidP="0001432F" w:rsidR="0001432F">
      <w:pPr>
        <w:ind w:firstLine="708" w:left="6372"/>
        <w:jc w:val="both"/>
        <w:rPr>
          <w:color w:val="000000"/>
        </w:rPr>
      </w:pPr>
      <w:r>
        <w:rPr>
          <w:color w:val="000000"/>
        </w:rPr>
        <w:lastRenderedPageBreak/>
        <w:t>3/St-1324/2017-32</w:t>
      </w:r>
    </w:p>
    <w:p w:rsidRDefault="0001432F" w:rsidP="00B067F2" w:rsidR="0001432F">
      <w:pPr>
        <w:ind w:firstLine="708"/>
        <w:jc w:val="both"/>
        <w:rPr>
          <w:color w:val="000000"/>
        </w:rPr>
      </w:pPr>
    </w:p>
    <w:p w:rsidRDefault="00B067F2" w:rsidP="00B067F2" w:rsidR="00B067F2" w:rsidRPr="0062368B">
      <w:pPr>
        <w:ind w:firstLine="708"/>
        <w:jc w:val="both"/>
        <w:rPr>
          <w:color w:val="000000"/>
        </w:rPr>
      </w:pPr>
      <w:r w:rsidRPr="0062368B">
        <w:rPr>
          <w:color w:val="000000"/>
        </w:rPr>
        <w:t xml:space="preserve">VIII - Ako se naknadno pronađe kakva imovina, iz koje bi se mogli namiriti stečajni vjerovnici, stečajni postupak će se ponovo  otvoriti, te će vjerovnici biti pozvani na prijavu tražbina, odnosno obavijest o pravima.      </w:t>
      </w:r>
    </w:p>
    <w:p w:rsidRDefault="00B067F2" w:rsidP="00B067F2" w:rsidR="00B067F2" w:rsidRPr="0062368B">
      <w:pPr>
        <w:ind w:firstLine="708"/>
        <w:jc w:val="both"/>
        <w:rPr>
          <w:color w:val="000000"/>
        </w:rPr>
      </w:pPr>
    </w:p>
    <w:p w:rsidRDefault="00B067F2" w:rsidP="00B067F2" w:rsidR="00B067F2" w:rsidRPr="0062368B">
      <w:pPr>
        <w:ind w:firstLine="708"/>
        <w:jc w:val="both"/>
      </w:pPr>
      <w:r w:rsidRPr="0062368B">
        <w:rPr>
          <w:color w:val="000000"/>
        </w:rPr>
        <w:t xml:space="preserve">IX- Nalaže se stečajnom upravitelju </w:t>
      </w:r>
      <w:r w:rsidR="0001432F">
        <w:rPr>
          <w:color w:val="000000"/>
        </w:rPr>
        <w:t>izvršiti odjavljivanje zaposlene</w:t>
      </w:r>
      <w:r w:rsidRPr="0062368B">
        <w:rPr>
          <w:color w:val="000000"/>
        </w:rPr>
        <w:t xml:space="preserve"> osob</w:t>
      </w:r>
      <w:r w:rsidR="0001432F">
        <w:rPr>
          <w:color w:val="000000"/>
        </w:rPr>
        <w:t>e</w:t>
      </w:r>
      <w:r w:rsidRPr="0062368B">
        <w:rPr>
          <w:color w:val="000000"/>
        </w:rPr>
        <w:t xml:space="preserve"> kod HZZO i HZMO, nakon što zaposleniku uruči otkaz ugovora o radu </w:t>
      </w:r>
      <w:r>
        <w:rPr>
          <w:color w:val="000000"/>
        </w:rPr>
        <w:t xml:space="preserve">te o tome obavezno obavijesti sud u roku od 30 dana. </w:t>
      </w:r>
    </w:p>
    <w:p w:rsidRDefault="00B067F2" w:rsidP="00B067F2" w:rsidR="00B067F2" w:rsidRPr="0062368B">
      <w:pPr>
        <w:jc w:val="both"/>
      </w:pPr>
    </w:p>
    <w:p w:rsidRDefault="00B067F2" w:rsidP="00B067F2" w:rsidR="00B067F2" w:rsidRPr="0062368B">
      <w:pPr>
        <w:jc w:val="center"/>
      </w:pPr>
      <w:r w:rsidRPr="0062368B">
        <w:rPr>
          <w:color w:val="000000"/>
        </w:rPr>
        <w:t>Obrazloženje</w:t>
      </w:r>
    </w:p>
    <w:p w:rsidRDefault="00B067F2" w:rsidP="00B067F2" w:rsidR="00B067F2" w:rsidRPr="00F05A44">
      <w:pPr>
        <w:jc w:val="both"/>
      </w:pPr>
    </w:p>
    <w:p w:rsidRDefault="0001432F" w:rsidP="0001432F" w:rsidR="0001432F">
      <w:pPr>
        <w:ind w:firstLine="708"/>
        <w:jc w:val="both"/>
      </w:pPr>
      <w:r>
        <w:t>Fina je podnijela  prijedlog za otvaranje stečajnog postupka nad dužnikom.</w:t>
      </w:r>
    </w:p>
    <w:p w:rsidRDefault="0001432F" w:rsidP="0001432F" w:rsidR="0001432F">
      <w:pPr>
        <w:ind w:firstLine="708"/>
        <w:jc w:val="both"/>
        <w:rPr>
          <w:b/>
        </w:rPr>
      </w:pPr>
      <w:r>
        <w:t xml:space="preserve"> U  prijedlogu se navodi da postoji stečajni razlog jer dužnik ima neizvršene osnove za plaćanje  u neprekinutom razdoblju od </w:t>
      </w:r>
      <w:r>
        <w:rPr>
          <w:b/>
        </w:rPr>
        <w:t>120 dana</w:t>
      </w:r>
      <w:r>
        <w:t xml:space="preserve"> u iznosu od </w:t>
      </w:r>
      <w:r>
        <w:rPr>
          <w:b/>
        </w:rPr>
        <w:t>15.278,41 kn</w:t>
      </w:r>
      <w:r>
        <w:t>, a ima 1</w:t>
      </w:r>
      <w:r>
        <w:rPr>
          <w:b/>
        </w:rPr>
        <w:t xml:space="preserve"> zaposlenika. </w:t>
      </w:r>
    </w:p>
    <w:p w:rsidRDefault="0001432F" w:rsidP="0001432F" w:rsidR="0001432F">
      <w:pPr>
        <w:ind w:firstLine="708"/>
        <w:jc w:val="both"/>
      </w:pPr>
      <w:r>
        <w:t>Iz dopisa Porezne uprave proizlazi da dužnik nema evidentiranih pokretnina i nekretnina (zrakoplova, plovila, vozila, vrijednosnih papira, dividenda i udjela), da nema evidentiranih nekretnina u katastru.</w:t>
      </w:r>
    </w:p>
    <w:p w:rsidRDefault="0001432F" w:rsidP="0001432F" w:rsidR="0001432F">
      <w:pPr>
        <w:ind w:firstLine="708"/>
        <w:jc w:val="both"/>
      </w:pPr>
      <w:r>
        <w:t xml:space="preserve">Iz </w:t>
      </w:r>
      <w:proofErr w:type="spellStart"/>
      <w:r>
        <w:t>fin.izvješća</w:t>
      </w:r>
      <w:proofErr w:type="spellEnd"/>
      <w:r>
        <w:t xml:space="preserve"> za 2016. godinu proizlazi da je u toj godini imao prihode od prodaje, ali i poslovne rashode u visini tih prihoda. </w:t>
      </w:r>
    </w:p>
    <w:p w:rsidRDefault="0001432F" w:rsidP="0001432F" w:rsidR="0001432F">
      <w:pPr>
        <w:jc w:val="both"/>
      </w:pPr>
      <w:r>
        <w:tab/>
        <w:t xml:space="preserve">Iz izvješća </w:t>
      </w:r>
      <w:proofErr w:type="spellStart"/>
      <w:r>
        <w:t>priv.stečajnog</w:t>
      </w:r>
      <w:proofErr w:type="spellEnd"/>
      <w:r>
        <w:t xml:space="preserve"> upravitelja Milana Stanića proizlazi da dužnik nema imovinu dostatnu za namirenje troškova vođenja stečaja, a direktor dužnika Krešimir </w:t>
      </w:r>
      <w:proofErr w:type="spellStart"/>
      <w:r>
        <w:t>Blumenšajn</w:t>
      </w:r>
      <w:proofErr w:type="spellEnd"/>
      <w:r>
        <w:t xml:space="preserve"> je prilikom saslušanja iskazao da se iz sudskih postupaka koje dužnik vodi ne može očekivati nikakva dobit jer se radi o tražbini s osnova zajedničke pričuve (a tužitelj se bavio djelatnošću upravljanjem zgradama), tako da ta sredstva nisu vlasništvo dužnika, nego suvlasnika zgrada. </w:t>
      </w:r>
    </w:p>
    <w:p w:rsidRDefault="0001432F" w:rsidP="0001432F" w:rsidR="0001432F">
      <w:pPr>
        <w:jc w:val="both"/>
      </w:pPr>
      <w:r>
        <w:tab/>
        <w:t>Iz bilance za 2016. godinu proizlazi da dužnik ima evidentiranu materijalnu imovinu u iznosu od 25.399,00 kn, što se odnosi na alate, pogonski inventar i transportnu imovinu i ta imovina je jedina imovina iz koje bi se mogli financirati troškovi vođenja stečaja, ali je nedostatna za financiranje cjelokupnih troškova vođenja stečaja. Osim toga iz podataka MUP proizlazi da se dužnik vodi kao vlasnik vozila Citroen, godina proizvodnje 2008., a prema utvrđivanju od strane priv.steč.upravitelja vrijednost istog vozila je oko 7.000,00 kn što nije dovoljno za pokriće troškova stečajnog postupka.</w:t>
      </w:r>
    </w:p>
    <w:p w:rsidRDefault="0001432F" w:rsidP="0001432F" w:rsidR="0001432F">
      <w:pPr>
        <w:ind w:firstLine="708"/>
        <w:jc w:val="both"/>
      </w:pPr>
      <w:r>
        <w:t>Iz provedenog postupka nije utvrđena činjenica postojanja imovine iz koje bi se mogli financirati cjelokupni troškovi vođenja stečaja za razdoblje od godinu dana.</w:t>
      </w:r>
    </w:p>
    <w:p w:rsidRDefault="0001432F" w:rsidP="0001432F" w:rsidR="0001432F">
      <w:pPr>
        <w:jc w:val="both"/>
      </w:pPr>
      <w:r>
        <w:t xml:space="preserve">            Kad Stečajni zakon govori o potrebi utvrđivanja vrijednosti imovine dužnika koja bi ušla u stečajnu masu, pri tome se misli na ocjenu suda iz koje se imovine vjerovnici mogu realno naplatiti.       </w:t>
      </w:r>
    </w:p>
    <w:p w:rsidRDefault="0001432F" w:rsidP="0001432F" w:rsidR="0001432F">
      <w:pPr>
        <w:ind w:firstLine="708"/>
        <w:jc w:val="both"/>
      </w:pPr>
      <w:r>
        <w:t xml:space="preserve">Vezano za predvidive  osnovne troškove stečajnog postupka-visinu, sud se ovdje izjašnjava prema opće poznatim podatcima o visini takvih troškova.                                                           </w:t>
      </w:r>
    </w:p>
    <w:p w:rsidRDefault="0001432F" w:rsidP="0001432F" w:rsidR="0001432F">
      <w:pPr>
        <w:ind w:firstLine="708"/>
        <w:jc w:val="both"/>
      </w:pPr>
      <w:r>
        <w:t>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 Iz navedenog proizlazi da je procjena troškova od 25.000,00 kn realna.</w:t>
      </w:r>
    </w:p>
    <w:p w:rsidRDefault="0001432F" w:rsidP="0001432F" w:rsidR="0001432F">
      <w:pPr>
        <w:jc w:val="both"/>
      </w:pPr>
      <w:r>
        <w:t xml:space="preserve">             Zaključak suda je stoga slijedeći: da za sada nije utvrđena imovina iz koje bi se mogli naplatiti vjerovnici, ali kako  tražbine vjerovnika postoje, treba sukladno čl. 132. stav 1 3.  </w:t>
      </w:r>
    </w:p>
    <w:p w:rsidRDefault="0001432F" w:rsidP="0001432F" w:rsidR="0001432F">
      <w:pPr>
        <w:jc w:val="both"/>
      </w:pPr>
    </w:p>
    <w:p w:rsidRDefault="0001432F" w:rsidP="0001432F" w:rsidR="0001432F">
      <w:pPr>
        <w:ind w:firstLine="708" w:left="6372"/>
        <w:jc w:val="both"/>
        <w:rPr>
          <w:color w:val="000000"/>
        </w:rPr>
      </w:pPr>
      <w:r>
        <w:rPr>
          <w:color w:val="000000"/>
        </w:rPr>
        <w:lastRenderedPageBreak/>
        <w:t>3/St-1324/2017-32</w:t>
      </w:r>
    </w:p>
    <w:p w:rsidRDefault="0001432F" w:rsidP="0001432F" w:rsidR="0001432F">
      <w:pPr>
        <w:ind w:firstLine="708" w:left="6372"/>
        <w:jc w:val="both"/>
      </w:pPr>
    </w:p>
    <w:p w:rsidRDefault="0001432F" w:rsidP="0001432F" w:rsidR="0001432F">
      <w:pPr>
        <w:jc w:val="both"/>
      </w:pPr>
      <w:r>
        <w:t xml:space="preserve">Stečajnog zakona NN 71/15 istima pružiti mogućnost da predujme trošak vođenja stečajnog postupka u tijeku kojeg bi se eventualno moglo utvrditi da li postoji još kakva imovina.   </w:t>
      </w:r>
    </w:p>
    <w:p w:rsidRDefault="0001432F" w:rsidP="0001432F" w:rsidR="0001432F">
      <w:pPr>
        <w:ind w:firstLine="708"/>
        <w:jc w:val="both"/>
      </w:pPr>
      <w:r>
        <w:t xml:space="preserve"> Proizlazi da bi vjerovnici trebali predujmiti minimalno 18.700,00 kn na ime predujma za vođenje stečaja.</w:t>
      </w:r>
    </w:p>
    <w:p w:rsidRDefault="0001432F" w:rsidP="0001432F" w:rsidR="0001432F">
      <w:pPr>
        <w:ind w:firstLine="708"/>
        <w:jc w:val="both"/>
      </w:pPr>
      <w:r>
        <w:t>Priv.steč.upravitelj je prije utvrđivanja podataka o vlasništvu vozila stavio procjenu da bi troškovi stečaja iznosili oko 30.000,00 kn, nakon utvrđenja postojanja vlasništva na jednom vozilu sud procjenjuje te troškove s manjim iznosom, kako je navedeno.</w:t>
      </w:r>
    </w:p>
    <w:p w:rsidRDefault="0001432F" w:rsidP="0001432F" w:rsidR="0001432F">
      <w:pPr>
        <w:jc w:val="both"/>
      </w:pPr>
      <w:r>
        <w:t xml:space="preserve">           Iz podataka prikupljenih u prethodnom postupku proizlazi da sigurno postoje stečajni razlog, a dostavljena dokumentacija Porezne uprave upućuje na to da nema nekretnina i vozila dužnika kao niti poslovnih udjela. U tijeku prethodnog postupka zbog ne suradnje direktora dužnika nije izvršen uvid u poslovnu dokumentaciju dužnika iz koje bi moglo biti vidljivo ima li dužnik kakvih alata i opreme odnosno nenamirenih potraživanja koja se mogu naplatiti, te su stoga vjerovnici pozvani obavijestiti sud o svojim saznanjima o postojanju imovine dužnika.   </w:t>
      </w:r>
    </w:p>
    <w:p w:rsidRDefault="0001432F" w:rsidP="0001432F" w:rsidR="0001432F">
      <w:pPr>
        <w:ind w:firstLine="708"/>
        <w:jc w:val="both"/>
      </w:pPr>
      <w:r>
        <w:t xml:space="preserve">Sud zaključuje temeljem provedenog postupka da nema izvjesne imovine dužnika, iz koje bi se realno mogli naplatiti vjerovnici,  te iz koje bi bilo moguće pokriti minimalne troškove stečajnog postupka.      </w:t>
      </w:r>
    </w:p>
    <w:p w:rsidRDefault="0001432F" w:rsidP="0001432F" w:rsidR="0001432F">
      <w:pPr>
        <w:ind w:firstLine="708"/>
        <w:jc w:val="both"/>
      </w:pPr>
      <w:r>
        <w:t xml:space="preserve">Stoga ako bi se stečajni postupak nad dužnikom vodio, vjerovnici bi trebali predujmiti iznos na ime potrebnih troškova. </w:t>
      </w:r>
    </w:p>
    <w:p w:rsidRDefault="0001432F" w:rsidP="0001432F" w:rsidR="0001432F">
      <w:pPr>
        <w:ind w:firstLine="708"/>
        <w:jc w:val="both"/>
      </w:pPr>
      <w:r>
        <w:t xml:space="preserve">Rješenje koje sadržava iznos potreban za namirenje predujma za vođenje stečaja objavljen je na </w:t>
      </w:r>
      <w:proofErr w:type="spellStart"/>
      <w:r>
        <w:t>eOglasnoj</w:t>
      </w:r>
      <w:proofErr w:type="spellEnd"/>
      <w:r>
        <w:t xml:space="preserve"> ploči dana 14. studenog 2017. te su vjerovnici pozvani na uplatu predujma. </w:t>
      </w:r>
    </w:p>
    <w:p w:rsidRDefault="0001432F" w:rsidP="0001432F" w:rsidR="0001432F">
      <w:pPr>
        <w:ind w:firstLine="708"/>
        <w:jc w:val="both"/>
      </w:pPr>
      <w:r>
        <w:t>Kako je rok za uplatu predujma istekao, a predujam nije uplaćen, sud je donio rješenje o otvaranju i istovremenom zaključenju stečajnog postupka.</w:t>
      </w:r>
    </w:p>
    <w:p w:rsidRDefault="0001432F" w:rsidP="0001432F" w:rsidR="0001432F">
      <w:pPr>
        <w:jc w:val="both"/>
      </w:pPr>
      <w:r>
        <w:t xml:space="preserve">            </w:t>
      </w:r>
    </w:p>
    <w:p w:rsidRDefault="00B067F2" w:rsidP="00B067F2" w:rsidR="00B067F2" w:rsidRPr="0062368B">
      <w:pPr>
        <w:ind w:firstLine="708"/>
        <w:jc w:val="both"/>
      </w:pPr>
      <w:r w:rsidRPr="0062368B">
        <w:rPr>
          <w:color w:val="000000"/>
        </w:rPr>
        <w:t xml:space="preserve">U Slavonskom Brodu </w:t>
      </w:r>
      <w:r w:rsidR="0001432F">
        <w:rPr>
          <w:color w:val="000000"/>
        </w:rPr>
        <w:t>15. prosinca</w:t>
      </w:r>
      <w:r w:rsidRPr="0062368B">
        <w:rPr>
          <w:color w:val="000000"/>
        </w:rPr>
        <w:t xml:space="preserve"> 2017.</w:t>
      </w:r>
    </w:p>
    <w:p w:rsidRDefault="00B067F2" w:rsidP="00B067F2" w:rsidR="00B067F2" w:rsidRPr="0062368B">
      <w:pPr>
        <w:jc w:val="both"/>
      </w:pPr>
    </w:p>
    <w:p w:rsidRDefault="00B067F2" w:rsidP="00B067F2" w:rsidR="00B067F2" w:rsidRPr="0062368B">
      <w:pPr>
        <w:ind w:left="6372"/>
        <w:jc w:val="both"/>
      </w:pPr>
      <w:r w:rsidRPr="0062368B">
        <w:rPr>
          <w:color w:val="000000"/>
        </w:rPr>
        <w:t>Stečajna sutkinja:</w:t>
      </w:r>
    </w:p>
    <w:p w:rsidRDefault="00B067F2" w:rsidP="00B067F2" w:rsidR="00B067F2" w:rsidRPr="0062368B">
      <w:pPr>
        <w:ind w:firstLine="708" w:left="4956"/>
        <w:jc w:val="both"/>
      </w:pPr>
      <w:r w:rsidRPr="0062368B">
        <w:rPr>
          <w:color w:val="000000"/>
        </w:rPr>
        <w:t xml:space="preserve">     Daniela Martini Maoduš</w:t>
      </w:r>
    </w:p>
    <w:p w:rsidRDefault="00B067F2" w:rsidP="00B067F2" w:rsidR="00B067F2" w:rsidRPr="0062368B">
      <w:pPr>
        <w:ind w:left="708"/>
        <w:jc w:val="both"/>
      </w:pPr>
    </w:p>
    <w:p w:rsidRDefault="00B067F2" w:rsidP="00B067F2" w:rsidR="00B067F2" w:rsidRPr="0062368B">
      <w:pPr>
        <w:jc w:val="both"/>
      </w:pPr>
    </w:p>
    <w:p w:rsidRDefault="00B067F2" w:rsidP="00B067F2" w:rsidR="00B067F2" w:rsidRPr="0062368B">
      <w:pPr>
        <w:jc w:val="both"/>
      </w:pPr>
    </w:p>
    <w:p w:rsidRDefault="00B067F2" w:rsidP="00B067F2" w:rsidR="00B067F2" w:rsidRPr="0062368B">
      <w:pPr>
        <w:jc w:val="both"/>
      </w:pPr>
    </w:p>
    <w:p w:rsidRDefault="0001432F" w:rsidP="0001432F" w:rsidR="0001432F" w:rsidRPr="00C63408"/>
    <w:p w:rsidRDefault="0001432F" w:rsidP="0001432F" w:rsidR="0001432F" w:rsidRPr="0001432F">
      <w:pPr>
        <w:rPr>
          <w:sz w:val="20"/>
          <w:szCs w:val="20"/>
        </w:rPr>
      </w:pPr>
      <w:r w:rsidRPr="0001432F">
        <w:rPr>
          <w:sz w:val="20"/>
          <w:szCs w:val="20"/>
        </w:rPr>
        <w:t>NAPUTAK O PRAVNOM  LIJEKU:</w:t>
      </w:r>
    </w:p>
    <w:p w:rsidRDefault="0001432F" w:rsidP="0001432F" w:rsidR="0001432F" w:rsidRPr="0001432F">
      <w:pPr>
        <w:rPr>
          <w:sz w:val="20"/>
          <w:szCs w:val="20"/>
        </w:rPr>
      </w:pPr>
      <w:r w:rsidRPr="0001432F">
        <w:rPr>
          <w:sz w:val="20"/>
          <w:szCs w:val="20"/>
        </w:rPr>
        <w:t xml:space="preserve">Protiv ovog rješenja </w:t>
      </w:r>
    </w:p>
    <w:p w:rsidRDefault="0001432F" w:rsidP="0001432F" w:rsidR="0001432F" w:rsidRPr="0001432F">
      <w:pPr>
        <w:rPr>
          <w:sz w:val="20"/>
          <w:szCs w:val="20"/>
        </w:rPr>
      </w:pPr>
      <w:r w:rsidRPr="0001432F">
        <w:rPr>
          <w:sz w:val="20"/>
          <w:szCs w:val="20"/>
        </w:rPr>
        <w:t xml:space="preserve">može  se izjaviti žalba u roku od 8 dana od dana dostave rješenja, </w:t>
      </w:r>
    </w:p>
    <w:p w:rsidRDefault="0001432F" w:rsidP="0001432F" w:rsidR="0001432F" w:rsidRPr="0001432F">
      <w:pPr>
        <w:rPr>
          <w:sz w:val="20"/>
          <w:szCs w:val="20"/>
        </w:rPr>
      </w:pPr>
      <w:r w:rsidRPr="0001432F">
        <w:rPr>
          <w:sz w:val="20"/>
          <w:szCs w:val="20"/>
        </w:rPr>
        <w:t>a dostava se smatra obavljenom istekom 8 dana od dana objave rješenja</w:t>
      </w:r>
    </w:p>
    <w:p w:rsidRDefault="0001432F" w:rsidP="0001432F" w:rsidR="0001432F" w:rsidRPr="0001432F">
      <w:pPr>
        <w:rPr>
          <w:b/>
          <w:bCs/>
          <w:sz w:val="20"/>
          <w:szCs w:val="20"/>
        </w:rPr>
      </w:pPr>
      <w:r w:rsidRPr="0001432F">
        <w:rPr>
          <w:sz w:val="20"/>
          <w:szCs w:val="20"/>
        </w:rPr>
        <w:t>na mrežnoj stanici e-Oglasna ploča sudova.</w:t>
      </w:r>
    </w:p>
    <w:p w:rsidRDefault="0001432F" w:rsidP="0001432F" w:rsidR="0001432F" w:rsidRPr="0001432F">
      <w:pPr>
        <w:rPr>
          <w:sz w:val="20"/>
          <w:szCs w:val="20"/>
        </w:rPr>
      </w:pPr>
      <w:r w:rsidRPr="0001432F">
        <w:rPr>
          <w:sz w:val="20"/>
          <w:szCs w:val="20"/>
        </w:rPr>
        <w:t>Žalba se upućuje Trgovačkom sudu u Osijeku Stalna služba</w:t>
      </w:r>
    </w:p>
    <w:p w:rsidRDefault="0001432F" w:rsidP="0001432F" w:rsidR="0001432F" w:rsidRPr="0001432F">
      <w:pPr>
        <w:rPr>
          <w:sz w:val="20"/>
          <w:szCs w:val="20"/>
        </w:rPr>
      </w:pPr>
      <w:r w:rsidRPr="0001432F">
        <w:rPr>
          <w:sz w:val="20"/>
          <w:szCs w:val="20"/>
        </w:rPr>
        <w:t xml:space="preserve">u </w:t>
      </w:r>
      <w:proofErr w:type="spellStart"/>
      <w:r w:rsidRPr="0001432F">
        <w:rPr>
          <w:sz w:val="20"/>
          <w:szCs w:val="20"/>
        </w:rPr>
        <w:t>Slav.Brodu</w:t>
      </w:r>
      <w:proofErr w:type="spellEnd"/>
      <w:r w:rsidRPr="0001432F">
        <w:rPr>
          <w:sz w:val="20"/>
          <w:szCs w:val="20"/>
        </w:rPr>
        <w:t xml:space="preserve"> u tri primjerka, a o žalbi odlučuje Visoki trgovački</w:t>
      </w:r>
    </w:p>
    <w:p w:rsidRDefault="0001432F" w:rsidP="0001432F" w:rsidR="0001432F" w:rsidRPr="0001432F">
      <w:pPr>
        <w:rPr>
          <w:rFonts w:hAnsi="Calibri" w:ascii="Calibri"/>
          <w:sz w:val="20"/>
          <w:szCs w:val="20"/>
        </w:rPr>
      </w:pPr>
      <w:r w:rsidRPr="0001432F">
        <w:rPr>
          <w:sz w:val="20"/>
          <w:szCs w:val="20"/>
        </w:rPr>
        <w:t>sud RH Zagreb.</w:t>
      </w:r>
    </w:p>
    <w:p w:rsidRDefault="00B067F2" w:rsidP="00B067F2" w:rsidR="00B067F2" w:rsidRPr="0062368B">
      <w:pPr>
        <w:jc w:val="both"/>
        <w:rPr>
          <w:sz w:val="20"/>
          <w:szCs w:val="20"/>
        </w:rPr>
      </w:pPr>
    </w:p>
    <w:p w:rsidRDefault="00B067F2" w:rsidP="00B067F2" w:rsidR="00B067F2" w:rsidRPr="0062368B">
      <w:pPr>
        <w:jc w:val="both"/>
        <w:rPr>
          <w:sz w:val="20"/>
          <w:szCs w:val="20"/>
        </w:rPr>
      </w:pPr>
    </w:p>
    <w:p w:rsidRDefault="00B067F2" w:rsidP="00B067F2" w:rsidR="00B067F2" w:rsidRPr="0062368B">
      <w:pPr>
        <w:jc w:val="both"/>
        <w:rPr>
          <w:sz w:val="20"/>
          <w:szCs w:val="20"/>
        </w:rPr>
      </w:pPr>
    </w:p>
    <w:p w:rsidRDefault="00B067F2" w:rsidP="00B067F2" w:rsidR="00B067F2" w:rsidRPr="0062368B">
      <w:pPr>
        <w:jc w:val="both"/>
        <w:rPr>
          <w:sz w:val="20"/>
          <w:szCs w:val="20"/>
        </w:rPr>
      </w:pPr>
      <w:proofErr w:type="spellStart"/>
      <w:r w:rsidRPr="0062368B">
        <w:rPr>
          <w:color w:val="000000"/>
          <w:sz w:val="20"/>
          <w:szCs w:val="20"/>
        </w:rPr>
        <w:t>Rj</w:t>
      </w:r>
      <w:proofErr w:type="spellEnd"/>
      <w:r w:rsidRPr="0062368B">
        <w:rPr>
          <w:color w:val="000000"/>
          <w:sz w:val="20"/>
          <w:szCs w:val="20"/>
        </w:rPr>
        <w:t>. Rješenje nepravomoćno</w:t>
      </w:r>
    </w:p>
    <w:p w:rsidRDefault="00B067F2" w:rsidP="00B067F2" w:rsidR="00B067F2" w:rsidRPr="0062368B">
      <w:pPr>
        <w:jc w:val="both"/>
        <w:rPr>
          <w:sz w:val="20"/>
          <w:szCs w:val="20"/>
        </w:rPr>
      </w:pPr>
      <w:r w:rsidRPr="0062368B">
        <w:rPr>
          <w:color w:val="000000"/>
          <w:sz w:val="20"/>
          <w:szCs w:val="20"/>
        </w:rPr>
        <w:t>Dostaviti:</w:t>
      </w:r>
    </w:p>
    <w:p w:rsidRDefault="00B067F2" w:rsidP="00B067F2" w:rsidR="00B067F2" w:rsidRPr="0062368B">
      <w:pPr>
        <w:jc w:val="both"/>
        <w:rPr>
          <w:sz w:val="20"/>
          <w:szCs w:val="20"/>
        </w:rPr>
      </w:pPr>
      <w:r w:rsidRPr="0062368B">
        <w:rPr>
          <w:color w:val="000000"/>
          <w:sz w:val="20"/>
          <w:szCs w:val="20"/>
        </w:rPr>
        <w:t xml:space="preserve">- E oglasna ploča – objaviti  </w:t>
      </w:r>
    </w:p>
    <w:p w:rsidRDefault="00B067F2" w:rsidP="00B067F2" w:rsidR="00B067F2" w:rsidRPr="0062368B">
      <w:pPr>
        <w:jc w:val="both"/>
        <w:rPr>
          <w:sz w:val="20"/>
          <w:szCs w:val="20"/>
        </w:rPr>
      </w:pPr>
      <w:r w:rsidRPr="0062368B">
        <w:rPr>
          <w:color w:val="000000"/>
          <w:sz w:val="20"/>
          <w:szCs w:val="20"/>
        </w:rPr>
        <w:t xml:space="preserve">- </w:t>
      </w:r>
      <w:proofErr w:type="spellStart"/>
      <w:r w:rsidRPr="0062368B">
        <w:rPr>
          <w:color w:val="000000"/>
          <w:sz w:val="20"/>
          <w:szCs w:val="20"/>
        </w:rPr>
        <w:t>steč.upravitelju</w:t>
      </w:r>
      <w:proofErr w:type="spellEnd"/>
      <w:r w:rsidRPr="0062368B">
        <w:rPr>
          <w:color w:val="000000"/>
          <w:sz w:val="20"/>
          <w:szCs w:val="20"/>
        </w:rPr>
        <w:t xml:space="preserve"> i direktoru, po pravomoćnosti Fini te </w:t>
      </w:r>
      <w:proofErr w:type="spellStart"/>
      <w:r w:rsidRPr="0062368B">
        <w:rPr>
          <w:color w:val="000000"/>
          <w:sz w:val="20"/>
          <w:szCs w:val="20"/>
        </w:rPr>
        <w:t>sud.registru</w:t>
      </w:r>
      <w:proofErr w:type="spellEnd"/>
    </w:p>
    <w:p w:rsidRDefault="00B067F2" w:rsidP="0001432F" w:rsidR="005E15FD">
      <w:pPr>
        <w:jc w:val="both"/>
      </w:pPr>
      <w:r w:rsidRPr="0062368B">
        <w:rPr>
          <w:color w:val="000000"/>
          <w:sz w:val="20"/>
          <w:szCs w:val="20"/>
        </w:rPr>
        <w:t>- Kalendar 17 dana</w:t>
      </w:r>
    </w:p>
    <w:sectPr w:rsidR="005E15F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1523"/>
    <w:rsid w:val="0001432F"/>
    <w:rsid w:val="001C61E1"/>
    <w:rsid w:val="002E527B"/>
    <w:rsid w:val="005E15FD"/>
    <w:rsid w:val="006548B4"/>
    <w:rsid w:val="006600CF"/>
    <w:rsid w:val="00745F63"/>
    <w:rsid w:val="00830368"/>
    <w:rsid w:val="00834044"/>
    <w:rsid w:val="00961523"/>
    <w:rsid w:val="00B067F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Hyperlink"/>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61523"/>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96152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61523"/>
    <w:rPr>
      <w:rFonts w:cs="Tahoma" w:eastAsia="Times New Roman" w:hAnsi="Tahoma" w:ascii="Tahoma"/>
      <w:sz w:val="16"/>
      <w:szCs w:val="16"/>
      <w:lang w:eastAsia="hr-HR"/>
    </w:rPr>
  </w:style>
  <w:style w:customStyle="true" w:styleId="Stil" w:type="paragraph">
    <w:name w:val="Stil"/>
    <w:rsid w:val="00B067F2"/>
    <w:pPr>
      <w:widowControl w:val="false"/>
      <w:autoSpaceDE w:val="false"/>
      <w:autoSpaceDN w:val="false"/>
      <w:adjustRightInd w:val="false"/>
      <w:spacing w:lineRule="auto" w:line="240" w:after="0"/>
    </w:pPr>
    <w:rPr>
      <w:rFonts w:cs="Times New Roman" w:eastAsia="Times New Roman" w:hAnsi="Times New Roman" w:ascii="Times New Roman"/>
      <w:sz w:val="24"/>
      <w:szCs w:val="24"/>
      <w:lang w:eastAsia="hr-HR"/>
    </w:rPr>
  </w:style>
  <w:style w:styleId="Hiperveza" w:type="character">
    <w:name w:val="Hyperlink"/>
    <w:basedOn w:val="Zadanifontodlomka"/>
    <w:semiHidden/>
    <w:unhideWhenUsed/>
    <w:rsid w:val="001C61E1"/>
    <w:rPr>
      <w:color w:themeColor="hyperlink" w:val="0000FF"/>
      <w:u w:val="single"/>
    </w:rPr>
  </w:style>
  <w:style w:styleId="Tekstrezerviranogmjesta" w:type="character">
    <w:name w:val="Placeholder Text"/>
    <w:basedOn w:val="Zadanifontodlomka"/>
    <w:uiPriority w:val="99"/>
    <w:semiHidden/>
    <w:rsid w:val="00834044"/>
    <w:rPr>
      <w:color w:val="808080"/>
      <w:bdr w:space="0" w:sz="0" w:color="auto" w:val="none"/>
      <w:shd w:fill="auto" w:color="auto" w:val="clear"/>
    </w:rPr>
  </w:style>
  <w:style w:customStyle="true" w:styleId="eSPISCCParagraphDefaultFont" w:type="character">
    <w:name w:val="eSPIS_CC_Paragraph Default Font"/>
    <w:basedOn w:val="Zadanifontodlomka"/>
    <w:rsid w:val="0083404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4044"/>
    <w:rPr>
      <w:bdr w:space="0" w:sz="0" w:color="auto" w:val="none"/>
      <w:shd w:fill="FFFFCC" w:color="auto" w:val="clear"/>
      <w:lang w:val="hr-HR"/>
    </w:rPr>
  </w:style>
  <w:style w:customStyle="true" w:styleId="PozadinaSvijetloCrvena" w:type="character">
    <w:name w:val="Pozadina_SvijetloCrvena"/>
    <w:basedOn w:val="eSPISCCParagraphDefaultFont"/>
    <w:rsid w:val="0083404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3404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61523"/>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961523"/>
    <w:rPr>
      <w:rFonts w:ascii="Tahoma" w:cs="Tahoma" w:hAnsi="Tahoma"/>
      <w:sz w:val="16"/>
      <w:szCs w:val="16"/>
    </w:rPr>
  </w:style>
  <w:style w:customStyle="1" w:styleId="TekstbaloniaChar" w:type="character">
    <w:name w:val="Tekst balončića Char"/>
    <w:basedOn w:val="Zadanifontodlomka"/>
    <w:link w:val="Tekstbalonia"/>
    <w:uiPriority w:val="99"/>
    <w:semiHidden/>
    <w:rsid w:val="00961523"/>
    <w:rPr>
      <w:rFonts w:ascii="Tahoma" w:cs="Tahoma" w:eastAsia="Times New Roman" w:hAnsi="Tahoma"/>
      <w:sz w:val="16"/>
      <w:szCs w:val="16"/>
      <w:lang w:eastAsia="hr-HR"/>
    </w:rPr>
  </w:style>
  <w:style w:customStyle="1" w:styleId="Stil" w:type="paragraph">
    <w:name w:val="Stil"/>
    <w:rsid w:val="00B067F2"/>
    <w:pPr>
      <w:widowControl w:val="0"/>
      <w:autoSpaceDE w:val="0"/>
      <w:autoSpaceDN w:val="0"/>
      <w:adjustRightInd w:val="0"/>
      <w:spacing w:after="0" w:line="240" w:lineRule="auto"/>
    </w:pPr>
    <w:rPr>
      <w:rFonts w:ascii="Times New Roman" w:cs="Times New Roman" w:eastAsia="Times New Roman" w:hAnsi="Times New Roman"/>
      <w:sz w:val="24"/>
      <w:szCs w:val="24"/>
      <w:lang w:eastAsia="hr-HR"/>
    </w:rPr>
  </w:style>
  <w:style w:styleId="Hiperveza" w:type="character">
    <w:name w:val="Hyperlink"/>
    <w:basedOn w:val="Zadanifontodlomka"/>
    <w:semiHidden/>
    <w:unhideWhenUsed/>
    <w:rsid w:val="001C61E1"/>
    <w:rPr>
      <w:color w:themeColor="hyperlink" w:val="0000FF"/>
      <w:u w:val="single"/>
    </w:rPr>
  </w:style>
  <w:style w:styleId="Tekstrezerviranogmjesta" w:type="character">
    <w:name w:val="Placeholder Text"/>
    <w:basedOn w:val="Zadanifontodlomka"/>
    <w:uiPriority w:val="99"/>
    <w:semiHidden/>
    <w:rsid w:val="00834044"/>
    <w:rPr>
      <w:color w:val="808080"/>
      <w:bdr w:color="auto" w:space="0" w:sz="0" w:val="none"/>
      <w:shd w:color="auto" w:fill="auto" w:val="clear"/>
    </w:rPr>
  </w:style>
  <w:style w:customStyle="1" w:styleId="eSPISCCParagraphDefaultFont" w:type="character">
    <w:name w:val="eSPIS_CC_Paragraph Default Font"/>
    <w:basedOn w:val="Zadanifontodlomka"/>
    <w:rsid w:val="0083404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34044"/>
    <w:rPr>
      <w:bdr w:color="auto" w:space="0" w:sz="0" w:val="none"/>
      <w:shd w:color="auto" w:fill="FFFFCC" w:val="clear"/>
      <w:lang w:val="hr-HR"/>
    </w:rPr>
  </w:style>
  <w:style w:customStyle="1" w:styleId="PozadinaSvijetloCrvena" w:type="character">
    <w:name w:val="Pozadina_SvijetloCrvena"/>
    <w:basedOn w:val="eSPISCCParagraphDefaultFont"/>
    <w:rsid w:val="0083404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3404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639957">
      <w:bodyDiv w:val="true"/>
      <w:marLeft w:val="0"/>
      <w:marRight w:val="0"/>
      <w:marTop w:val="0"/>
      <w:marBottom w:val="0"/>
      <w:divBdr>
        <w:top w:space="0" w:sz="0" w:color="auto" w:val="none"/>
        <w:left w:space="0" w:sz="0" w:color="auto" w:val="none"/>
        <w:bottom w:space="0" w:sz="0" w:color="auto" w:val="none"/>
        <w:right w:space="0" w:sz="0" w:color="auto" w:val="none"/>
      </w:divBdr>
    </w:div>
    <w:div w:id="1099985121">
      <w:bodyDiv w:val="true"/>
      <w:marLeft w:val="0"/>
      <w:marRight w:val="0"/>
      <w:marTop w:val="0"/>
      <w:marBottom w:val="0"/>
      <w:divBdr>
        <w:top w:space="0" w:sz="0" w:color="auto" w:val="none"/>
        <w:left w:space="0" w:sz="0" w:color="auto" w:val="none"/>
        <w:bottom w:space="0" w:sz="0" w:color="auto" w:val="none"/>
        <w:right w:space="0" w:sz="0" w:color="auto" w:val="none"/>
      </w:divBdr>
    </w:div>
    <w:div w:id="20767338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milan.stanic@vusb.h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2017.</izvorni_sadrzaj>
    <derivirana_varijabla naziv="DomainObject.DatumDonosenjaOdluke_1">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1324</izvorni_sadrzaj>
    <derivirana_varijabla naziv="DomainObject.Predmet.Broj_1">1324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2017.</izvorni_sadrzaj>
    <derivirana_varijabla naziv="DomainObject.Predmet.DatumOsnivanja_1">20.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15278.41</izvorni_sadrzaj>
    <derivirana_varijabla naziv="DomainObject.Predmet.InicijalnaVrijednost_1">15278.41</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St-1324/2017</izvorni_sadrzaj>
    <derivirana_varijabla naziv="DomainObject.Predmet.OznakaBroj_1">St-1324/2017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STANO - SERVIS d. o. o. za upravljanje i održavanje zgrada</izvorni_sadrzaj>
    <derivirana_varijabla naziv="DomainObject.Predmet.ProtustrankaFormated_1">  STANO - SERVIS d. o. o. za upravljanje i održavanje zgrada</derivirana_varijabla>
  </DomainObject.Predmet.ProtustrankaFormated>
  <DomainObject.Predmet.ProtustrankaFormatedOIB>
    <izvorni_sadrzaj>  STANO - SERVIS d. o. o. za upravljanje i održavanje zgrada, OIB 60136645936</izvorni_sadrzaj>
    <derivirana_varijabla naziv="DomainObject.Predmet.ProtustrankaFormatedOIB_1">  STANO - SERVIS d. o. o. za upravljanje i održavanje zgrada, OIB 60136645936</derivirana_varijabla>
  </DomainObject.Predmet.ProtustrankaFormatedOIB>
  <DomainObject.Predmet.ProtustrankaFormatedWithAdress>
    <izvorni_sadrzaj> STANO - SERVIS d. o. o. za upravljanje i održavanje zgrada, Petra Krešimira IV 12, 35000 Slavonski Brod</izvorni_sadrzaj>
    <derivirana_varijabla naziv="DomainObject.Predmet.ProtustrankaFormatedWithAdress_1"> STANO - SERVIS d. o. o. za upravljanje i održavanje zgrada, Petra Krešimira IV 12, 35000 Slavonski Brod</derivirana_varijabla>
  </DomainObject.Predmet.ProtustrankaFormatedWithAdress>
  <DomainObject.Predmet.ProtustrankaFormatedWithAdressOIB>
    <izvorni_sadrzaj> STANO - SERVIS d. o. o. za upravljanje i održavanje zgrada, OIB 60136645936, Petra Krešimira IV 12, 35000 Slavonski Brod</izvorni_sadrzaj>
    <derivirana_varijabla naziv="DomainObject.Predmet.ProtustrankaFormatedWithAdressOIB_1"> STANO - SERVIS d. o. o. za upravljanje i održavanje zgrada, OIB 60136645936, Petra Krešimira IV 12, 35000 Slavonski Brod</derivirana_varijabla>
  </DomainObject.Predmet.ProtustrankaFormatedWithAdressOIB>
  <DomainObject.Predmet.ProtustrankaWithAdress>
    <izvorni_sadrzaj>STANO - SERVIS d. o. o. za upravljanje i održavanje zgrada Petra Krešimira IV 12, 35000 Slavonski Brod</izvorni_sadrzaj>
    <derivirana_varijabla naziv="DomainObject.Predmet.ProtustrankaWithAdress_1">STANO - SERVIS d. o. o. za upravljanje i održavanje zgrada Petra Krešimira IV 12, 35000 Slavonski Brod</derivirana_varijabla>
  </DomainObject.Predmet.ProtustrankaWithAdress>
  <DomainObject.Predmet.ProtustrankaWithAdressOIB>
    <izvorni_sadrzaj>STANO - SERVIS d. o. o. za upravljanje i održavanje zgrada, OIB 60136645936, Petra Krešimira IV 12, 35000 Slavonski Brod</izvorni_sadrzaj>
    <derivirana_varijabla naziv="DomainObject.Predmet.ProtustrankaWithAdressOIB_1">STANO - SERVIS d. o. o. za upravljanje i održavanje zgrada, OIB 60136645936, Petra Krešimira IV 12, 35000 Slavonski Brod</derivirana_varijabla>
  </DomainObject.Predmet.ProtustrankaWithAdressOIB>
  <DomainObject.Predmet.ProtustrankaNazivFormated>
    <izvorni_sadrzaj>STANO - SERVIS d. o. o. za upravljanje i održavanje zgrada</izvorni_sadrzaj>
    <derivirana_varijabla naziv="DomainObject.Predmet.ProtustrankaNazivFormated_1">STANO - SERVIS d. o. o. za upravljanje i održavanje zgrada</derivirana_varijabla>
  </DomainObject.Predmet.ProtustrankaNazivFormated>
  <DomainObject.Predmet.ProtustrankaNazivFormatedOIB>
    <izvorni_sadrzaj>STANO - SERVIS d. o. o. za upravljanje i održavanje zgrada, OIB 60136645936</izvorni_sadrzaj>
    <derivirana_varijabla naziv="DomainObject.Predmet.ProtustrankaNazivFormatedOIB_1">STANO - SERVIS d. o. o. za upravljanje i održavanje zgrada, OIB 60136645936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STANO - SERVIS d. o. o. za upravljanje i održavanje zgrada</item>
    </izvorni_sadrzaj>
    <derivirana_varijabla naziv="DomainObject.Predmet.ProtuStrankaListFormated_1">
      <item>STANO - SERVIS d. o. o. za upravljanje i održavanje zgrada</item>
    </derivirana_varijabla>
  </DomainObject.Predmet.ProtuStrankaListFormated>
  <DomainObject.Predmet.ProtuStrankaListFormatedOIB>
    <izvorni_sadrzaj>
      <item>STANO - SERVIS d. o. o. za upravljanje i održavanje zgrada, OIB 60136645936</item>
    </izvorni_sadrzaj>
    <derivirana_varijabla naziv="DomainObject.Predmet.ProtuStrankaListFormatedOIB_1">
      <item>STANO - SERVIS d. o. o. za upravljanje i održavanje zgrada, OIB 60136645936</item>
    </derivirana_varijabla>
  </DomainObject.Predmet.ProtuStrankaListFormatedOIB>
  <DomainObject.Predmet.ProtuStrankaListFormatedWithAdress>
    <izvorni_sadrzaj>
      <item>STANO - SERVIS d. o. o. za upravljanje i održavanje zgrada, Petra Krešimira IV 12, 35000 Slavonski Brod</item>
    </izvorni_sadrzaj>
    <derivirana_varijabla naziv="DomainObject.Predmet.ProtuStrankaListFormatedWithAdress_1">
      <item>STANO - SERVIS d. o. o. za upravljanje i održavanje zgrada, Petra Krešimira IV 12, 35000 Slavonski Brod</item>
    </derivirana_varijabla>
  </DomainObject.Predmet.ProtuStrankaListFormatedWithAdress>
  <DomainObject.Predmet.ProtuStrankaListFormatedWithAdressOIB>
    <izvorni_sadrzaj>
      <item>STANO - SERVIS d. o. o. za upravljanje i održavanje zgrada, OIB 60136645936, Petra Krešimira IV 12, 35000 Slavonski Brod</item>
    </izvorni_sadrzaj>
    <derivirana_varijabla naziv="DomainObject.Predmet.ProtuStrankaListFormatedWithAdressOIB_1">
      <item>STANO - SERVIS d. o. o. za upravljanje i održavanje zgrada, OIB 60136645936, Petra Krešimira IV 12, 35000 Slavonski Brod</item>
    </derivirana_varijabla>
  </DomainObject.Predmet.ProtuStrankaListFormatedWithAdressOIB>
  <DomainObject.Predmet.ProtuStrankaListNazivFormated>
    <izvorni_sadrzaj>
      <item>STANO - SERVIS d. o. o. za upravljanje i održavanje zgrada</item>
    </izvorni_sadrzaj>
    <derivirana_varijabla naziv="DomainObject.Predmet.ProtuStrankaListNazivFormated_1">
      <item>STANO - SERVIS d. o. o. za upravljanje i održavanje zgrada</item>
    </derivirana_varijabla>
  </DomainObject.Predmet.ProtuStrankaListNazivFormated>
  <DomainObject.Predmet.ProtuStrankaListNazivFormatedOIB>
    <izvorni_sadrzaj>
      <item>STANO - SERVIS d. o. o. za upravljanje i održavanje zgrada, OIB 60136645936</item>
    </izvorni_sadrzaj>
    <derivirana_varijabla naziv="DomainObject.Predmet.ProtuStrankaListNazivFormatedOIB_1">
      <item>STANO - SERVIS d. o. o. za upravljanje i održavanje zgrada, OIB 60136645936</item>
    </derivirana_varijabla>
  </DomainObject.Predmet.ProtuStrankaListNazivFormatedOIB>
  <DomainObject.Predmet.OstaliListFormated>
    <izvorni_sadrzaj>
      <item>Mirko Jelić, odvj.vježbenik</item>
    </izvorni_sadrzaj>
    <derivirana_varijabla naziv="DomainObject.Predmet.OstaliListFormated_1">
      <item>Mirko Jelić, odvj.vježbenik</item>
    </derivirana_varijabla>
  </DomainObject.Predmet.OstaliListFormated>
  <DomainObject.Predmet.OstaliListFormatedOIB>
    <izvorni_sadrzaj>
      <item>Mirko Jelić, odvj.vježbenik</item>
    </izvorni_sadrzaj>
    <derivirana_varijabla naziv="DomainObject.Predmet.OstaliListFormatedOIB_1">
      <item>Mirko Jelić, odvj.vježbenik</item>
    </derivirana_varijabla>
  </DomainObject.Predmet.OstaliListFormatedOIB>
  <DomainObject.Predmet.OstaliListFormatedWithAdress>
    <izvorni_sadrzaj>
      <item>Mirko Jelić, odvj.vježbenik</item>
    </izvorni_sadrzaj>
    <derivirana_varijabla naziv="DomainObject.Predmet.OstaliListFormatedWithAdress_1">
      <item>Mirko Jelić, odvj.vježbenik</item>
    </derivirana_varijabla>
  </DomainObject.Predmet.OstaliListFormatedWithAdress>
  <DomainObject.Predmet.OstaliListFormatedWithAdressOIB>
    <izvorni_sadrzaj>
      <item>Mirko Jelić, odvj.vježbenik</item>
    </izvorni_sadrzaj>
    <derivirana_varijabla naziv="DomainObject.Predmet.OstaliListFormatedWithAdressOIB_1">
      <item>Mirko Jelić, odvj.vježbenik</item>
    </derivirana_varijabla>
  </DomainObject.Predmet.OstaliListFormatedWithAdressOIB>
  <DomainObject.Predmet.OstaliListNazivFormated>
    <izvorni_sadrzaj>
      <item>Mirko Jelić, odvj.vježbenik</item>
    </izvorni_sadrzaj>
    <derivirana_varijabla naziv="DomainObject.Predmet.OstaliListNazivFormated_1">
      <item>Mirko Jelić, odvj.vježbenik</item>
    </derivirana_varijabla>
  </DomainObject.Predmet.OstaliListNazivFormated>
  <DomainObject.Predmet.OstaliListNazivFormatedOIB>
    <izvorni_sadrzaj>
      <item>Mirko Jelić, odvj.vježbenik</item>
    </izvorni_sadrzaj>
    <derivirana_varijabla naziv="DomainObject.Predmet.OstaliListNazivFormatedOIB_1">
      <item>Mirko Jelić, odvj.vježbenik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2017.</izvorni_sadrzaj>
    <derivirana_varijabla naziv="DomainObject.Datum_1">15. prosinca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STANO - SERVIS d. o. o. za upravljanje i održavanje zgrada</izvorni_sadrzaj>
    <derivirana_varijabla naziv="DomainObject.Predmet.ProtustrankaIDrugi_1">STANO - SERVIS d. o. o. za upravljanje i održavanje zgrada</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STANO - SERVIS d. o. o. za upravljanje i održavanje zgrada, OIB 60136645936, Petra Krešimira IV 12, 35000 Slavonski Brod</izvorni_sadrzaj>
    <derivirana_varijabla naziv="DomainObject.Predmet.ProtustrankaIDrugiAdressOIB_1">STANO - SERVIS d. o. o. za upravljanje i održavanje zgrada, OIB 60136645936, Petra Krešimira IV 12,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STANO - SERVIS d. o. o. za upravljanje i održavanje zgrada</item>
      <item>Mirko Jelić, odvj.vježbenik</item>
    </izvorni_sadrzaj>
    <derivirana_varijabla naziv="DomainObject.Predmet.SudioniciListNaziv_1">
      <item>Financijska agencija</item>
      <item>STANO - SERVIS d. o. o. za upravljanje i održavanje zgrada</item>
      <item>Mirko Jelić, odvj.vježbenik</item>
    </derivirana_varijabla>
  </DomainObject.Predmet.SudioniciListNaziv>
  <DomainObject.Predmet.SudioniciListAdressOIB>
    <izvorni_sadrzaj>
      <item>Financijska agencija, OIB 85821130368, Ulica grada Vukovara 70,10000 Zagreb</item>
      <item>STANO - SERVIS d. o. o. za upravljanje i održavanje zgrada, OIB 60136645936, Petra Krešimira IV 12,35000 Slavonski Brod</item>
      <item>Mirko Jelić, odvj.vježbenik</item>
    </izvorni_sadrzaj>
    <derivirana_varijabla naziv="DomainObject.Predmet.SudioniciListAdressOIB_1">
      <item>Financijska agencija, OIB 85821130368, Ulica grada Vukovara 70,10000 Zagreb</item>
      <item>STANO - SERVIS d. o. o. za upravljanje i održavanje zgrada, OIB 60136645936, Petra Krešimira IV 12,35000 Slavonski Brod</item>
      <item>Mirko Jelić, odvj.vježbenik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60136645936</item>
      <item>, OIB null</item>
    </izvorni_sadrzaj>
    <derivirana_varijabla naziv="DomainObject.Predmet.SudioniciListNazivOIB_1">
      <item>, OIB 85821130368</item>
      <item>, OIB 60136645936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1137</properties:Words>
  <properties:Characters>6324</properties:Characters>
  <properties:Lines>148</properties:Lines>
  <properties:Paragraphs>56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2017-12-15T12:30:00Z</dcterms:created>
  <dc:creator>wsadmin</dc:creator>
  <cp:lastModifiedBy>wsadmin</cp:lastModifiedBy>
  <dcterms:modified xmlns:xsi="http://www.w3.org/2001/XMLSchema-instance" xsi:type="dcterms:W3CDTF">2017-12-15T12:32:00Z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