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d9bbc" w14:paraId="edd9bbc" w:rsidRDefault="00B24275" w:rsidP="00B24275" w:rsidR="00B24275" w:rsidRPr="00B24275">
      <w:pPr>
        <w:tabs>
          <w:tab w:pos="1276" w:val="left"/>
        </w:tabs>
        <w:ind w:left="1276"/>
        <w15:collapsed w:val="false"/>
        <w:rPr>
          <w:sz w:val="24"/>
          <w:szCs w:val="24"/>
        </w:rPr>
      </w:pPr>
      <w:bookmarkStart w:name="_GoBack" w:id="0"/>
      <w:bookmarkEnd w:id="0"/>
      <w:r w:rsidRPr="00B24275">
        <w:rPr>
          <w:noProof/>
          <w:color w:val="0000FF"/>
          <w:sz w:val="22"/>
          <w:szCs w:val="22"/>
        </w:rPr>
        <w:drawing>
          <wp:inline distR="0" distL="0" distB="0" distT="0">
            <wp:extent cy="723900" cx="541020"/>
            <wp:effectExtent b="0" r="0" t="0" l="0"/>
            <wp:docPr descr="http://tbn0.google.com/images?q=tbn:8lIypWC5bJjP1M:http://www.hnv.org.yu/images/grb-rh.jpg" name="Slika 3" id="3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24275" w:rsidP="00B24275" w:rsidR="00B24275" w:rsidRPr="00B24275">
      <w:pPr>
        <w:rPr>
          <w:b/>
        </w:rPr>
      </w:pPr>
      <w:r w:rsidRPr="00B24275">
        <w:rPr>
          <w:b/>
          <w:sz w:val="24"/>
          <w:szCs w:val="24"/>
        </w:rPr>
        <w:t xml:space="preserve">         </w:t>
      </w:r>
      <w:r w:rsidRPr="00B24275">
        <w:rPr>
          <w:b/>
        </w:rPr>
        <w:t>REPUBLIKA HRVATSKA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  TRGOVAČKI SUD U SPLITU</w:t>
      </w:r>
    </w:p>
    <w:p w:rsidRDefault="00B24275" w:rsidP="00B24275" w:rsidR="00B24275" w:rsidRPr="00B24275">
      <w:pPr>
        <w:rPr>
          <w:b/>
        </w:rPr>
      </w:pPr>
      <w:r w:rsidRPr="00B24275">
        <w:rPr>
          <w:b/>
        </w:rPr>
        <w:t xml:space="preserve">   STALNA SLUŽBA DUBROVNIK </w:t>
      </w:r>
    </w:p>
    <w:p w:rsidRDefault="00B24275" w:rsidP="00B24275" w:rsidR="00B24275" w:rsidRPr="00B24275">
      <w:pPr>
        <w:rPr>
          <w:b/>
          <w:sz w:val="24"/>
          <w:szCs w:val="24"/>
        </w:rPr>
      </w:pPr>
      <w:r w:rsidRPr="00B24275">
        <w:rPr>
          <w:b/>
        </w:rPr>
        <w:t xml:space="preserve">   Dubrovnik, Dr. Ante Starčevića 23</w:t>
      </w:r>
    </w:p>
    <w:p w:rsidRDefault="00DA764D" w:rsidP="00DA764D" w:rsidR="00DA764D">
      <w:pPr>
        <w:jc w:val="right"/>
        <w:rPr>
          <w:b/>
          <w:sz w:val="22"/>
          <w:szCs w:val="22"/>
        </w:rPr>
      </w:pPr>
      <w:r w:rsidRPr="00E54DB9">
        <w:rPr>
          <w:b/>
          <w:sz w:val="22"/>
          <w:szCs w:val="22"/>
        </w:rPr>
        <w:t>Posl. br. 6-St.</w:t>
      </w:r>
      <w:r w:rsidR="002B7E8A">
        <w:rPr>
          <w:b/>
          <w:sz w:val="22"/>
          <w:szCs w:val="22"/>
        </w:rPr>
        <w:t>1029</w:t>
      </w:r>
      <w:r w:rsidRPr="00E54DB9">
        <w:rPr>
          <w:b/>
          <w:sz w:val="22"/>
          <w:szCs w:val="22"/>
        </w:rPr>
        <w:t>/201</w:t>
      </w:r>
      <w:r w:rsidR="00B54FEF">
        <w:rPr>
          <w:b/>
          <w:sz w:val="22"/>
          <w:szCs w:val="22"/>
        </w:rPr>
        <w:t>6</w:t>
      </w:r>
      <w:r w:rsidRPr="00E54DB9">
        <w:rPr>
          <w:b/>
          <w:sz w:val="22"/>
          <w:szCs w:val="22"/>
        </w:rPr>
        <w:t>-</w:t>
      </w:r>
      <w:r w:rsidR="002B7E8A">
        <w:rPr>
          <w:b/>
          <w:sz w:val="22"/>
          <w:szCs w:val="22"/>
        </w:rPr>
        <w:t>3</w:t>
      </w:r>
      <w:r w:rsidR="00463178">
        <w:rPr>
          <w:b/>
          <w:sz w:val="22"/>
          <w:szCs w:val="22"/>
        </w:rPr>
        <w:t>7</w:t>
      </w:r>
    </w:p>
    <w:p w:rsidRDefault="00281CBB" w:rsidP="00DA764D" w:rsidR="00281CBB">
      <w:pPr>
        <w:jc w:val="right"/>
        <w:rPr>
          <w:b/>
          <w:sz w:val="22"/>
          <w:szCs w:val="22"/>
        </w:rPr>
      </w:pPr>
    </w:p>
    <w:p w:rsidRDefault="002A4E04" w:rsidP="00DA764D" w:rsidR="002A4E04" w:rsidRPr="00E54DB9">
      <w:pPr>
        <w:jc w:val="right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U   I M E   R E P U B L I K E   H R V A T S K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J E Š E N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D45607">
      <w:pPr>
        <w:ind w:firstLine="708"/>
        <w:jc w:val="both"/>
        <w:rPr>
          <w:sz w:val="22"/>
          <w:szCs w:val="22"/>
        </w:rPr>
      </w:pPr>
      <w:r w:rsidRPr="00D45607">
        <w:rPr>
          <w:sz w:val="22"/>
          <w:szCs w:val="22"/>
        </w:rPr>
        <w:t xml:space="preserve">Trgovački sud u Splitu, Stalna služba u Dubrovniku, po stečajnom sucu tog suda Srđanu Gavraniću, kao sucu pojedincu, </w:t>
      </w:r>
      <w:r w:rsidRPr="00A5591B">
        <w:rPr>
          <w:sz w:val="22"/>
          <w:szCs w:val="22"/>
        </w:rPr>
        <w:t xml:space="preserve">u stečajnom postupku nad dužnikom </w:t>
      </w:r>
      <w:r w:rsidR="00F755B0" w:rsidRPr="00F755B0">
        <w:rPr>
          <w:sz w:val="22"/>
          <w:szCs w:val="22"/>
          <w:lang w:val="en-AU"/>
        </w:rPr>
        <w:t xml:space="preserve">TRI BRATA  j.d.o.o. za pekarstvo i ugostiteljstvo, "u stečaju", Put Majdana 14 A, Klis, MBS:60295866, OIB: 64850432241 </w:t>
      </w:r>
      <w:r w:rsidR="00F755B0" w:rsidRPr="00F755B0">
        <w:rPr>
          <w:sz w:val="22"/>
          <w:szCs w:val="22"/>
        </w:rPr>
        <w:t>zastupano po stečajnom upravitelju Drašku Lambaša iz Šibenika</w:t>
      </w:r>
      <w:r w:rsidRPr="00D45607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</w:t>
      </w:r>
      <w:r w:rsidRPr="00D45607">
        <w:rPr>
          <w:sz w:val="22"/>
          <w:szCs w:val="22"/>
        </w:rPr>
        <w:t xml:space="preserve">dana </w:t>
      </w:r>
      <w:r w:rsidR="00CE2256">
        <w:rPr>
          <w:sz w:val="22"/>
          <w:szCs w:val="22"/>
        </w:rPr>
        <w:t>2</w:t>
      </w:r>
      <w:r w:rsidR="00463178">
        <w:rPr>
          <w:sz w:val="22"/>
          <w:szCs w:val="22"/>
        </w:rPr>
        <w:t>2</w:t>
      </w:r>
      <w:r>
        <w:rPr>
          <w:sz w:val="22"/>
          <w:szCs w:val="22"/>
        </w:rPr>
        <w:t xml:space="preserve">. </w:t>
      </w:r>
      <w:r w:rsidR="00CB4292">
        <w:rPr>
          <w:sz w:val="22"/>
          <w:szCs w:val="22"/>
        </w:rPr>
        <w:t>rujna 2017</w:t>
      </w:r>
      <w:r w:rsidRPr="00D45607">
        <w:rPr>
          <w:sz w:val="22"/>
          <w:szCs w:val="22"/>
        </w:rPr>
        <w:t>. godine</w:t>
      </w:r>
    </w:p>
    <w:p w:rsidRDefault="001B4FE2" w:rsidP="001B4FE2" w:rsidR="001B4FE2" w:rsidRPr="00D45607">
      <w:pPr>
        <w:jc w:val="both"/>
        <w:rPr>
          <w:sz w:val="22"/>
          <w:szCs w:val="22"/>
        </w:rPr>
      </w:pP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  <w:r w:rsidRPr="00D45607">
        <w:rPr>
          <w:b/>
          <w:sz w:val="22"/>
          <w:szCs w:val="22"/>
        </w:rPr>
        <w:t>r i j e š i o    j e</w:t>
      </w:r>
    </w:p>
    <w:p w:rsidRDefault="001B4FE2" w:rsidP="001B4FE2" w:rsidR="001B4FE2" w:rsidRPr="00D45607">
      <w:pPr>
        <w:jc w:val="center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Poziv</w:t>
      </w:r>
      <w:r w:rsidR="009676D4">
        <w:rPr>
          <w:sz w:val="22"/>
          <w:szCs w:val="22"/>
        </w:rPr>
        <w:t>aju se vjerovnici stečajne mase</w:t>
      </w:r>
      <w:r w:rsidRPr="00F34114">
        <w:rPr>
          <w:sz w:val="22"/>
          <w:szCs w:val="22"/>
        </w:rPr>
        <w:t xml:space="preserve"> u roku od 15 dana očitovati se o prijedlogu stečajnog upravitelja za obustavu i zaključenje stečajnog postupka u smislu čl. 293. Stečajnog zakona (NN 71/15, dalje u tekstu SZ) zbog toga što stečajna masa nije dostatna ni za pokriće troškova stečajnog postupka.</w:t>
      </w:r>
    </w:p>
    <w:p w:rsidRDefault="001B4FE2" w:rsidP="001B4FE2" w:rsidR="001B4FE2" w:rsidRPr="00F34114">
      <w:pPr>
        <w:jc w:val="both"/>
        <w:rPr>
          <w:b/>
          <w:sz w:val="22"/>
          <w:szCs w:val="22"/>
        </w:rPr>
      </w:pPr>
    </w:p>
    <w:p w:rsidRDefault="001B4FE2" w:rsidP="001B4FE2" w:rsidR="001B4FE2" w:rsidRPr="00F34114">
      <w:pPr>
        <w:jc w:val="both"/>
        <w:rPr>
          <w:sz w:val="22"/>
          <w:szCs w:val="22"/>
        </w:rPr>
      </w:pPr>
      <w:r w:rsidRPr="00F34114">
        <w:rPr>
          <w:b/>
          <w:sz w:val="22"/>
          <w:szCs w:val="22"/>
        </w:rPr>
        <w:t>II.</w:t>
      </w:r>
      <w:r w:rsidRPr="00F34114">
        <w:rPr>
          <w:b/>
          <w:sz w:val="22"/>
          <w:szCs w:val="22"/>
        </w:rPr>
        <w:tab/>
      </w:r>
      <w:r w:rsidRPr="00F34114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rješenjem.</w:t>
      </w:r>
    </w:p>
    <w:p w:rsidRDefault="001B4FE2" w:rsidP="001B4FE2" w:rsidR="001B4FE2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both"/>
        <w:rPr>
          <w:sz w:val="22"/>
          <w:szCs w:val="22"/>
        </w:rPr>
      </w:pP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  <w:r w:rsidRPr="0026483B">
        <w:rPr>
          <w:b/>
          <w:sz w:val="22"/>
          <w:szCs w:val="22"/>
        </w:rPr>
        <w:t>Obrazloženje</w:t>
      </w:r>
    </w:p>
    <w:p w:rsidRDefault="001B4FE2" w:rsidP="001B4FE2" w:rsidR="001B4FE2" w:rsidRPr="0026483B">
      <w:pPr>
        <w:jc w:val="center"/>
        <w:rPr>
          <w:b/>
          <w:sz w:val="22"/>
          <w:szCs w:val="22"/>
        </w:rPr>
      </w:pPr>
    </w:p>
    <w:p w:rsidRDefault="001B4FE2" w:rsidP="00CB4292" w:rsidR="00CB4292" w:rsidRPr="00CB4292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ab/>
      </w:r>
      <w:r w:rsidR="00CB4292" w:rsidRPr="00CB4292">
        <w:rPr>
          <w:sz w:val="22"/>
          <w:szCs w:val="22"/>
        </w:rPr>
        <w:t>Rješenjem Trgovačkog suda u Splitu, Stalne službe u Dubrovniku posl. br. 6-St.1029/2016-21 od 16. svibnja 2017. godine otvoren je stečajni postupak nad dužnikom</w:t>
      </w:r>
      <w:r w:rsidR="00783769">
        <w:rPr>
          <w:sz w:val="22"/>
          <w:szCs w:val="22"/>
        </w:rPr>
        <w:t xml:space="preserve"> </w:t>
      </w:r>
      <w:r w:rsidR="00783769">
        <w:rPr>
          <w:sz w:val="22"/>
          <w:szCs w:val="22"/>
          <w:lang w:val="en-AU"/>
        </w:rPr>
        <w:t>TRI BRATA  j.d.o.o.</w:t>
      </w:r>
      <w:r w:rsidR="00783769" w:rsidRPr="00783769">
        <w:rPr>
          <w:sz w:val="22"/>
          <w:szCs w:val="22"/>
          <w:lang w:val="en-AU"/>
        </w:rPr>
        <w:t>, Klis</w:t>
      </w:r>
      <w:r w:rsidR="00CB4292" w:rsidRPr="00CB4292">
        <w:rPr>
          <w:sz w:val="22"/>
          <w:szCs w:val="22"/>
        </w:rPr>
        <w:t xml:space="preserve">. </w:t>
      </w:r>
    </w:p>
    <w:p w:rsidRDefault="001B4FE2" w:rsidP="001B4FE2" w:rsidR="001B4FE2" w:rsidRPr="00A63826">
      <w:pPr>
        <w:jc w:val="both"/>
        <w:rPr>
          <w:sz w:val="16"/>
          <w:szCs w:val="16"/>
        </w:rPr>
      </w:pPr>
    </w:p>
    <w:p w:rsidRDefault="001B4FE2" w:rsidP="001B4FE2" w:rsidR="001B4FE2" w:rsidRPr="0026483B">
      <w:pPr>
        <w:ind w:firstLine="708"/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Prema </w:t>
      </w:r>
      <w:r w:rsidR="00783769">
        <w:rPr>
          <w:sz w:val="22"/>
          <w:szCs w:val="22"/>
        </w:rPr>
        <w:t xml:space="preserve">prijedlogu </w:t>
      </w:r>
      <w:r w:rsidRPr="0026483B">
        <w:rPr>
          <w:sz w:val="22"/>
          <w:szCs w:val="22"/>
        </w:rPr>
        <w:t>izvješću stečajn</w:t>
      </w:r>
      <w:r>
        <w:rPr>
          <w:sz w:val="22"/>
          <w:szCs w:val="22"/>
        </w:rPr>
        <w:t>og</w:t>
      </w:r>
      <w:r w:rsidRPr="0026483B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="00C97F8B">
        <w:rPr>
          <w:sz w:val="22"/>
          <w:szCs w:val="22"/>
        </w:rPr>
        <w:t xml:space="preserve"> dostavljenim</w:t>
      </w:r>
      <w:r w:rsidRPr="0026483B">
        <w:rPr>
          <w:sz w:val="22"/>
          <w:szCs w:val="22"/>
        </w:rPr>
        <w:t xml:space="preserve"> u spis</w:t>
      </w:r>
      <w:r w:rsidR="00783769">
        <w:rPr>
          <w:sz w:val="22"/>
          <w:szCs w:val="22"/>
        </w:rPr>
        <w:t xml:space="preserve"> </w:t>
      </w:r>
      <w:r w:rsidR="00783769" w:rsidRPr="00783769">
        <w:rPr>
          <w:sz w:val="22"/>
          <w:szCs w:val="22"/>
        </w:rPr>
        <w:t>(list spisa 68-70, 82-107)</w:t>
      </w:r>
      <w:r w:rsidR="00C97F8B">
        <w:rPr>
          <w:sz w:val="22"/>
          <w:szCs w:val="22"/>
        </w:rPr>
        <w:t xml:space="preserve">, </w:t>
      </w:r>
      <w:r w:rsidRPr="00AF6D5F">
        <w:rPr>
          <w:sz w:val="22"/>
          <w:szCs w:val="22"/>
          <w:u w:val="single"/>
        </w:rPr>
        <w:t xml:space="preserve">te iskazu stečajnog upravitelja (list spisa </w:t>
      </w:r>
      <w:r w:rsidR="00C97F8B" w:rsidRPr="00AF6D5F">
        <w:rPr>
          <w:sz w:val="22"/>
          <w:szCs w:val="22"/>
          <w:u w:val="single"/>
        </w:rPr>
        <w:t>312</w:t>
      </w:r>
      <w:r w:rsidRPr="00AF6D5F">
        <w:rPr>
          <w:sz w:val="22"/>
          <w:szCs w:val="22"/>
          <w:u w:val="single"/>
        </w:rPr>
        <w:t>)</w:t>
      </w:r>
      <w:r>
        <w:rPr>
          <w:sz w:val="22"/>
          <w:szCs w:val="22"/>
        </w:rPr>
        <w:t xml:space="preserve"> </w:t>
      </w:r>
      <w:r w:rsidRPr="0026483B">
        <w:rPr>
          <w:sz w:val="22"/>
          <w:szCs w:val="22"/>
        </w:rPr>
        <w:t>proizlazi da</w:t>
      </w:r>
      <w:r>
        <w:rPr>
          <w:sz w:val="22"/>
          <w:szCs w:val="22"/>
        </w:rPr>
        <w:t xml:space="preserve"> </w:t>
      </w:r>
      <w:r w:rsidR="00C97F8B">
        <w:rPr>
          <w:sz w:val="22"/>
          <w:szCs w:val="22"/>
        </w:rPr>
        <w:t xml:space="preserve">dužnik </w:t>
      </w:r>
      <w:r w:rsidR="00AF6D5F">
        <w:rPr>
          <w:sz w:val="22"/>
          <w:szCs w:val="22"/>
        </w:rPr>
        <w:t xml:space="preserve">u ovom trenutku </w:t>
      </w:r>
      <w:r w:rsidR="00C97F8B">
        <w:rPr>
          <w:sz w:val="22"/>
          <w:szCs w:val="22"/>
        </w:rPr>
        <w:t xml:space="preserve">nema imovine </w:t>
      </w:r>
      <w:r>
        <w:rPr>
          <w:sz w:val="22"/>
          <w:szCs w:val="22"/>
        </w:rPr>
        <w:t>koja ulazi u stečajnu masu</w:t>
      </w:r>
      <w:r w:rsidR="00AF6D5F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="001F2BC2">
        <w:rPr>
          <w:sz w:val="22"/>
          <w:szCs w:val="22"/>
        </w:rPr>
        <w:t xml:space="preserve">pa </w:t>
      </w:r>
      <w:r w:rsidR="00AF6D5F">
        <w:rPr>
          <w:sz w:val="22"/>
          <w:szCs w:val="22"/>
        </w:rPr>
        <w:t xml:space="preserve">tako </w:t>
      </w:r>
      <w:r w:rsidR="001F2BC2">
        <w:rPr>
          <w:sz w:val="22"/>
          <w:szCs w:val="22"/>
        </w:rPr>
        <w:t xml:space="preserve">nema imovine </w:t>
      </w:r>
      <w:r>
        <w:rPr>
          <w:sz w:val="22"/>
          <w:szCs w:val="22"/>
        </w:rPr>
        <w:t xml:space="preserve">za pokriće troškova stečajnog postupka, </w:t>
      </w:r>
      <w:r w:rsidR="00AF6D5F">
        <w:rPr>
          <w:sz w:val="22"/>
          <w:szCs w:val="22"/>
        </w:rPr>
        <w:t>te</w:t>
      </w:r>
      <w:r w:rsidRPr="008E08B3">
        <w:rPr>
          <w:sz w:val="22"/>
          <w:szCs w:val="22"/>
        </w:rPr>
        <w:t xml:space="preserve"> je stečajni upravitelj predložio sukladno čl. 2</w:t>
      </w:r>
      <w:r>
        <w:rPr>
          <w:sz w:val="22"/>
          <w:szCs w:val="22"/>
        </w:rPr>
        <w:t>93</w:t>
      </w:r>
      <w:r w:rsidRPr="008E08B3">
        <w:rPr>
          <w:sz w:val="22"/>
          <w:szCs w:val="22"/>
        </w:rPr>
        <w:t xml:space="preserve">. </w:t>
      </w:r>
      <w:r>
        <w:rPr>
          <w:sz w:val="22"/>
          <w:szCs w:val="22"/>
        </w:rPr>
        <w:t xml:space="preserve">Stečajnog zakona 71/15, dalje u tekstu: SZ) </w:t>
      </w:r>
      <w:r w:rsidRPr="0026483B">
        <w:rPr>
          <w:sz w:val="22"/>
          <w:szCs w:val="22"/>
        </w:rPr>
        <w:t>obustaviti i zaključiti ovaj stečajni postupak.</w:t>
      </w:r>
    </w:p>
    <w:p w:rsidRDefault="001B4FE2" w:rsidP="001B4FE2" w:rsidR="001B4FE2" w:rsidRPr="0026483B">
      <w:pPr>
        <w:jc w:val="both"/>
        <w:rPr>
          <w:sz w:val="22"/>
          <w:szCs w:val="22"/>
        </w:rPr>
      </w:pPr>
      <w:r w:rsidRPr="0026483B">
        <w:rPr>
          <w:sz w:val="22"/>
          <w:szCs w:val="22"/>
        </w:rPr>
        <w:t xml:space="preserve">  </w:t>
      </w:r>
    </w:p>
    <w:p w:rsidRDefault="00DE4873" w:rsidP="00DE4873" w:rsidR="00E0468E">
      <w:pPr>
        <w:ind w:firstLine="708"/>
        <w:jc w:val="both"/>
        <w:rPr>
          <w:sz w:val="22"/>
          <w:szCs w:val="22"/>
        </w:rPr>
      </w:pPr>
      <w:r w:rsidRPr="00DE4873">
        <w:rPr>
          <w:sz w:val="22"/>
          <w:szCs w:val="22"/>
        </w:rPr>
        <w:t xml:space="preserve">Sukladno čl. 293. SZ i prijedlogu stečajnog upravitelja sud je sazvao skupštinu vjerovnika radi očitovanja o prijedlogu stečajnog upravitelja za obustavom i zaključenjem stečajnog postupka zbog toga što imovina nije dostatna za namirenje troškova postupka. </w:t>
      </w:r>
      <w:r w:rsidR="0061613D" w:rsidRPr="008E760F">
        <w:rPr>
          <w:sz w:val="22"/>
          <w:szCs w:val="22"/>
        </w:rPr>
        <w:t>St</w:t>
      </w:r>
      <w:r w:rsidRPr="008E760F">
        <w:rPr>
          <w:sz w:val="22"/>
          <w:szCs w:val="22"/>
        </w:rPr>
        <w:t xml:space="preserve">ečajni upravitelj </w:t>
      </w:r>
      <w:r w:rsidR="0061613D" w:rsidRPr="008E760F">
        <w:rPr>
          <w:sz w:val="22"/>
          <w:szCs w:val="22"/>
        </w:rPr>
        <w:t xml:space="preserve">predlaže obustavu i zaključenje stečajnog postupka </w:t>
      </w:r>
      <w:r w:rsidRPr="008E760F">
        <w:rPr>
          <w:sz w:val="22"/>
          <w:szCs w:val="22"/>
        </w:rPr>
        <w:t xml:space="preserve">budući da </w:t>
      </w:r>
      <w:r w:rsidR="00A12625" w:rsidRPr="008E760F">
        <w:rPr>
          <w:sz w:val="22"/>
          <w:szCs w:val="22"/>
        </w:rPr>
        <w:t xml:space="preserve">trenutno </w:t>
      </w:r>
      <w:r w:rsidRPr="008E760F">
        <w:rPr>
          <w:sz w:val="22"/>
          <w:szCs w:val="22"/>
        </w:rPr>
        <w:t xml:space="preserve">nema imovine koja ulazi u stečajnu masu, dok </w:t>
      </w:r>
      <w:r w:rsidR="00E0468E" w:rsidRPr="008E760F">
        <w:rPr>
          <w:sz w:val="22"/>
          <w:szCs w:val="22"/>
        </w:rPr>
        <w:t>su već nastali</w:t>
      </w:r>
      <w:r w:rsidR="00E0468E">
        <w:rPr>
          <w:sz w:val="22"/>
          <w:szCs w:val="22"/>
        </w:rPr>
        <w:t xml:space="preserve"> </w:t>
      </w:r>
      <w:r w:rsidRPr="00DE4873">
        <w:rPr>
          <w:sz w:val="22"/>
          <w:szCs w:val="22"/>
        </w:rPr>
        <w:t xml:space="preserve">troškovi stečajnog postupka koji se odnose </w:t>
      </w:r>
      <w:r w:rsidR="00E0468E">
        <w:rPr>
          <w:sz w:val="22"/>
          <w:szCs w:val="22"/>
        </w:rPr>
        <w:t>na troškove platnog prometa, otvaranja i zatvaranja računa, troškove knjigovodstva, putni trošak stečajnog upravitelja u bruto iznosu</w:t>
      </w:r>
      <w:r w:rsidR="009B5A5E">
        <w:rPr>
          <w:sz w:val="22"/>
          <w:szCs w:val="22"/>
        </w:rPr>
        <w:t>, a pored toga su još izvjesni troškovi nagrade stečajnog upravitelja u bruto iznosu i troškovi arhiviranja</w:t>
      </w:r>
      <w:r w:rsidR="00F53D0D">
        <w:rPr>
          <w:sz w:val="22"/>
          <w:szCs w:val="22"/>
        </w:rPr>
        <w:t>, za koje troškove bez uspjeha u postupcima pred sudom radi prikupljanja imovine koja ulazi u stečajnu masu neće biti novčanih troškova.</w:t>
      </w:r>
    </w:p>
    <w:p w:rsidRDefault="001B4FE2" w:rsidP="001B4FE2" w:rsidR="001B4FE2" w:rsidRPr="00D92628">
      <w:pPr>
        <w:ind w:firstLine="708"/>
        <w:jc w:val="both"/>
        <w:rPr>
          <w:sz w:val="22"/>
          <w:szCs w:val="22"/>
        </w:rPr>
      </w:pPr>
    </w:p>
    <w:p w:rsidRDefault="001B4FE2" w:rsidP="001B4FE2" w:rsidR="001B4FE2">
      <w:pPr>
        <w:ind w:firstLine="708"/>
        <w:jc w:val="both"/>
        <w:rPr>
          <w:sz w:val="22"/>
          <w:szCs w:val="22"/>
        </w:rPr>
      </w:pPr>
      <w:r w:rsidRPr="003B2E40">
        <w:rPr>
          <w:sz w:val="22"/>
          <w:szCs w:val="22"/>
        </w:rPr>
        <w:lastRenderedPageBreak/>
        <w:t xml:space="preserve">U smislu čl. </w:t>
      </w:r>
      <w:r>
        <w:rPr>
          <w:sz w:val="22"/>
          <w:szCs w:val="22"/>
        </w:rPr>
        <w:t xml:space="preserve">293. st. 2. </w:t>
      </w:r>
      <w:r w:rsidRPr="003B2E40">
        <w:rPr>
          <w:sz w:val="22"/>
          <w:szCs w:val="22"/>
        </w:rPr>
        <w:t xml:space="preserve">Stečajnog zakona (NN 71/15, dalje u tekstu: SZ), </w:t>
      </w:r>
      <w:r>
        <w:rPr>
          <w:sz w:val="22"/>
          <w:szCs w:val="22"/>
        </w:rPr>
        <w:t xml:space="preserve">prije donošenja rješenja o obustavi i zaključenju stečajnog postupka zbog nedostatnosti mase za namirenje troškova stečajnog postupka, sud će pozvati </w:t>
      </w:r>
      <w:r w:rsidRPr="006013CD">
        <w:rPr>
          <w:sz w:val="22"/>
          <w:szCs w:val="22"/>
        </w:rPr>
        <w:t>vjerovni</w:t>
      </w:r>
      <w:r>
        <w:rPr>
          <w:sz w:val="22"/>
          <w:szCs w:val="22"/>
        </w:rPr>
        <w:t>ke</w:t>
      </w:r>
      <w:r w:rsidRPr="006013CD">
        <w:rPr>
          <w:sz w:val="22"/>
          <w:szCs w:val="22"/>
        </w:rPr>
        <w:t xml:space="preserve"> stečajne mase, stečajn</w:t>
      </w:r>
      <w:r>
        <w:rPr>
          <w:sz w:val="22"/>
          <w:szCs w:val="22"/>
        </w:rPr>
        <w:t>og</w:t>
      </w:r>
      <w:r w:rsidRPr="006013CD">
        <w:rPr>
          <w:sz w:val="22"/>
          <w:szCs w:val="22"/>
        </w:rPr>
        <w:t xml:space="preserve"> upravitelj</w:t>
      </w:r>
      <w:r>
        <w:rPr>
          <w:sz w:val="22"/>
          <w:szCs w:val="22"/>
        </w:rPr>
        <w:t>a</w:t>
      </w:r>
      <w:r w:rsidRPr="006013CD">
        <w:rPr>
          <w:sz w:val="22"/>
          <w:szCs w:val="22"/>
        </w:rPr>
        <w:t xml:space="preserve"> i skupštin</w:t>
      </w:r>
      <w:r>
        <w:rPr>
          <w:sz w:val="22"/>
          <w:szCs w:val="22"/>
        </w:rPr>
        <w:t>u</w:t>
      </w:r>
      <w:r w:rsidRPr="006013CD">
        <w:rPr>
          <w:sz w:val="22"/>
          <w:szCs w:val="22"/>
        </w:rPr>
        <w:t xml:space="preserve"> vjerovnika očitovati se o prijedlogu stečajnog upravitelja za obustavu i zaključenje stečajnog postupka</w:t>
      </w:r>
      <w:r w:rsidR="00587515">
        <w:rPr>
          <w:sz w:val="22"/>
          <w:szCs w:val="22"/>
        </w:rPr>
        <w:t>. Poziv će se objaviti</w:t>
      </w:r>
      <w:r>
        <w:rPr>
          <w:sz w:val="22"/>
          <w:szCs w:val="22"/>
        </w:rPr>
        <w:t xml:space="preserve"> na mrežnoj stranici e Oglasna ploča. </w:t>
      </w:r>
      <w:r w:rsidRPr="006013CD">
        <w:rPr>
          <w:sz w:val="22"/>
          <w:szCs w:val="22"/>
        </w:rPr>
        <w:t>Stečajni postupak se neće obustaviti i zaključiti ako vjerovnici koji se protive obustavi postupka solidarno predujme dostatan iznos novca za namirenje troškova postupka u iznosu i roku koji odredi sud posebnim rješenjem</w:t>
      </w:r>
      <w:r>
        <w:rPr>
          <w:sz w:val="22"/>
          <w:szCs w:val="22"/>
        </w:rPr>
        <w:t xml:space="preserve"> (čl. 293. st. 3. SZ).</w:t>
      </w:r>
    </w:p>
    <w:p w:rsidRDefault="001B4FE2" w:rsidP="001B4FE2" w:rsidR="001B4FE2">
      <w:pPr>
        <w:ind w:firstLine="708"/>
        <w:jc w:val="both"/>
        <w:rPr>
          <w:sz w:val="22"/>
          <w:szCs w:val="22"/>
        </w:rPr>
      </w:pPr>
    </w:p>
    <w:p w:rsidRDefault="001B4FE2" w:rsidP="001B4FE2" w:rsidR="001B4FE2" w:rsidRPr="00D87A02">
      <w:pPr>
        <w:ind w:firstLine="708"/>
        <w:jc w:val="both"/>
        <w:rPr>
          <w:sz w:val="22"/>
          <w:szCs w:val="22"/>
        </w:rPr>
      </w:pPr>
      <w:r w:rsidRPr="00D87A02">
        <w:rPr>
          <w:sz w:val="22"/>
          <w:szCs w:val="22"/>
        </w:rPr>
        <w:t xml:space="preserve">Slijedom iznesenog, na temelju </w:t>
      </w:r>
      <w:r>
        <w:rPr>
          <w:sz w:val="22"/>
          <w:szCs w:val="22"/>
        </w:rPr>
        <w:t>spomenutih propisa,</w:t>
      </w:r>
      <w:r w:rsidRPr="00D87A02">
        <w:rPr>
          <w:sz w:val="22"/>
          <w:szCs w:val="22"/>
        </w:rPr>
        <w:t xml:space="preserve"> odlučeno je kao u izreci rješenja. </w:t>
      </w:r>
    </w:p>
    <w:p w:rsidRDefault="001B4FE2" w:rsidP="001B4FE2" w:rsidR="001B4FE2" w:rsidRPr="00B7666D">
      <w:pPr>
        <w:jc w:val="both"/>
        <w:rPr>
          <w:sz w:val="16"/>
          <w:szCs w:val="16"/>
        </w:rPr>
      </w:pPr>
    </w:p>
    <w:p w:rsidRDefault="001B4FE2" w:rsidP="001B4FE2" w:rsidR="001B4FE2" w:rsidRPr="00D04C32">
      <w:pPr>
        <w:jc w:val="center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 xml:space="preserve">U Dubrovniku, dana </w:t>
      </w:r>
      <w:r w:rsidR="00CE2256">
        <w:rPr>
          <w:b/>
          <w:sz w:val="22"/>
          <w:szCs w:val="22"/>
        </w:rPr>
        <w:t>2</w:t>
      </w:r>
      <w:r w:rsidR="00463178">
        <w:rPr>
          <w:b/>
          <w:sz w:val="22"/>
          <w:szCs w:val="22"/>
        </w:rPr>
        <w:t>2</w:t>
      </w:r>
      <w:r>
        <w:rPr>
          <w:b/>
          <w:sz w:val="22"/>
          <w:szCs w:val="22"/>
        </w:rPr>
        <w:t xml:space="preserve">. </w:t>
      </w:r>
      <w:r w:rsidR="00781049">
        <w:rPr>
          <w:b/>
          <w:sz w:val="22"/>
          <w:szCs w:val="22"/>
        </w:rPr>
        <w:t>rujna</w:t>
      </w:r>
      <w:r w:rsidRPr="00A0277E">
        <w:rPr>
          <w:b/>
          <w:sz w:val="22"/>
          <w:szCs w:val="22"/>
        </w:rPr>
        <w:t xml:space="preserve"> 201</w:t>
      </w:r>
      <w:r w:rsidR="00781049">
        <w:rPr>
          <w:b/>
          <w:sz w:val="22"/>
          <w:szCs w:val="22"/>
        </w:rPr>
        <w:t>7</w:t>
      </w:r>
      <w:r w:rsidRPr="00A0277E">
        <w:rPr>
          <w:b/>
          <w:sz w:val="22"/>
          <w:szCs w:val="22"/>
        </w:rPr>
        <w:t>. godine</w:t>
      </w:r>
    </w:p>
    <w:p w:rsidRDefault="001B4FE2" w:rsidP="001B4FE2" w:rsidR="001B4FE2" w:rsidRPr="00D04C32">
      <w:pPr>
        <w:jc w:val="both"/>
        <w:rPr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sz w:val="22"/>
          <w:szCs w:val="22"/>
        </w:rPr>
        <w:tab/>
      </w:r>
      <w:r w:rsidRPr="00D04C32">
        <w:rPr>
          <w:b/>
          <w:sz w:val="22"/>
          <w:szCs w:val="22"/>
        </w:rPr>
        <w:t>Stečajni sudac:</w:t>
      </w:r>
    </w:p>
    <w:p w:rsidRDefault="001B4FE2" w:rsidP="001B4FE2" w:rsidR="001B4FE2" w:rsidRPr="00B7666D">
      <w:pPr>
        <w:jc w:val="both"/>
        <w:rPr>
          <w:b/>
          <w:sz w:val="16"/>
          <w:szCs w:val="16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Pr="00D04C32">
        <w:rPr>
          <w:b/>
          <w:sz w:val="22"/>
          <w:szCs w:val="22"/>
        </w:rPr>
        <w:t>Srđan Gavranić</w:t>
      </w: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</w:p>
    <w:p w:rsidRDefault="001B4FE2" w:rsidP="001B4FE2" w:rsidR="001B4FE2">
      <w:pPr>
        <w:jc w:val="both"/>
        <w:rPr>
          <w:b/>
          <w:sz w:val="22"/>
          <w:szCs w:val="22"/>
        </w:rPr>
      </w:pPr>
    </w:p>
    <w:p w:rsidRDefault="001B4FE2" w:rsidP="001B4FE2" w:rsidR="001B4FE2" w:rsidRPr="00D04C32">
      <w:pPr>
        <w:jc w:val="both"/>
        <w:rPr>
          <w:b/>
          <w:sz w:val="22"/>
          <w:szCs w:val="22"/>
        </w:rPr>
      </w:pPr>
      <w:r w:rsidRPr="00D04C32">
        <w:rPr>
          <w:b/>
          <w:sz w:val="22"/>
          <w:szCs w:val="22"/>
        </w:rPr>
        <w:t>POUKA O PRAVNOM LIJEKU</w:t>
      </w:r>
    </w:p>
    <w:p w:rsidRDefault="001B4FE2" w:rsidP="001B4FE2" w:rsidR="001B4FE2" w:rsidRPr="00CD2D67">
      <w:pPr>
        <w:jc w:val="both"/>
        <w:rPr>
          <w:sz w:val="22"/>
          <w:szCs w:val="22"/>
        </w:rPr>
      </w:pPr>
      <w:r w:rsidRPr="00CD2D67">
        <w:rPr>
          <w:sz w:val="22"/>
          <w:szCs w:val="22"/>
        </w:rPr>
        <w:t xml:space="preserve">Protiv ovog rješenja dopušteno je izjaviti žalbu. Žalba se izjavljuje Visokom trgovačkom sudu Republike Hrvatske u Zagrebu u roku od 8 dana od primitka rješenja putem ovog suda u 3 istovjetna primjerka pozivom na gornji poslovni broj spisa. Primitak ovog rješenja računa se sukladno čl. 12. Stečajnog zakona istekom osmog dana od dana objave na e-Oglasnoj ploči Žalba ne odgađa provedbu rješenja (čl. </w:t>
      </w:r>
      <w:smartTag w:element="metricconverter" w:uri="urn:schemas-microsoft-com:office:smarttags">
        <w:smartTagPr>
          <w:attr w:val="4. OZ" w:name="ProductID"/>
        </w:smartTagPr>
        <w:r w:rsidRPr="00CD2D67">
          <w:rPr>
            <w:sz w:val="22"/>
            <w:szCs w:val="22"/>
          </w:rPr>
          <w:t>11. st</w:t>
        </w:r>
      </w:smartTag>
      <w:r w:rsidRPr="00CD2D67">
        <w:rPr>
          <w:sz w:val="22"/>
          <w:szCs w:val="22"/>
        </w:rPr>
        <w:t xml:space="preserve">. </w:t>
      </w:r>
      <w:smartTag w:element="metricconverter" w:uri="urn:schemas-microsoft-com:office:smarttags">
        <w:smartTagPr>
          <w:attr w:val="4. OZ" w:name="ProductID"/>
        </w:smartTagPr>
        <w:r w:rsidRPr="00CD2D67">
          <w:rPr>
            <w:sz w:val="22"/>
            <w:szCs w:val="22"/>
          </w:rPr>
          <w:t>4. OZ</w:t>
        </w:r>
      </w:smartTag>
      <w:r w:rsidRPr="00CD2D67">
        <w:rPr>
          <w:sz w:val="22"/>
          <w:szCs w:val="22"/>
        </w:rPr>
        <w:t>).</w:t>
      </w: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</w:p>
    <w:p w:rsidRDefault="001B4FE2" w:rsidP="001B4FE2" w:rsidR="001B4FE2" w:rsidRPr="007B0CBA">
      <w:pPr>
        <w:jc w:val="both"/>
        <w:rPr>
          <w:b/>
          <w:sz w:val="22"/>
          <w:szCs w:val="22"/>
        </w:rPr>
      </w:pPr>
      <w:r w:rsidRPr="007B0CBA">
        <w:rPr>
          <w:b/>
          <w:sz w:val="22"/>
          <w:szCs w:val="22"/>
        </w:rPr>
        <w:t xml:space="preserve">DN-a </w:t>
      </w:r>
      <w:r w:rsidRPr="007B0CBA">
        <w:rPr>
          <w:sz w:val="22"/>
          <w:szCs w:val="22"/>
        </w:rPr>
        <w:t>(</w:t>
      </w:r>
      <w:r w:rsidR="00CE2256">
        <w:rPr>
          <w:sz w:val="22"/>
          <w:szCs w:val="22"/>
        </w:rPr>
        <w:t>2</w:t>
      </w:r>
      <w:r w:rsidR="00463178">
        <w:rPr>
          <w:sz w:val="22"/>
          <w:szCs w:val="22"/>
        </w:rPr>
        <w:t>2</w:t>
      </w:r>
      <w:r w:rsidRPr="007B0CBA">
        <w:rPr>
          <w:sz w:val="22"/>
          <w:szCs w:val="22"/>
        </w:rPr>
        <w:t>.</w:t>
      </w:r>
      <w:r w:rsidR="00781049">
        <w:rPr>
          <w:sz w:val="22"/>
          <w:szCs w:val="22"/>
        </w:rPr>
        <w:t>09</w:t>
      </w:r>
      <w:r w:rsidRPr="007B0CBA">
        <w:rPr>
          <w:sz w:val="22"/>
          <w:szCs w:val="22"/>
        </w:rPr>
        <w:t>.201</w:t>
      </w:r>
      <w:r w:rsidR="00781049">
        <w:rPr>
          <w:sz w:val="22"/>
          <w:szCs w:val="22"/>
        </w:rPr>
        <w:t>7</w:t>
      </w:r>
      <w:r w:rsidRPr="007B0CBA">
        <w:rPr>
          <w:sz w:val="22"/>
          <w:szCs w:val="22"/>
        </w:rPr>
        <w:t>.g.)</w:t>
      </w:r>
      <w:r w:rsidRPr="007B0CBA">
        <w:rPr>
          <w:b/>
          <w:sz w:val="22"/>
          <w:szCs w:val="22"/>
        </w:rPr>
        <w:t>:</w:t>
      </w:r>
    </w:p>
    <w:p w:rsidRDefault="001B4FE2" w:rsidP="001B4FE2" w:rsidR="001B4FE2" w:rsidRPr="00CD2D67">
      <w:pPr>
        <w:numPr>
          <w:ilvl w:val="0"/>
          <w:numId w:val="1"/>
        </w:numPr>
        <w:jc w:val="both"/>
        <w:rPr>
          <w:sz w:val="22"/>
          <w:szCs w:val="22"/>
        </w:rPr>
      </w:pPr>
      <w:r w:rsidRPr="002C054C">
        <w:rPr>
          <w:sz w:val="22"/>
          <w:szCs w:val="22"/>
        </w:rPr>
        <w:t>mrežna stranica e-Oglasna ploča sudo</w:t>
      </w:r>
      <w:r>
        <w:rPr>
          <w:sz w:val="22"/>
          <w:szCs w:val="22"/>
        </w:rPr>
        <w:t>v</w:t>
      </w:r>
      <w:r w:rsidRPr="002C054C">
        <w:rPr>
          <w:sz w:val="22"/>
          <w:szCs w:val="22"/>
        </w:rPr>
        <w:t>a</w:t>
      </w:r>
      <w:r w:rsidRPr="00CD2D67">
        <w:rPr>
          <w:sz w:val="22"/>
          <w:szCs w:val="22"/>
        </w:rPr>
        <w:t>.</w:t>
      </w:r>
    </w:p>
    <w:p w:rsidRDefault="00EF4316" w:rsidP="00B62EE5" w:rsidR="00EF4316" w:rsidRPr="00CF5EE6">
      <w:pPr>
        <w:ind w:hanging="705" w:left="705"/>
        <w:jc w:val="both"/>
        <w:rPr>
          <w:sz w:val="22"/>
          <w:szCs w:val="22"/>
        </w:rPr>
      </w:pPr>
    </w:p>
    <w:sectPr w:rsidSect="005364B1" w:rsidR="00EF4316" w:rsidRPr="00CF5EE6">
      <w:headerReference w:type="even" r:id="rId12"/>
      <w:headerReference w:type="default" r:id="rId13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562E" w:rsidR="00C9562E">
      <w:r>
        <w:separator/>
      </w:r>
    </w:p>
  </w:endnote>
  <w:endnote w:id="0" w:type="continuationSeparator">
    <w:p w:rsidRDefault="00C9562E" w:rsidR="00C956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562E" w:rsidR="00C9562E">
      <w:r>
        <w:separator/>
      </w:r>
    </w:p>
  </w:footnote>
  <w:footnote w:id="0" w:type="continuationSeparator">
    <w:p w:rsidRDefault="00C9562E" w:rsidR="00C956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81C2C" w:rsidR="00681C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81C2C" w:rsidP="00EF4316" w:rsidR="00681C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34DA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3D0D" w:rsidP="00F53D0D" w:rsidR="00F53D0D" w:rsidRPr="00F53D0D">
    <w:pPr>
      <w:jc w:val="right"/>
      <w:rPr>
        <w:b/>
        <w:sz w:val="22"/>
        <w:szCs w:val="22"/>
      </w:rPr>
    </w:pPr>
    <w:r w:rsidRPr="00F53D0D">
      <w:rPr>
        <w:b/>
        <w:sz w:val="22"/>
        <w:szCs w:val="22"/>
      </w:rPr>
      <w:t>Posl. br. 6-St.1029/2016-3</w:t>
    </w:r>
    <w:r w:rsidR="00463178">
      <w:rPr>
        <w:b/>
        <w:sz w:val="22"/>
        <w:szCs w:val="22"/>
      </w:rPr>
      <w:t>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A536EE"/>
    <w:multiLevelType w:val="hybridMultilevel"/>
    <w:tmpl w:val="1F58F580"/>
    <w:lvl w:tplc="B6043A1E" w:ilvl="0">
      <w:start w:val="1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3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262" w:val="textFit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5ADC"/>
    <w:rsid w:val="00022EC0"/>
    <w:rsid w:val="000248BB"/>
    <w:rsid w:val="00024BEB"/>
    <w:rsid w:val="00034DAF"/>
    <w:rsid w:val="00042269"/>
    <w:rsid w:val="00055FA1"/>
    <w:rsid w:val="00060D86"/>
    <w:rsid w:val="000670BA"/>
    <w:rsid w:val="00074E23"/>
    <w:rsid w:val="0007507E"/>
    <w:rsid w:val="00083921"/>
    <w:rsid w:val="000B26A4"/>
    <w:rsid w:val="000B5F37"/>
    <w:rsid w:val="000D671C"/>
    <w:rsid w:val="000E4980"/>
    <w:rsid w:val="000E6894"/>
    <w:rsid w:val="000F45B9"/>
    <w:rsid w:val="00105657"/>
    <w:rsid w:val="00111474"/>
    <w:rsid w:val="00123462"/>
    <w:rsid w:val="001323BE"/>
    <w:rsid w:val="001358D6"/>
    <w:rsid w:val="001544B5"/>
    <w:rsid w:val="00156150"/>
    <w:rsid w:val="00164A60"/>
    <w:rsid w:val="00166BE6"/>
    <w:rsid w:val="001764F3"/>
    <w:rsid w:val="00182191"/>
    <w:rsid w:val="00185441"/>
    <w:rsid w:val="00185514"/>
    <w:rsid w:val="00193502"/>
    <w:rsid w:val="001A20B6"/>
    <w:rsid w:val="001A5108"/>
    <w:rsid w:val="001B4FE2"/>
    <w:rsid w:val="001B5EB7"/>
    <w:rsid w:val="001E6600"/>
    <w:rsid w:val="001E6DAF"/>
    <w:rsid w:val="001F2BC2"/>
    <w:rsid w:val="001F40C6"/>
    <w:rsid w:val="00240DE1"/>
    <w:rsid w:val="0024101A"/>
    <w:rsid w:val="00250A12"/>
    <w:rsid w:val="00254B11"/>
    <w:rsid w:val="00257ACB"/>
    <w:rsid w:val="00270777"/>
    <w:rsid w:val="00281CBB"/>
    <w:rsid w:val="002A4E04"/>
    <w:rsid w:val="002A57A0"/>
    <w:rsid w:val="002A745F"/>
    <w:rsid w:val="002B7E8A"/>
    <w:rsid w:val="002C054C"/>
    <w:rsid w:val="002C42D3"/>
    <w:rsid w:val="002F455B"/>
    <w:rsid w:val="003010AF"/>
    <w:rsid w:val="00307AEC"/>
    <w:rsid w:val="0032317C"/>
    <w:rsid w:val="00333EC1"/>
    <w:rsid w:val="0034176C"/>
    <w:rsid w:val="00351251"/>
    <w:rsid w:val="00364067"/>
    <w:rsid w:val="003A22E9"/>
    <w:rsid w:val="003B2E40"/>
    <w:rsid w:val="003C2CB9"/>
    <w:rsid w:val="003E11A3"/>
    <w:rsid w:val="003E475F"/>
    <w:rsid w:val="003F2856"/>
    <w:rsid w:val="003F55C8"/>
    <w:rsid w:val="0040759F"/>
    <w:rsid w:val="00413458"/>
    <w:rsid w:val="00421825"/>
    <w:rsid w:val="00427476"/>
    <w:rsid w:val="00434741"/>
    <w:rsid w:val="00450D16"/>
    <w:rsid w:val="00450F22"/>
    <w:rsid w:val="0045500B"/>
    <w:rsid w:val="00462E5A"/>
    <w:rsid w:val="00463178"/>
    <w:rsid w:val="0046528A"/>
    <w:rsid w:val="00466E13"/>
    <w:rsid w:val="00467386"/>
    <w:rsid w:val="00474479"/>
    <w:rsid w:val="0047612B"/>
    <w:rsid w:val="00487978"/>
    <w:rsid w:val="004A169E"/>
    <w:rsid w:val="004A24B6"/>
    <w:rsid w:val="004A43E7"/>
    <w:rsid w:val="004A681C"/>
    <w:rsid w:val="004B28D7"/>
    <w:rsid w:val="004B46B1"/>
    <w:rsid w:val="004C1346"/>
    <w:rsid w:val="004C3D10"/>
    <w:rsid w:val="004D1960"/>
    <w:rsid w:val="004F204F"/>
    <w:rsid w:val="00510C51"/>
    <w:rsid w:val="00513569"/>
    <w:rsid w:val="005145EE"/>
    <w:rsid w:val="00520C9D"/>
    <w:rsid w:val="005364B1"/>
    <w:rsid w:val="00562250"/>
    <w:rsid w:val="00587515"/>
    <w:rsid w:val="00592827"/>
    <w:rsid w:val="00593904"/>
    <w:rsid w:val="0059486F"/>
    <w:rsid w:val="0059631B"/>
    <w:rsid w:val="005A2C5C"/>
    <w:rsid w:val="005A78A8"/>
    <w:rsid w:val="005C2FD6"/>
    <w:rsid w:val="005C33EE"/>
    <w:rsid w:val="006013CD"/>
    <w:rsid w:val="00607A6B"/>
    <w:rsid w:val="00610079"/>
    <w:rsid w:val="0061613D"/>
    <w:rsid w:val="00622F04"/>
    <w:rsid w:val="00630C95"/>
    <w:rsid w:val="00645D3A"/>
    <w:rsid w:val="00651B86"/>
    <w:rsid w:val="006567BD"/>
    <w:rsid w:val="00661AC9"/>
    <w:rsid w:val="00663B50"/>
    <w:rsid w:val="00673E19"/>
    <w:rsid w:val="00674E71"/>
    <w:rsid w:val="00681C2C"/>
    <w:rsid w:val="00683C30"/>
    <w:rsid w:val="006A2B1B"/>
    <w:rsid w:val="006A3CCF"/>
    <w:rsid w:val="006B47E5"/>
    <w:rsid w:val="006B5A0E"/>
    <w:rsid w:val="006D6332"/>
    <w:rsid w:val="006D6884"/>
    <w:rsid w:val="006E7D91"/>
    <w:rsid w:val="007127DE"/>
    <w:rsid w:val="0072513D"/>
    <w:rsid w:val="00747D51"/>
    <w:rsid w:val="00756A32"/>
    <w:rsid w:val="00765268"/>
    <w:rsid w:val="00771DA5"/>
    <w:rsid w:val="00781049"/>
    <w:rsid w:val="00783769"/>
    <w:rsid w:val="007878BB"/>
    <w:rsid w:val="00792885"/>
    <w:rsid w:val="007B49D5"/>
    <w:rsid w:val="007B6F13"/>
    <w:rsid w:val="007C72BB"/>
    <w:rsid w:val="007D12A6"/>
    <w:rsid w:val="007D185A"/>
    <w:rsid w:val="007E206B"/>
    <w:rsid w:val="007F385E"/>
    <w:rsid w:val="00805E07"/>
    <w:rsid w:val="0080694F"/>
    <w:rsid w:val="00814E7D"/>
    <w:rsid w:val="00816FCA"/>
    <w:rsid w:val="00832D53"/>
    <w:rsid w:val="00834E7D"/>
    <w:rsid w:val="0084701B"/>
    <w:rsid w:val="008738CD"/>
    <w:rsid w:val="0087630C"/>
    <w:rsid w:val="00896C97"/>
    <w:rsid w:val="00896C9E"/>
    <w:rsid w:val="008E035F"/>
    <w:rsid w:val="008E2621"/>
    <w:rsid w:val="008E2A42"/>
    <w:rsid w:val="008E760F"/>
    <w:rsid w:val="008F119A"/>
    <w:rsid w:val="008F371C"/>
    <w:rsid w:val="008F3C05"/>
    <w:rsid w:val="009078F6"/>
    <w:rsid w:val="00940F86"/>
    <w:rsid w:val="00965822"/>
    <w:rsid w:val="009676D4"/>
    <w:rsid w:val="00972210"/>
    <w:rsid w:val="00982A44"/>
    <w:rsid w:val="00982F35"/>
    <w:rsid w:val="00990610"/>
    <w:rsid w:val="009971A0"/>
    <w:rsid w:val="009A1DA7"/>
    <w:rsid w:val="009B5A5E"/>
    <w:rsid w:val="009C2741"/>
    <w:rsid w:val="009D495D"/>
    <w:rsid w:val="009D4A3A"/>
    <w:rsid w:val="009D6705"/>
    <w:rsid w:val="00A106B8"/>
    <w:rsid w:val="00A12625"/>
    <w:rsid w:val="00A26FB2"/>
    <w:rsid w:val="00A37537"/>
    <w:rsid w:val="00A432BF"/>
    <w:rsid w:val="00A448B5"/>
    <w:rsid w:val="00A53052"/>
    <w:rsid w:val="00A65E65"/>
    <w:rsid w:val="00A66ACE"/>
    <w:rsid w:val="00A7703B"/>
    <w:rsid w:val="00A77D18"/>
    <w:rsid w:val="00A840E0"/>
    <w:rsid w:val="00AA7986"/>
    <w:rsid w:val="00AD59DB"/>
    <w:rsid w:val="00AE5E83"/>
    <w:rsid w:val="00AF2370"/>
    <w:rsid w:val="00AF6D5F"/>
    <w:rsid w:val="00B06E9C"/>
    <w:rsid w:val="00B11191"/>
    <w:rsid w:val="00B124CF"/>
    <w:rsid w:val="00B14570"/>
    <w:rsid w:val="00B16046"/>
    <w:rsid w:val="00B17CD4"/>
    <w:rsid w:val="00B200CE"/>
    <w:rsid w:val="00B24275"/>
    <w:rsid w:val="00B36B2C"/>
    <w:rsid w:val="00B43DCE"/>
    <w:rsid w:val="00B47506"/>
    <w:rsid w:val="00B51B7B"/>
    <w:rsid w:val="00B53B25"/>
    <w:rsid w:val="00B54FEF"/>
    <w:rsid w:val="00B60AAA"/>
    <w:rsid w:val="00B616EE"/>
    <w:rsid w:val="00B61AE0"/>
    <w:rsid w:val="00B62EE5"/>
    <w:rsid w:val="00B71843"/>
    <w:rsid w:val="00B7245A"/>
    <w:rsid w:val="00B74726"/>
    <w:rsid w:val="00B74F0D"/>
    <w:rsid w:val="00B769DB"/>
    <w:rsid w:val="00B81D03"/>
    <w:rsid w:val="00B84AF4"/>
    <w:rsid w:val="00B939A5"/>
    <w:rsid w:val="00B9683F"/>
    <w:rsid w:val="00BA2892"/>
    <w:rsid w:val="00BA5B9D"/>
    <w:rsid w:val="00BB68B9"/>
    <w:rsid w:val="00BB70A3"/>
    <w:rsid w:val="00BE28CE"/>
    <w:rsid w:val="00BE6D3E"/>
    <w:rsid w:val="00BF0BFF"/>
    <w:rsid w:val="00C00C4B"/>
    <w:rsid w:val="00C14F49"/>
    <w:rsid w:val="00C30A5A"/>
    <w:rsid w:val="00C30F42"/>
    <w:rsid w:val="00C45BEA"/>
    <w:rsid w:val="00C60EC0"/>
    <w:rsid w:val="00C6310E"/>
    <w:rsid w:val="00C65406"/>
    <w:rsid w:val="00C76334"/>
    <w:rsid w:val="00C80C95"/>
    <w:rsid w:val="00C80F96"/>
    <w:rsid w:val="00C9562E"/>
    <w:rsid w:val="00C97F8B"/>
    <w:rsid w:val="00CB00F5"/>
    <w:rsid w:val="00CB4292"/>
    <w:rsid w:val="00CC3B20"/>
    <w:rsid w:val="00CC63D6"/>
    <w:rsid w:val="00CD2D67"/>
    <w:rsid w:val="00CD569C"/>
    <w:rsid w:val="00CE2256"/>
    <w:rsid w:val="00CF5EE6"/>
    <w:rsid w:val="00D02A39"/>
    <w:rsid w:val="00D07681"/>
    <w:rsid w:val="00D14709"/>
    <w:rsid w:val="00D14FBF"/>
    <w:rsid w:val="00D21807"/>
    <w:rsid w:val="00D21B96"/>
    <w:rsid w:val="00D268C0"/>
    <w:rsid w:val="00D31854"/>
    <w:rsid w:val="00D35490"/>
    <w:rsid w:val="00D43103"/>
    <w:rsid w:val="00D63FED"/>
    <w:rsid w:val="00D7509F"/>
    <w:rsid w:val="00D92628"/>
    <w:rsid w:val="00DA56C3"/>
    <w:rsid w:val="00DA764D"/>
    <w:rsid w:val="00DB1D41"/>
    <w:rsid w:val="00DC14FF"/>
    <w:rsid w:val="00DC497F"/>
    <w:rsid w:val="00DD002E"/>
    <w:rsid w:val="00DD24A8"/>
    <w:rsid w:val="00DD5B8F"/>
    <w:rsid w:val="00DE4873"/>
    <w:rsid w:val="00E03042"/>
    <w:rsid w:val="00E0468E"/>
    <w:rsid w:val="00E31C1D"/>
    <w:rsid w:val="00E376A7"/>
    <w:rsid w:val="00E409B5"/>
    <w:rsid w:val="00E40A67"/>
    <w:rsid w:val="00E64200"/>
    <w:rsid w:val="00E71D84"/>
    <w:rsid w:val="00E74937"/>
    <w:rsid w:val="00E81A51"/>
    <w:rsid w:val="00EB10D9"/>
    <w:rsid w:val="00ED2F79"/>
    <w:rsid w:val="00ED732C"/>
    <w:rsid w:val="00EF4316"/>
    <w:rsid w:val="00EF58FF"/>
    <w:rsid w:val="00EF73BB"/>
    <w:rsid w:val="00F00884"/>
    <w:rsid w:val="00F1028E"/>
    <w:rsid w:val="00F114F6"/>
    <w:rsid w:val="00F31089"/>
    <w:rsid w:val="00F4190E"/>
    <w:rsid w:val="00F53AED"/>
    <w:rsid w:val="00F53D0D"/>
    <w:rsid w:val="00F60FF4"/>
    <w:rsid w:val="00F6236E"/>
    <w:rsid w:val="00F71086"/>
    <w:rsid w:val="00F755B0"/>
    <w:rsid w:val="00F91481"/>
    <w:rsid w:val="00F924AC"/>
    <w:rsid w:val="00F93788"/>
    <w:rsid w:val="00FB020B"/>
    <w:rsid w:val="00FB7289"/>
    <w:rsid w:val="00FC5C20"/>
    <w:rsid w:val="00FD5DC2"/>
    <w:rsid w:val="00FE4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customStyle="true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D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4DA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4DAF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4DA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4DA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customStyle="1" w:styleId="TijelotekstaChar" w:type="character">
    <w:name w:val="Tijelo teksta Char"/>
    <w:basedOn w:val="Zadanifontodlomka"/>
    <w:link w:val="Tijeloteksta"/>
    <w:rsid w:val="00DA764D"/>
    <w:rPr>
      <w:sz w:val="24"/>
    </w:rPr>
  </w:style>
  <w:style w:styleId="Odlomakpopisa" w:type="paragraph">
    <w:name w:val="List Paragraph"/>
    <w:basedOn w:val="Normal"/>
    <w:uiPriority w:val="34"/>
    <w:qFormat/>
    <w:rsid w:val="00E376A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4D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4DA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4DAF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4DA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4DA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jpe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rujna 2017.</izvorni_sadrzaj>
    <derivirana_varijabla naziv="DomainObject.DatumDonosenjaOdluke_1">22.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1029</izvorni_sadrzaj>
    <derivirana_varijabla naziv="DomainObject.Predmet.Broj_1">1029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St-1029/2016</izvorni_sadrzaj>
    <derivirana_varijabla naziv="DomainObject.Predmet.OznakaBroj_1">St-1029/2016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TRI BRATA j.d.o.o. za pekarstvo i ugostiteljstvo zastupanog po punomoćniku Draško Lambaša, stečajni upravitelj</izvorni_sadrzaj>
    <derivirana_varijabla naziv="DomainObject.Predmet.ProtustrankaFormated_1">  TRI BRATA j.d.o.o. za pekarstvo i ugostiteljstvo zastupanog po punomoćniku Draško Lambaša, stečajni upravitelj</derivirana_varijabla>
  </DomainObject.Predmet.ProtustrankaFormated>
  <DomainObject.Predmet.ProtustrankaFormatedOIB>
    <izvorni_sadrzaj>  TRI BRATA j.d.o.o. za pekarstvo i ugostiteljstvo, OIB 64850432241 zastupanog po punomoćniku Draško Lambaša, stečajni upravitelj</izvorni_sadrzaj>
    <derivirana_varijabla naziv="DomainObject.Predmet.ProtustrankaFormatedOIB_1">  TRI BRATA j.d.o.o. za pekarstvo i ugostiteljstvo, OIB 64850432241 zastupanog po punomoćniku Draško Lambaša, stečajni upravitelj</derivirana_varijabla>
  </DomainObject.Predmet.ProtustrankaFormatedOIB>
  <DomainObject.Predmet.ProtustrankaFormatedWithAdress>
    <izvorni_sadrzaj> TRI BRATA j.d.o.o. za pekarstvo i ugostiteljstvo, Put Majdana 14 A, 21231 Klis zastupanog po punomoćniku Draško Lambaša, stečajni upravitelj</izvorni_sadrzaj>
    <derivirana_varijabla naziv="DomainObject.Predmet.ProtustrankaFormatedWithAdress_1"> TRI BRATA j.d.o.o. za pekarstvo i ugostiteljstvo, Put Majdana 14 A, 21231 Klis zastupanog po punomoćniku Draško Lambaša, stečajni upravitelj</derivirana_varijabla>
  </DomainObject.Predmet.ProtustrankaFormatedWithAdress>
  <DomainObject.Predmet.ProtustrankaFormatedWithAdressOIB>
    <izvorni_sadrzaj> TRI BRATA j.d.o.o. za pekarstvo i ugostiteljstvo, OIB 64850432241, Put Majdana 14 A, 21231 Klis zastupanog po punomoćniku Draško Lambaša, stečajni upravitelj</izvorni_sadrzaj>
    <derivirana_varijabla naziv="DomainObject.Predmet.ProtustrankaFormatedWithAdressOIB_1"> TRI BRATA j.d.o.o. za pekarstvo i ugostiteljstvo, OIB 64850432241, Put Majdana 14 A, 21231 Klis zastupanog po punomoćniku Draško Lambaša, stečajni upravitelj</derivirana_varijabla>
  </DomainObject.Predmet.ProtustrankaFormatedWithAdressOIB>
  <DomainObject.Predmet.ProtustrankaWithAdress>
    <izvorni_sadrzaj>TRI BRATA j.d.o.o. za pekarstvo i ugostiteljstvo Put Majdana 14 A, 21231 Klis</izvorni_sadrzaj>
    <derivirana_varijabla naziv="DomainObject.Predmet.ProtustrankaWithAdress_1">TRI BRATA j.d.o.o. za pekarstvo i ugostiteljstvo Put Majdana 14 A, 21231 Klis</derivirana_varijabla>
  </DomainObject.Predmet.ProtustrankaWithAdress>
  <DomainObject.Predmet.ProtustrankaWithAdressOIB>
    <izvorni_sadrzaj>TRI BRATA j.d.o.o. za pekarstvo i ugostiteljstvo, OIB 64850432241, Put Majdana 14 A, 21231 Klis</izvorni_sadrzaj>
    <derivirana_varijabla naziv="DomainObject.Predmet.ProtustrankaWithAdressOIB_1">TRI BRATA j.d.o.o. za pekarstvo i ugostiteljstvo, OIB 64850432241, Put Majdana 14 A, 21231 Klis</derivirana_varijabla>
  </DomainObject.Predmet.ProtustrankaWithAdressOIB>
  <DomainObject.Predmet.ProtustrankaNazivFormated>
    <izvorni_sadrzaj>TRI BRATA j.d.o.o. za pekarstvo i ugostiteljstvo</izvorni_sadrzaj>
    <derivirana_varijabla naziv="DomainObject.Predmet.ProtustrankaNazivFormated_1">TRI BRATA j.d.o.o. za pekarstvo i ugostiteljstvo</derivirana_varijabla>
  </DomainObject.Predmet.ProtustrankaNazivFormated>
  <DomainObject.Predmet.ProtustrankaNazivFormatedOIB>
    <izvorni_sadrzaj>TRI BRATA j.d.o.o. za pekarstvo i ugostiteljstvo, OIB 64850432241</izvorni_sadrzaj>
    <derivirana_varijabla naziv="DomainObject.Predmet.ProtustrankaNazivFormatedOIB_1">TRI BRATA j.d.o.o. za pekarstvo i ugostiteljstvo, OIB 64850432241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9717.47</izvorni_sadrzaj>
    <derivirana_varijabla naziv="DomainObject.Predmet.TrenutnaVrijednost_1">9717.47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TRI BRATA j.d.o.o. za pekarstvo i ugostiteljstvo zastupanog po punomoćniku Draško Lambaša, stečajni upravitelj</item>
    </izvorni_sadrzaj>
    <derivirana_varijabla naziv="DomainObject.Predmet.ProtuStrankaListFormated_1">
      <item>TRI BRATA j.d.o.o. za pekarstvo i ugostiteljstvo zastupanog po punomoćniku Draško Lambaša, stečajni upravitelj</item>
    </derivirana_varijabla>
  </DomainObject.Predmet.ProtuStrankaListFormated>
  <DomainObject.Predmet.ProtuStrankaListFormatedOIB>
    <izvorni_sadrzaj>
      <item>TRI BRATA j.d.o.o. za pekarstvo i ugostiteljstvo, OIB 64850432241 zastupanog po punomoćniku Draško Lambaša, stečajni upravitelj</item>
    </izvorni_sadrzaj>
    <derivirana_varijabla naziv="DomainObject.Predmet.ProtuStrankaListFormatedOIB_1">
      <item>TRI BRATA j.d.o.o. za pekarstvo i ugostiteljstvo, OIB 64850432241 zastupanog po punomoćniku Draško Lambaša, stečajni upravitelj</item>
    </derivirana_varijabla>
  </DomainObject.Predmet.ProtuStrankaListFormatedOIB>
  <DomainObject.Predmet.ProtuStrankaListFormatedWithAdress>
    <izvorni_sadrzaj>
      <item>TRI BRATA j.d.o.o. za pekarstvo i ugostiteljstvo, Put Majdana 14 A, 21231 Klis zastupanog po punomoćniku Draško Lambaša, stečajni upravitelj</item>
    </izvorni_sadrzaj>
    <derivirana_varijabla naziv="DomainObject.Predmet.ProtuStrankaListFormatedWithAdress_1">
      <item>TRI BRATA j.d.o.o. za pekarstvo i ugostiteljstvo, Put Majdana 14 A, 21231 Klis zastupanog po punomoćniku Draško Lambaša, stečajni upravitelj</item>
    </derivirana_varijabla>
  </DomainObject.Predmet.ProtuStrankaListFormatedWithAdress>
  <DomainObject.Predmet.ProtuStrankaListFormatedWithAdressOIB>
    <izvorni_sadrzaj>
      <item>TRI BRATA j.d.o.o. za pekarstvo i ugostiteljstvo, OIB 64850432241, Put Majdana 14 A, 21231 Klis zastupanog po punomoćniku Draško Lambaša, stečajni upravitelj</item>
    </izvorni_sadrzaj>
    <derivirana_varijabla naziv="DomainObject.Predmet.ProtuStrankaListFormatedWithAdressOIB_1">
      <item>TRI BRATA j.d.o.o. za pekarstvo i ugostiteljstvo, OIB 64850432241, Put Majdana 14 A, 21231 Klis zastupanog po punomoćniku Draško Lambaša, stečajni upravitelj</item>
    </derivirana_varijabla>
  </DomainObject.Predmet.ProtuStrankaListFormatedWithAdressOIB>
  <DomainObject.Predmet.ProtuStrankaListNazivFormated>
    <izvorni_sadrzaj>
      <item>TRI BRATA j.d.o.o. za pekarstvo i ugostiteljstvo</item>
    </izvorni_sadrzaj>
    <derivirana_varijabla naziv="DomainObject.Predmet.ProtuStrankaListNazivFormated_1">
      <item>TRI BRATA j.d.o.o. za pekarstvo i ugostiteljstvo</item>
    </derivirana_varijabla>
  </DomainObject.Predmet.ProtuStrankaListNazivFormated>
  <DomainObject.Predmet.ProtuStrankaListNazivFormatedOIB>
    <izvorni_sadrzaj>
      <item>TRI BRATA j.d.o.o. za pekarstvo i ugostiteljstvo, OIB 64850432241</item>
    </izvorni_sadrzaj>
    <derivirana_varijabla naziv="DomainObject.Predmet.ProtuStrankaListNazivFormatedOIB_1">
      <item>TRI BRATA j.d.o.o. za pekarstvo i ugostiteljstvo, OIB 64850432241</item>
    </derivirana_varijabla>
  </DomainObject.Predmet.ProtuStrankaListNazivFormatedOIB>
  <DomainObject.Predmet.OstaliListFormated>
    <izvorni_sadrzaj>
      <item>Draško Lambaša, stečajni upravitelj punomoćnik sudionika u postupku TRI BRATA j.d.o.o. za pekarstvo i ugostiteljstvo</item>
    </izvorni_sadrzaj>
    <derivirana_varijabla naziv="DomainObject.Predmet.OstaliListFormated_1">
      <item>Draško Lambaša, stečajni upravitelj punomoćnik sudionika u postupku TRI BRATA j.d.o.o. za pekarstvo i ugostiteljstvo</item>
    </derivirana_varijabla>
  </DomainObject.Predmet.OstaliListFormated>
  <DomainObject.Predmet.OstaliListFormatedOIB>
    <izvorni_sadrzaj>
      <item>Draško Lambaša, stečajni upravitelj, OIB 48593997552 punomoćnik sudionika u postupku TRI BRATA j.d.o.o. za pekarstvo i ugostiteljstvo</item>
    </izvorni_sadrzaj>
    <derivirana_varijabla naziv="DomainObject.Predmet.OstaliListFormatedOIB_1">
      <item>Draško Lambaša, stečajni upravitelj, OIB 48593997552 punomoćnik sudionika u postupku TRI BRATA j.d.o.o. za pekarstvo i ugostiteljstvo</item>
    </derivirana_varijabla>
  </DomainObject.Predmet.OstaliListFormatedOIB>
  <DomainObject.Predmet.OstaliListFormatedWithAdress>
    <izvorni_sadrzaj>
      <item>Draško Lambaša, stečajni upravitelj, Drniških Žrtava 10, 22000 Šibenik punomoćnik sudionika u postupku TRI BRATA j.d.o.o. za pekarstvo i ugostiteljstvo</item>
    </izvorni_sadrzaj>
    <derivirana_varijabla naziv="DomainObject.Predmet.OstaliListFormatedWithAdress_1">
      <item>Draško Lambaša, stečajni upravitelj, Drniških Žrtava 10, 22000 Šibenik punomoćnik sudionika u postupku TRI BRATA j.d.o.o. za pekarstvo i ugostiteljstvo</item>
    </derivirana_varijabla>
  </DomainObject.Predmet.OstaliListFormatedWithAdress>
  <DomainObject.Predmet.OstaliListFormatedWithAdressOIB>
    <izvorni_sadrzaj>
      <item>Draško Lambaša, stečajni upravitelj, OIB 48593997552, Drniških Žrtava 10, 22000 Šibenik punomoćnik sudionika u postupku TRI BRATA j.d.o.o. za pekarstvo i ugostiteljstvo</item>
    </izvorni_sadrzaj>
    <derivirana_varijabla naziv="DomainObject.Predmet.OstaliListFormatedWithAdressOIB_1">
      <item>Draško Lambaša, stečajni upravitelj, OIB 48593997552, Drniških Žrtava 10, 22000 Šibenik punomoćnik sudionika u postupku TRI BRATA j.d.o.o. za pekarstvo i ugostiteljstvo</item>
    </derivirana_varijabla>
  </DomainObject.Predmet.OstaliListFormatedWithAdressOIB>
  <DomainObject.Predmet.OstaliListNazivFormated>
    <izvorni_sadrzaj>
      <item>Draško Lambaša, stečajni upravitelj</item>
    </izvorni_sadrzaj>
    <derivirana_varijabla naziv="DomainObject.Predmet.OstaliListNazivFormated_1">
      <item>Draško Lambaša, stečajni upravitelj</item>
    </derivirana_varijabla>
  </DomainObject.Predmet.OstaliListNazivFormated>
  <DomainObject.Predmet.OstaliListNazivFormatedOIB>
    <izvorni_sadrzaj>
      <item>Draško Lambaša, stečajni upravitelj, OIB 48593997552</item>
    </izvorni_sadrzaj>
    <derivirana_varijabla naziv="DomainObject.Predmet.OstaliListNazivFormatedOIB_1">
      <item>Draško Lambaša, stečajni upravitelj, OIB 48593997552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rujna 2017.</izvorni_sadrzaj>
    <derivirana_varijabla naziv="DomainObject.Datum_1">22.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TRI BRATA j.d.o.o. za pekarstvo i ugostiteljstvo</izvorni_sadrzaj>
    <derivirana_varijabla naziv="DomainObject.Predmet.ProtustrankaIDrugi_1">TRI BRATA j.d.o.o. za pekarstvo i ugostiteljstvo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TRI BRATA j.d.o.o. za pekarstvo i ugostiteljstvo, OIB 64850432241, Put Majdana 14 A, 21231 Klis</izvorni_sadrzaj>
    <derivirana_varijabla naziv="DomainObject.Predmet.ProtustrankaIDrugiAdressOIB_1">TRI BRATA j.d.o.o. za pekarstvo i ugostiteljstvo, OIB 64850432241, Put Majdana 14 A, 21231 Klis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TRI BRATA j.d.o.o. za pekarstvo i ugostiteljstvo</item>
      <item>FINANCIJSKA AGENCIJA, RC SPLIT</item>
      <item>Draško Lambaša, stečajni upravitelj</item>
    </izvorni_sadrzaj>
    <derivirana_varijabla naziv="DomainObject.Predmet.SudioniciListNaziv_1">
      <item>TRI BRATA j.d.o.o. za pekarstvo i ugostiteljstvo</item>
      <item>FINANCIJSKA AGENCIJA, RC SPLIT</item>
      <item>Draško Lambaša, stečajni upravitelj</item>
    </derivirana_varijabla>
  </DomainObject.Predmet.SudioniciListNaziv>
  <DomainObject.Predmet.SudioniciListAdressOIB>
    <izvorni_sadrzaj>
      <item>TRI BRATA j.d.o.o. za pekarstvo i ugostiteljstvo, OIB 64850432241, Put Majdana 14 A,21231 Klis</item>
      <item>FINANCIJSKA AGENCIJA, RC SPLIT, OIB 85821130368, Mažuranićevo šetalište 24 b,21000 Split</item>
      <item>Draško Lambaša, stečajni upravitelj, OIB 48593997552, Drniških Žrtava 10,22000 Šibenik</item>
    </izvorni_sadrzaj>
    <derivirana_varijabla naziv="DomainObject.Predmet.SudioniciListAdressOIB_1">
      <item>TRI BRATA j.d.o.o. za pekarstvo i ugostiteljstvo, OIB 64850432241, Put Majdana 14 A,21231 Klis</item>
      <item>FINANCIJSKA AGENCIJA, RC SPLIT, OIB 85821130368, Mažuranićevo šetalište 24 b,21000 Split</item>
      <item>Draško Lambaša, stečajni upravitelj, OIB 48593997552, Drniških Žrtava 10,22000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64850432241</item>
      <item>, OIB 85821130368</item>
      <item>, OIB 48593997552</item>
    </izvorni_sadrzaj>
    <derivirana_varijabla naziv="DomainObject.Predmet.SudioniciListNazivOIB_1">
      <item>, OIB 64850432241</item>
      <item>, OIB 85821130368</item>
      <item>, OIB 48593997552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Draško Lambaša, OIB 48593997552, Drniških žrtava 10 Šibenik</item>
    </izvorni_sadrzaj>
    <derivirana_varijabla naziv="DomainObject.Predmet.StecajniUpraviteljiListAddressOIB_1">
      <item>Draško Lambaša, OIB 48593997552, Drniških žrtava 10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6E30745-2E6D-4D86-8673-2E1C9FACB9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601</properties:Words>
  <properties:Characters>3314</properties:Characters>
  <properties:Lines>82</properties:Lines>
  <properties:Paragraphs>24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2017-09-22T07:46:00Z</dcterms:created>
  <dc:creator>Ante Kačić</dc:creator>
  <cp:lastModifiedBy>Srđan Gavranić</cp:lastModifiedBy>
  <cp:lastPrinted>2017-09-22T07:49:00Z</cp:lastPrinted>
  <dcterms:modified xmlns:xsi="http://www.w3.org/2001/XMLSchema-instance" xsi:type="dcterms:W3CDTF">2017-09-22T07:50:00Z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