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1e04" w14:paraId="8901e04" w:rsidRDefault="00281BC7" w:rsidP="00EF7C9A" w:rsidR="00281BC7" w:rsidRPr="0029752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281BC7" w:rsidP="00281BC7" w:rsidR="00281BC7" w:rsidRPr="00297520">
      <w:pPr>
        <w:rPr>
          <w:rFonts w:cstheme="majorBidi" w:hAnsiTheme="majorBidi" w:asciiTheme="majorBidi"/>
        </w:rPr>
      </w:pPr>
    </w:p>
    <w:p w:rsidRDefault="00281BC7" w:rsidP="00281BC7" w:rsidR="00281BC7" w:rsidRPr="00297520">
      <w:pPr>
        <w:rPr>
          <w:rFonts w:cstheme="majorBidi" w:hAnsiTheme="majorBidi" w:asciiTheme="majorBidi"/>
        </w:rPr>
      </w:pPr>
    </w:p>
    <w:p w:rsidRDefault="00E022E9" w:rsidP="00281BC7" w:rsidR="00E022E9" w:rsidRPr="00297520">
      <w:pPr>
        <w:rPr>
          <w:rFonts w:cstheme="majorBidi" w:hAnsiTheme="majorBidi" w:asciiTheme="majorBidi"/>
          <w:bCs/>
        </w:rPr>
      </w:pPr>
    </w:p>
    <w:p w:rsidRDefault="00281BC7" w:rsidP="00281BC7" w:rsidR="00281BC7" w:rsidRPr="00297520">
      <w:pPr>
        <w:rPr>
          <w:rFonts w:cstheme="majorBidi" w:hAnsiTheme="majorBidi" w:asciiTheme="majorBidi"/>
          <w:bCs/>
        </w:rPr>
      </w:pPr>
      <w:r w:rsidRPr="00297520">
        <w:rPr>
          <w:rFonts w:cstheme="majorBidi" w:hAnsiTheme="majorBidi" w:asciiTheme="majorBidi"/>
          <w:bCs/>
        </w:rPr>
        <w:t>REPUBLIKA HRVATSKA</w:t>
      </w:r>
    </w:p>
    <w:p w:rsidRDefault="00281BC7" w:rsidP="00281BC7" w:rsidR="00E022E9" w:rsidRPr="00297520">
      <w:pPr>
        <w:rPr>
          <w:rFonts w:cstheme="majorBidi" w:hAnsiTheme="majorBidi" w:asciiTheme="majorBidi"/>
          <w:bCs/>
        </w:rPr>
      </w:pPr>
      <w:r w:rsidRPr="00297520">
        <w:rPr>
          <w:rFonts w:cstheme="majorBidi" w:hAnsiTheme="majorBidi" w:asciiTheme="majorBidi"/>
          <w:bCs/>
        </w:rPr>
        <w:t>TRGOVAČKI SUD U ZADRU</w:t>
      </w:r>
    </w:p>
    <w:p w:rsidRDefault="00E022E9" w:rsidP="004E7E9B" w:rsidR="00EF7C9A" w:rsidRPr="00297520">
      <w:pPr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>Dr. Franje Tuđmana 35</w:t>
      </w:r>
      <w:r w:rsidR="00281BC7" w:rsidRPr="00297520">
        <w:rPr>
          <w:rFonts w:cstheme="majorBidi" w:hAnsiTheme="majorBidi" w:asciiTheme="majorBidi"/>
        </w:rPr>
        <w:tab/>
      </w:r>
    </w:p>
    <w:p w:rsidRDefault="00C63971" w:rsidP="00281BC7" w:rsidR="00C63971" w:rsidRPr="00297520">
      <w:pPr>
        <w:rPr>
          <w:rFonts w:cstheme="majorBidi" w:hAnsiTheme="majorBidi" w:asciiTheme="majorBidi"/>
          <w:bCs/>
        </w:rPr>
      </w:pPr>
    </w:p>
    <w:p w:rsidRDefault="00EF7C9A" w:rsidP="00EF7C9A" w:rsidR="00EF7C9A" w:rsidRPr="00297520">
      <w:pPr>
        <w:jc w:val="center"/>
        <w:rPr>
          <w:rFonts w:cstheme="majorBidi" w:hAnsiTheme="majorBidi" w:asciiTheme="majorBidi"/>
          <w:bCs/>
        </w:rPr>
      </w:pPr>
      <w:r w:rsidRPr="00297520">
        <w:rPr>
          <w:rFonts w:cstheme="majorBidi" w:hAnsiTheme="majorBidi" w:asciiTheme="majorBidi"/>
          <w:bCs/>
        </w:rPr>
        <w:t>R E P U B L I K A   H R V A T S K A</w:t>
      </w:r>
    </w:p>
    <w:p w:rsidRDefault="00281BC7" w:rsidP="00281BC7" w:rsidR="00281BC7" w:rsidRPr="00297520">
      <w:pPr>
        <w:rPr>
          <w:rFonts w:cstheme="majorBidi" w:hAnsiTheme="majorBidi" w:asciiTheme="majorBidi"/>
          <w:bCs/>
        </w:rPr>
      </w:pPr>
      <w:r w:rsidRPr="00297520">
        <w:rPr>
          <w:rFonts w:cstheme="majorBidi" w:hAnsiTheme="majorBidi" w:asciiTheme="majorBidi"/>
          <w:bCs/>
        </w:rPr>
        <w:tab/>
      </w:r>
      <w:r w:rsidRPr="00297520">
        <w:rPr>
          <w:rFonts w:cstheme="majorBidi" w:hAnsiTheme="majorBidi" w:asciiTheme="majorBidi"/>
          <w:bCs/>
        </w:rPr>
        <w:tab/>
      </w:r>
      <w:r w:rsidRPr="00297520">
        <w:rPr>
          <w:rFonts w:cstheme="majorBidi" w:hAnsiTheme="majorBidi" w:asciiTheme="majorBidi"/>
          <w:bCs/>
        </w:rPr>
        <w:tab/>
      </w:r>
      <w:r w:rsidRPr="00297520">
        <w:rPr>
          <w:rFonts w:cstheme="majorBidi" w:hAnsiTheme="majorBidi" w:asciiTheme="majorBidi"/>
          <w:bCs/>
        </w:rPr>
        <w:tab/>
      </w:r>
      <w:r w:rsidRPr="00297520">
        <w:rPr>
          <w:rFonts w:cstheme="majorBidi" w:hAnsiTheme="majorBidi" w:asciiTheme="majorBidi"/>
          <w:bCs/>
        </w:rPr>
        <w:tab/>
      </w:r>
    </w:p>
    <w:p w:rsidRDefault="00281BC7" w:rsidP="00281BC7" w:rsidR="00281BC7" w:rsidRPr="00297520">
      <w:pPr>
        <w:jc w:val="center"/>
        <w:rPr>
          <w:rFonts w:cstheme="majorBidi" w:hAnsiTheme="majorBidi" w:asciiTheme="majorBidi"/>
          <w:bCs/>
        </w:rPr>
      </w:pPr>
      <w:r w:rsidRPr="00297520">
        <w:rPr>
          <w:rFonts w:cstheme="majorBidi" w:hAnsiTheme="majorBidi" w:asciiTheme="majorBidi"/>
          <w:bCs/>
        </w:rPr>
        <w:t>R J E Š E N J E</w:t>
      </w:r>
    </w:p>
    <w:p w:rsidRDefault="00281BC7" w:rsidP="00281BC7" w:rsidR="00281BC7" w:rsidRPr="00297520">
      <w:pPr>
        <w:jc w:val="center"/>
        <w:rPr>
          <w:rFonts w:cstheme="majorBidi" w:hAnsiTheme="majorBidi" w:asciiTheme="majorBidi"/>
        </w:rPr>
      </w:pPr>
    </w:p>
    <w:p w:rsidRDefault="003F076D" w:rsidP="00BF6D04" w:rsidR="00281BC7" w:rsidRPr="00297520">
      <w:pPr>
        <w:ind w:firstLine="708"/>
        <w:jc w:val="both"/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>Trgovački sud u Zadru, po sutkinji Ani Markač, povodom prijedloga Financijske agencije za otvaranje stečajnog postupka nad trgovačkim društvom</w:t>
      </w:r>
      <w:r w:rsidR="00622609" w:rsidRPr="00297520">
        <w:t xml:space="preserve"> </w:t>
      </w:r>
      <w:r w:rsidR="00297520">
        <w:t xml:space="preserve">PLAY </w:t>
      </w:r>
      <w:r w:rsidR="00AE29BF">
        <w:t>j.</w:t>
      </w:r>
      <w:r w:rsidR="00297520">
        <w:t>d.o.o.</w:t>
      </w:r>
      <w:r w:rsidR="00AE29BF">
        <w:t xml:space="preserve"> za ugostiteljstvo, Zadar, Franje </w:t>
      </w:r>
      <w:proofErr w:type="spellStart"/>
      <w:r w:rsidR="00AE29BF">
        <w:t>F</w:t>
      </w:r>
      <w:r w:rsidR="00297520">
        <w:t>anceva</w:t>
      </w:r>
      <w:proofErr w:type="spellEnd"/>
      <w:r w:rsidR="00297520">
        <w:t xml:space="preserve"> 45, OIB:51548370919</w:t>
      </w:r>
      <w:r w:rsidRPr="00297520">
        <w:rPr>
          <w:rFonts w:cstheme="majorBidi" w:hAnsiTheme="majorBidi" w:asciiTheme="majorBidi"/>
          <w:bCs/>
        </w:rPr>
        <w:t xml:space="preserve">, </w:t>
      </w:r>
      <w:r w:rsidR="002B7BAC" w:rsidRPr="00297520">
        <w:rPr>
          <w:rFonts w:cstheme="majorBidi" w:hAnsiTheme="majorBidi" w:asciiTheme="majorBidi"/>
        </w:rPr>
        <w:t xml:space="preserve">dana </w:t>
      </w:r>
      <w:r w:rsidR="00AE29BF">
        <w:rPr>
          <w:rFonts w:cstheme="majorBidi" w:hAnsiTheme="majorBidi" w:asciiTheme="majorBidi"/>
        </w:rPr>
        <w:t xml:space="preserve">11. lipnja </w:t>
      </w:r>
      <w:r w:rsidR="007A66EC">
        <w:rPr>
          <w:rFonts w:cstheme="majorBidi" w:hAnsiTheme="majorBidi" w:asciiTheme="majorBidi"/>
        </w:rPr>
        <w:t>2018</w:t>
      </w:r>
      <w:r w:rsidR="00622609" w:rsidRPr="00297520">
        <w:rPr>
          <w:rFonts w:cstheme="majorBidi" w:hAnsiTheme="majorBidi" w:asciiTheme="majorBidi"/>
        </w:rPr>
        <w:t xml:space="preserve">. </w:t>
      </w:r>
    </w:p>
    <w:p w:rsidRDefault="00622609" w:rsidP="00BF6D04" w:rsidR="00622609" w:rsidRPr="00297520">
      <w:pPr>
        <w:ind w:firstLine="708"/>
        <w:jc w:val="both"/>
        <w:rPr>
          <w:rFonts w:cstheme="majorBidi" w:hAnsiTheme="majorBidi" w:asciiTheme="majorBidi"/>
        </w:rPr>
      </w:pPr>
    </w:p>
    <w:p w:rsidRDefault="00281BC7" w:rsidP="00281BC7" w:rsidR="00281BC7" w:rsidRPr="00297520">
      <w:pPr>
        <w:jc w:val="center"/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>r i j e š i o   j e</w:t>
      </w:r>
    </w:p>
    <w:p w:rsidRDefault="004B768C" w:rsidP="00EF7C9A" w:rsidR="004B768C" w:rsidRPr="00297520">
      <w:pPr>
        <w:jc w:val="both"/>
        <w:rPr>
          <w:rFonts w:cstheme="majorBidi" w:hAnsiTheme="majorBidi" w:asciiTheme="majorBidi"/>
        </w:rPr>
      </w:pPr>
    </w:p>
    <w:p w:rsidRDefault="00777515" w:rsidP="003F076D" w:rsidR="00777515" w:rsidRPr="00297520">
      <w:pPr>
        <w:pStyle w:val="Odlomakpopisa"/>
        <w:ind w:left="0"/>
        <w:jc w:val="both"/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>I.</w:t>
      </w:r>
      <w:r w:rsidRPr="00297520">
        <w:rPr>
          <w:rFonts w:cstheme="majorBidi" w:hAnsiTheme="majorBidi" w:asciiTheme="majorBidi"/>
        </w:rPr>
        <w:tab/>
      </w:r>
      <w:r w:rsidR="00B105A9" w:rsidRPr="00297520">
        <w:rPr>
          <w:rFonts w:cstheme="majorBidi" w:hAnsiTheme="majorBidi" w:asciiTheme="majorBidi"/>
        </w:rPr>
        <w:t xml:space="preserve">Pozivaju se </w:t>
      </w:r>
      <w:r w:rsidR="003C0BEC" w:rsidRPr="00297520">
        <w:rPr>
          <w:rFonts w:cstheme="majorBidi" w:hAnsiTheme="majorBidi" w:asciiTheme="majorBidi"/>
        </w:rPr>
        <w:t xml:space="preserve">osobe koje imaju pravni interes za provedbom stečajnog postupka nad </w:t>
      </w:r>
      <w:r w:rsidR="00B105A9" w:rsidRPr="00297520">
        <w:rPr>
          <w:rFonts w:cstheme="majorBidi" w:hAnsiTheme="majorBidi" w:asciiTheme="majorBidi"/>
        </w:rPr>
        <w:t>dužnik</w:t>
      </w:r>
      <w:r w:rsidR="003C0BEC" w:rsidRPr="00297520">
        <w:rPr>
          <w:rFonts w:cstheme="majorBidi" w:hAnsiTheme="majorBidi" w:asciiTheme="majorBidi"/>
        </w:rPr>
        <w:t>om</w:t>
      </w:r>
      <w:r w:rsidR="007A66EC">
        <w:rPr>
          <w:rFonts w:cstheme="majorBidi" w:hAnsiTheme="majorBidi" w:asciiTheme="majorBidi"/>
        </w:rPr>
        <w:t xml:space="preserve">  </w:t>
      </w:r>
      <w:r w:rsidR="007A66EC">
        <w:t xml:space="preserve">PLAY </w:t>
      </w:r>
      <w:r w:rsidR="00AE29BF">
        <w:t xml:space="preserve">j.d.o.o. za ugostiteljstvo, Zadar, Franje </w:t>
      </w:r>
      <w:proofErr w:type="spellStart"/>
      <w:r w:rsidR="00AE29BF">
        <w:t>Fanceva</w:t>
      </w:r>
      <w:proofErr w:type="spellEnd"/>
      <w:r w:rsidR="00AE29BF">
        <w:t xml:space="preserve"> </w:t>
      </w:r>
      <w:r w:rsidR="007A66EC">
        <w:t>45, OIB:51548370919</w:t>
      </w:r>
      <w:r w:rsidR="00930179" w:rsidRPr="00297520">
        <w:rPr>
          <w:rFonts w:cstheme="majorBidi" w:hAnsiTheme="majorBidi" w:asciiTheme="majorBidi"/>
        </w:rPr>
        <w:t xml:space="preserve">, </w:t>
      </w:r>
      <w:r w:rsidRPr="00297520">
        <w:rPr>
          <w:rFonts w:cstheme="majorBidi" w:hAnsiTheme="majorBidi" w:asciiTheme="majorBidi"/>
        </w:rPr>
        <w:t>da u roku od 15 dana od isteka osmog dan</w:t>
      </w:r>
      <w:r w:rsidR="00622609" w:rsidRPr="00297520">
        <w:rPr>
          <w:rFonts w:cstheme="majorBidi" w:hAnsiTheme="majorBidi" w:asciiTheme="majorBidi"/>
        </w:rPr>
        <w:t>a od objave ovog rješenja na mrežnoj stranici e-O</w:t>
      </w:r>
      <w:r w:rsidRPr="00297520">
        <w:rPr>
          <w:rFonts w:cstheme="majorBidi" w:hAnsiTheme="majorBidi" w:asciiTheme="majorBidi"/>
        </w:rPr>
        <w:t>glasn</w:t>
      </w:r>
      <w:r w:rsidR="00622609" w:rsidRPr="00297520">
        <w:rPr>
          <w:rFonts w:cstheme="majorBidi" w:hAnsiTheme="majorBidi" w:asciiTheme="majorBidi"/>
        </w:rPr>
        <w:t xml:space="preserve">a ploča sudova </w:t>
      </w:r>
      <w:r w:rsidRPr="00297520">
        <w:rPr>
          <w:rFonts w:cstheme="majorBidi" w:hAnsiTheme="majorBidi" w:asciiTheme="majorBidi"/>
        </w:rPr>
        <w:t xml:space="preserve">solidarno predujme iznos od </w:t>
      </w:r>
      <w:r w:rsidR="007A66EC">
        <w:rPr>
          <w:rFonts w:cstheme="majorBidi" w:hAnsiTheme="majorBidi" w:asciiTheme="majorBidi"/>
        </w:rPr>
        <w:t>19</w:t>
      </w:r>
      <w:r w:rsidR="00622609" w:rsidRPr="00297520">
        <w:rPr>
          <w:rFonts w:cstheme="majorBidi" w:hAnsiTheme="majorBidi" w:asciiTheme="majorBidi"/>
        </w:rPr>
        <w:t>.000,00</w:t>
      </w:r>
      <w:r w:rsidR="008F704D" w:rsidRPr="00297520">
        <w:rPr>
          <w:rFonts w:cstheme="majorBidi" w:hAnsiTheme="majorBidi" w:asciiTheme="majorBidi"/>
        </w:rPr>
        <w:t xml:space="preserve"> </w:t>
      </w:r>
      <w:r w:rsidR="00EE2F8E" w:rsidRPr="00297520">
        <w:rPr>
          <w:rFonts w:cstheme="majorBidi" w:hAnsiTheme="majorBidi" w:asciiTheme="majorBidi"/>
        </w:rPr>
        <w:t xml:space="preserve">kn </w:t>
      </w:r>
      <w:r w:rsidRPr="00297520">
        <w:rPr>
          <w:rFonts w:cstheme="majorBidi" w:hAnsiTheme="majorBidi" w:asciiTheme="majorBidi"/>
        </w:rPr>
        <w:t xml:space="preserve">potreban za pokriće troškova vođenja stečajnog postupka nad ovim dužnikom. </w:t>
      </w:r>
    </w:p>
    <w:p w:rsidRDefault="009149BF" w:rsidP="00777515" w:rsidR="009149BF" w:rsidRPr="00297520">
      <w:pPr>
        <w:jc w:val="both"/>
        <w:rPr>
          <w:rFonts w:cstheme="majorBidi" w:hAnsiTheme="majorBidi" w:asciiTheme="majorBidi"/>
        </w:rPr>
      </w:pPr>
    </w:p>
    <w:p w:rsidRDefault="009149BF" w:rsidP="00EE2F8E" w:rsidR="009149BF" w:rsidRPr="00297520">
      <w:pPr>
        <w:jc w:val="both"/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>II.</w:t>
      </w:r>
      <w:r w:rsidRPr="00297520">
        <w:rPr>
          <w:rFonts w:cstheme="majorBidi" w:hAnsiTheme="majorBidi" w:asciiTheme="majorBidi"/>
        </w:rPr>
        <w:tab/>
        <w:t>Uplata se ima izvršiti na depozitni račun ovog suda na broj: IBAN: HR43 2390 0011 3000 0085 7 s pozivom na broj odobrenja 05 221-</w:t>
      </w:r>
      <w:r w:rsidR="00AE29BF">
        <w:rPr>
          <w:rFonts w:cstheme="majorBidi" w:hAnsiTheme="majorBidi" w:asciiTheme="majorBidi"/>
        </w:rPr>
        <w:t>28</w:t>
      </w:r>
      <w:r w:rsidR="00622609" w:rsidRPr="00297520">
        <w:rPr>
          <w:rFonts w:cstheme="majorBidi" w:hAnsiTheme="majorBidi" w:asciiTheme="majorBidi"/>
        </w:rPr>
        <w:t>3-2017</w:t>
      </w:r>
      <w:r w:rsidR="00EE2F8E" w:rsidRPr="00297520">
        <w:rPr>
          <w:rFonts w:cstheme="majorBidi" w:hAnsiTheme="majorBidi" w:asciiTheme="majorBidi"/>
        </w:rPr>
        <w:t>.</w:t>
      </w:r>
    </w:p>
    <w:p w:rsidRDefault="009149BF" w:rsidP="009149BF" w:rsidR="009149BF" w:rsidRPr="00297520">
      <w:pPr>
        <w:jc w:val="both"/>
        <w:rPr>
          <w:rFonts w:cstheme="majorBidi" w:hAnsiTheme="majorBidi" w:asciiTheme="majorBidi"/>
        </w:rPr>
      </w:pPr>
    </w:p>
    <w:p w:rsidRDefault="009149BF" w:rsidP="00777515" w:rsidR="009149BF" w:rsidRPr="00297520">
      <w:pPr>
        <w:jc w:val="both"/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>III.</w:t>
      </w:r>
      <w:r w:rsidRPr="00297520">
        <w:rPr>
          <w:rFonts w:cstheme="majorBidi" w:hAnsiTheme="majorBidi" w:asciiTheme="majorBidi"/>
        </w:rPr>
        <w:tab/>
        <w:t xml:space="preserve">Ukoliko </w:t>
      </w:r>
      <w:r w:rsidR="003C0BEC" w:rsidRPr="00297520">
        <w:rPr>
          <w:rFonts w:cstheme="majorBidi" w:hAnsiTheme="majorBidi" w:asciiTheme="majorBidi"/>
        </w:rPr>
        <w:t xml:space="preserve">zainteresirane osobe </w:t>
      </w:r>
      <w:r w:rsidRPr="00297520">
        <w:rPr>
          <w:rFonts w:cstheme="majorBidi" w:hAnsiTheme="majorBidi" w:asciiTheme="majorBidi"/>
        </w:rPr>
        <w:t>ne postup</w:t>
      </w:r>
      <w:r w:rsidR="003C0BEC" w:rsidRPr="00297520">
        <w:rPr>
          <w:rFonts w:cstheme="majorBidi" w:hAnsiTheme="majorBidi" w:asciiTheme="majorBidi"/>
        </w:rPr>
        <w:t>e</w:t>
      </w:r>
      <w:r w:rsidRPr="00297520">
        <w:rPr>
          <w:rFonts w:cstheme="majorBidi" w:hAnsiTheme="majorBidi" w:asciiTheme="majorBidi"/>
        </w:rPr>
        <w:t xml:space="preserve"> po nalogu suda iz točke </w:t>
      </w:r>
      <w:r w:rsidR="00777515" w:rsidRPr="00297520">
        <w:rPr>
          <w:rFonts w:cstheme="majorBidi" w:hAnsiTheme="majorBidi" w:asciiTheme="majorBidi"/>
        </w:rPr>
        <w:t>II</w:t>
      </w:r>
      <w:r w:rsidRPr="00297520">
        <w:rPr>
          <w:rFonts w:cstheme="majorBidi" w:hAnsiTheme="majorBidi" w:asciiTheme="majorBidi"/>
        </w:rPr>
        <w:t xml:space="preserve">. donijet će se rješenje o otvaranju i zaključenju stečajnog postupka. </w:t>
      </w:r>
    </w:p>
    <w:p w:rsidRDefault="009149BF" w:rsidP="009149BF" w:rsidR="009149BF" w:rsidRPr="00297520">
      <w:pPr>
        <w:jc w:val="both"/>
        <w:rPr>
          <w:rFonts w:cstheme="majorBidi" w:hAnsiTheme="majorBidi" w:asciiTheme="majorBidi"/>
        </w:rPr>
      </w:pPr>
    </w:p>
    <w:p w:rsidRDefault="00B105A9" w:rsidP="00B105A9" w:rsidR="00B105A9">
      <w:pPr>
        <w:jc w:val="center"/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>Obrazloženje</w:t>
      </w:r>
    </w:p>
    <w:p w:rsidRDefault="007A66EC" w:rsidP="00B105A9" w:rsidR="007A66EC">
      <w:pPr>
        <w:jc w:val="center"/>
        <w:rPr>
          <w:rFonts w:cstheme="majorBidi" w:hAnsiTheme="majorBidi" w:asciiTheme="majorBidi"/>
        </w:rPr>
      </w:pPr>
    </w:p>
    <w:p w:rsidRDefault="007A66EC" w:rsidP="00AE29BF" w:rsidR="00B76528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Privremeni stečajni upravitelj </w:t>
      </w:r>
      <w:r w:rsidR="00BF41A8">
        <w:rPr>
          <w:rFonts w:cstheme="majorBidi" w:hAnsiTheme="majorBidi" w:asciiTheme="majorBidi"/>
        </w:rPr>
        <w:t xml:space="preserve">Branko </w:t>
      </w:r>
      <w:proofErr w:type="spellStart"/>
      <w:r w:rsidR="00BF41A8">
        <w:rPr>
          <w:rFonts w:cstheme="majorBidi" w:hAnsiTheme="majorBidi" w:asciiTheme="majorBidi"/>
        </w:rPr>
        <w:t>Morić</w:t>
      </w:r>
      <w:proofErr w:type="spellEnd"/>
      <w:r w:rsidR="00BF41A8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u izvješću koje je dostavio sudu</w:t>
      </w:r>
      <w:r w:rsidR="00B76528">
        <w:rPr>
          <w:rFonts w:cstheme="majorBidi" w:hAnsiTheme="majorBidi" w:asciiTheme="majorBidi"/>
        </w:rPr>
        <w:t xml:space="preserve"> utvrdio je da prema </w:t>
      </w:r>
      <w:r w:rsidR="00AE29BF">
        <w:rPr>
          <w:rFonts w:cstheme="majorBidi" w:hAnsiTheme="majorBidi" w:asciiTheme="majorBidi"/>
        </w:rPr>
        <w:t xml:space="preserve">bruto bilanci na dan 03. studenog 2017. dužnik </w:t>
      </w:r>
      <w:r w:rsidR="00B76528">
        <w:rPr>
          <w:rFonts w:cstheme="majorBidi" w:hAnsiTheme="majorBidi" w:asciiTheme="majorBidi"/>
        </w:rPr>
        <w:t>nema dugotrajne materijalne imovine</w:t>
      </w:r>
      <w:r w:rsidR="00AE29BF">
        <w:rPr>
          <w:rFonts w:cstheme="majorBidi" w:hAnsiTheme="majorBidi" w:asciiTheme="majorBidi"/>
        </w:rPr>
        <w:t xml:space="preserve">, kao ni </w:t>
      </w:r>
      <w:r w:rsidR="00B76528">
        <w:rPr>
          <w:rFonts w:cstheme="majorBidi" w:hAnsiTheme="majorBidi" w:asciiTheme="majorBidi"/>
        </w:rPr>
        <w:t xml:space="preserve">financijske imovine koja se može unovčiti. Ukupno nepodmirene obaveze društva </w:t>
      </w:r>
      <w:r w:rsidR="005E2545">
        <w:rPr>
          <w:rFonts w:cstheme="majorBidi" w:hAnsiTheme="majorBidi" w:asciiTheme="majorBidi"/>
        </w:rPr>
        <w:t xml:space="preserve">na dan 01. siječnja 2017. </w:t>
      </w:r>
      <w:r w:rsidR="00B76528">
        <w:rPr>
          <w:rFonts w:cstheme="majorBidi" w:hAnsiTheme="majorBidi" w:asciiTheme="majorBidi"/>
        </w:rPr>
        <w:t xml:space="preserve">iznosile su 23.025,66 kn, od čega su obveze prema dobavljačima iznosile 10.787,65 kn, obveze za neisplaćene plaće 4.313,51 kn, dug za doprinose 1.157,73 kn i manji iznosi za ostale obveze. Stečajni dužnik </w:t>
      </w:r>
      <w:r w:rsidR="00E1531B">
        <w:rPr>
          <w:rFonts w:cstheme="majorBidi" w:hAnsiTheme="majorBidi" w:asciiTheme="majorBidi"/>
        </w:rPr>
        <w:t xml:space="preserve">da </w:t>
      </w:r>
      <w:r w:rsidR="00B76528">
        <w:rPr>
          <w:rFonts w:cstheme="majorBidi" w:hAnsiTheme="majorBidi" w:asciiTheme="majorBidi"/>
        </w:rPr>
        <w:t xml:space="preserve">nema potrebnih uvjeta za samostalni nastavak rada i poslovanja tako da je nastavak rada i poslovanja moguć samo ako se pokriju nastali gubici iz poslovanja koji kumulativno i ukupno iznose 27.404,55 kn. Iskazani gubici u poslovanju veći su od temeljnog kapitala tako da kapital i rezerve imaju negativni saldo koji iznosi -1.083,88 kn, a što znači da je društvo bankrotiralo jer obveze društva nemaju pokriće ni u temeljnom kapitalu niti u imovini društva. Dužnik nema prijavljenih radnika. </w:t>
      </w:r>
    </w:p>
    <w:p w:rsidRDefault="00B76528" w:rsidP="00AE29BF" w:rsidR="00B76528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 w:rsidR="00E1531B">
        <w:rPr>
          <w:rFonts w:cstheme="majorBidi" w:hAnsiTheme="majorBidi" w:asciiTheme="majorBidi"/>
        </w:rPr>
        <w:t xml:space="preserve">Slijedom naprijed navedenog </w:t>
      </w:r>
      <w:r>
        <w:rPr>
          <w:rFonts w:cstheme="majorBidi" w:hAnsiTheme="majorBidi" w:asciiTheme="majorBidi"/>
        </w:rPr>
        <w:t xml:space="preserve">za otvaranje stečajnog postupka </w:t>
      </w:r>
      <w:r w:rsidR="00E1531B">
        <w:rPr>
          <w:rFonts w:cstheme="majorBidi" w:hAnsiTheme="majorBidi" w:asciiTheme="majorBidi"/>
        </w:rPr>
        <w:t xml:space="preserve">da </w:t>
      </w:r>
      <w:r>
        <w:rPr>
          <w:rFonts w:cstheme="majorBidi" w:hAnsiTheme="majorBidi" w:asciiTheme="majorBidi"/>
        </w:rPr>
        <w:t xml:space="preserve">postoje stečajni razlozi utvrđeni čl. 5. Stečajnog zakona, </w:t>
      </w:r>
      <w:r w:rsidR="005E2545">
        <w:rPr>
          <w:rFonts w:cstheme="majorBidi" w:hAnsiTheme="majorBidi" w:asciiTheme="majorBidi"/>
        </w:rPr>
        <w:t xml:space="preserve">jer </w:t>
      </w:r>
      <w:r>
        <w:rPr>
          <w:rFonts w:cstheme="majorBidi" w:hAnsiTheme="majorBidi" w:asciiTheme="majorBidi"/>
        </w:rPr>
        <w:t xml:space="preserve">dužnik nema dugotrajne materijalne niti financijske imovine koja se može unovčiti, odnosno naplatiti, tako da se u stečajnom postupku ne mogu osigurati sredstva za pokriće troškova stečajnog postupka i stečajne mase, kao ni za namirenje stečajnih vjerovnika. </w:t>
      </w:r>
    </w:p>
    <w:p w:rsidRDefault="007A66EC" w:rsidP="00AE29BF" w:rsidR="007A66EC">
      <w:pPr>
        <w:ind w:firstLine="708"/>
        <w:jc w:val="both"/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 xml:space="preserve">Privremeni stečajni upravitelj  predložio je da sud postupi sukladno odredbi čl. 132. </w:t>
      </w:r>
      <w:r>
        <w:rPr>
          <w:rFonts w:cstheme="majorBidi" w:hAnsiTheme="majorBidi" w:asciiTheme="majorBidi"/>
        </w:rPr>
        <w:t xml:space="preserve">st. 1. i st. 2. </w:t>
      </w:r>
      <w:r w:rsidRPr="00297520">
        <w:rPr>
          <w:rFonts w:cstheme="majorBidi" w:hAnsiTheme="majorBidi" w:asciiTheme="majorBidi"/>
        </w:rPr>
        <w:t xml:space="preserve">Stečajnog zakona. Isti je procijenio troškove vođenja stečajnog postupka u iznos od </w:t>
      </w:r>
      <w:r w:rsidRPr="00297520">
        <w:rPr>
          <w:rFonts w:cstheme="majorBidi" w:hAnsiTheme="majorBidi" w:asciiTheme="majorBidi"/>
        </w:rPr>
        <w:lastRenderedPageBreak/>
        <w:t xml:space="preserve">ukupno </w:t>
      </w:r>
      <w:r>
        <w:rPr>
          <w:rFonts w:cstheme="majorBidi" w:hAnsiTheme="majorBidi" w:asciiTheme="majorBidi"/>
        </w:rPr>
        <w:t>19</w:t>
      </w:r>
      <w:r w:rsidRPr="00297520">
        <w:rPr>
          <w:rFonts w:cstheme="majorBidi" w:hAnsiTheme="majorBidi" w:asciiTheme="majorBidi"/>
        </w:rPr>
        <w:t>.000,00 kn i to na ime troškova otvaranja i zatvaranja računa i naknade banci</w:t>
      </w:r>
      <w:r>
        <w:rPr>
          <w:rFonts w:cstheme="majorBidi" w:hAnsiTheme="majorBidi" w:asciiTheme="majorBidi"/>
        </w:rPr>
        <w:t xml:space="preserve"> u iznosu od 500,00 kn, troškova sređivanja i arhiviranja dokumentacije iznos od 2.500,00 kn, nagrade stečajnom upravitelju iznos od 3.000,00 kn, uredske troškove i izdatke za materijal i usluge iznos od 1.000,00 kn te troškove knjigovodstva iznos od 12.000,00 kn (1.000,00 kn mjesečno)</w:t>
      </w:r>
    </w:p>
    <w:p w:rsidRDefault="00B76528" w:rsidP="00B76528" w:rsidR="00B76528" w:rsidRPr="00297520">
      <w:pPr>
        <w:ind w:firstLine="708"/>
        <w:jc w:val="both"/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>Člankom 132. st. 1. Stečajnog zakona (Narodne novine broj 71/</w:t>
      </w:r>
      <w:r w:rsidR="005E2545">
        <w:rPr>
          <w:rFonts w:cstheme="majorBidi" w:hAnsiTheme="majorBidi" w:asciiTheme="majorBidi"/>
        </w:rPr>
        <w:t>20</w:t>
      </w:r>
      <w:r w:rsidRPr="00297520">
        <w:rPr>
          <w:rFonts w:cstheme="majorBidi" w:hAnsiTheme="majorBidi" w:asciiTheme="majorBidi"/>
        </w:rPr>
        <w:t>15</w:t>
      </w:r>
      <w:r w:rsidR="005E2545">
        <w:rPr>
          <w:rFonts w:cstheme="majorBidi" w:hAnsiTheme="majorBidi" w:asciiTheme="majorBidi"/>
        </w:rPr>
        <w:t xml:space="preserve"> i 104/2017</w:t>
      </w:r>
      <w:r w:rsidRPr="00297520">
        <w:rPr>
          <w:rFonts w:cstheme="majorBidi" w:hAnsiTheme="majorBidi" w:asciiTheme="majorBidi"/>
        </w:rPr>
        <w:t>, nadalje SZ) propisano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 i otvorenoga stečajnog postupka.</w:t>
      </w:r>
    </w:p>
    <w:p w:rsidRDefault="00B76528" w:rsidP="005E2545" w:rsidR="00B76528" w:rsidRPr="00297520">
      <w:pPr>
        <w:ind w:firstLine="708"/>
        <w:jc w:val="both"/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 xml:space="preserve">U konkretnom slučaju iz izvješća privremenog stečajnog upravitelja proizlazi da dužnik </w:t>
      </w:r>
      <w:r w:rsidR="005E2545">
        <w:rPr>
          <w:rFonts w:cstheme="majorBidi" w:hAnsiTheme="majorBidi" w:asciiTheme="majorBidi"/>
        </w:rPr>
        <w:t xml:space="preserve"> nema dugotrajne materijalne niti financijske imovine koja se može unovčiti, odnosno naplatiti, slijedom čega da se u stečajnom postupku ne mogu osigurati sredstva za pokriće troškova stečajnog postupka i stečajne mase, kao ni za namirenje stečajnih vjerovnika. </w:t>
      </w:r>
      <w:r w:rsidRPr="00297520">
        <w:rPr>
          <w:rFonts w:cstheme="majorBidi" w:hAnsiTheme="majorBidi" w:asciiTheme="majorBidi"/>
        </w:rPr>
        <w:t xml:space="preserve">Isti je nadalje procijenio iznos od </w:t>
      </w:r>
      <w:r>
        <w:rPr>
          <w:rFonts w:cstheme="majorBidi" w:hAnsiTheme="majorBidi" w:asciiTheme="majorBidi"/>
        </w:rPr>
        <w:t>19</w:t>
      </w:r>
      <w:r w:rsidRPr="00297520">
        <w:rPr>
          <w:rFonts w:cstheme="majorBidi" w:hAnsiTheme="majorBidi" w:asciiTheme="majorBidi"/>
        </w:rPr>
        <w:t xml:space="preserve">.000,00 kn koji bi bio dostatan za troškove i obveze stečaja. </w:t>
      </w:r>
    </w:p>
    <w:p w:rsidRDefault="00B76528" w:rsidP="00B76528" w:rsidR="00B76528" w:rsidRPr="00297520">
      <w:pPr>
        <w:ind w:firstLine="708"/>
        <w:jc w:val="both"/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 xml:space="preserve">Nadalje, člankom 132. st. 2. SZ-a propisano je da ako osobe iz stavka 1. istog članka citiranog Zakona ne predujme zatraženi iznos, sud će donijeti rješenje o otvaranju i zaključenju stečajnog postupka. </w:t>
      </w:r>
    </w:p>
    <w:p w:rsidRDefault="00B76528" w:rsidP="00B76528" w:rsidR="00B76528">
      <w:pPr>
        <w:ind w:firstLine="708"/>
        <w:jc w:val="both"/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>Stoga je u smislu čl. 132. st. 1. i st. 2. SZ odlučeno kao u izreci ovog rješenja.</w:t>
      </w:r>
    </w:p>
    <w:p w:rsidRDefault="00B76528" w:rsidP="00AE29BF" w:rsidR="00B76528" w:rsidRPr="00297520">
      <w:pPr>
        <w:jc w:val="both"/>
        <w:rPr>
          <w:rFonts w:cstheme="majorBidi" w:hAnsiTheme="majorBidi" w:asciiTheme="majorBidi"/>
        </w:rPr>
      </w:pPr>
    </w:p>
    <w:p w:rsidRDefault="00AE29BF" w:rsidP="00B76528" w:rsidR="00B76528" w:rsidRPr="00297520">
      <w:pPr>
        <w:jc w:val="center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U Zadru 11. lipnja 2018</w:t>
      </w:r>
      <w:r w:rsidR="00B76528" w:rsidRPr="00297520">
        <w:rPr>
          <w:rFonts w:cstheme="majorBidi" w:hAnsiTheme="majorBidi" w:asciiTheme="majorBidi"/>
        </w:rPr>
        <w:t>.</w:t>
      </w:r>
    </w:p>
    <w:p w:rsidRDefault="00F24805" w:rsidP="00F24805" w:rsidR="00F24805"/>
    <w:p w:rsidRDefault="00F24805" w:rsidP="00F24805" w:rsidR="00F24805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F24805" w:rsidP="00F24805" w:rsidR="00F24805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F24805" w:rsidP="00F24805" w:rsidR="00F24805"/>
    <w:p w:rsidRDefault="00F24805" w:rsidP="00B76528" w:rsidR="00F24805">
      <w:pPr>
        <w:rPr>
          <w:rFonts w:cstheme="majorBidi" w:hAnsiTheme="majorBidi" w:asciiTheme="majorBidi"/>
        </w:rPr>
      </w:pPr>
    </w:p>
    <w:p w:rsidRDefault="00F24805" w:rsidP="00B76528" w:rsidR="00F24805">
      <w:pPr>
        <w:rPr>
          <w:rFonts w:cstheme="majorBidi" w:hAnsiTheme="majorBidi" w:asciiTheme="majorBidi"/>
        </w:rPr>
      </w:pPr>
    </w:p>
    <w:p w:rsidRDefault="00B76528" w:rsidP="00B76528" w:rsidR="00B76528" w:rsidRPr="00297520">
      <w:pPr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 xml:space="preserve">POUKA O PRAVNOM LIJEKU: </w:t>
      </w:r>
    </w:p>
    <w:p w:rsidRDefault="00B76528" w:rsidP="00B76528" w:rsidR="00B76528" w:rsidRPr="00297520">
      <w:pPr>
        <w:jc w:val="both"/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 xml:space="preserve">Protiv ovog rješenja dopuštena je žalba. Ista se podnosi Visokom trgovačkom sudu Republike Hrvatske putem ovog suda, u roku od 8 (osam) dana od isteka osmog dana od objave ovog rješenja na e-oglasnoj ploči suda u 2 (dva) istovjetna primjeraka. </w:t>
      </w:r>
    </w:p>
    <w:p w:rsidRDefault="00B76528" w:rsidP="00B76528" w:rsidR="00B76528" w:rsidRPr="00297520">
      <w:pPr>
        <w:rPr>
          <w:rFonts w:cstheme="majorBidi" w:hAnsiTheme="majorBidi" w:asciiTheme="majorBidi"/>
        </w:rPr>
      </w:pPr>
    </w:p>
    <w:sectPr w:rsidSect="00FE1847" w:rsidR="00B76528" w:rsidRPr="00297520"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297520" w:rsidP="00297520" w:rsidR="00297520" w:rsidRPr="00C170F5">
        <w:pPr>
          <w:pStyle w:val="Zaglavlje"/>
          <w:jc w:val="right"/>
        </w:pPr>
        <w:r>
          <w:t>Poslovni broj: 2 St-283/2017-19</w:t>
        </w:r>
      </w:p>
      <w:p w:rsidRDefault="00894D50" w:rsidP="00297520" w:rsidR="009C0FF2">
        <w:pPr>
          <w:pStyle w:val="Zaglavlje"/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CB65E9">
      <w:t>oslovni broj: 2 St-</w:t>
    </w:r>
    <w:r w:rsidR="00297520">
      <w:t>283</w:t>
    </w:r>
    <w:r w:rsidR="00622609">
      <w:t>/</w:t>
    </w:r>
    <w:r w:rsidR="00297520">
      <w:t>2017-19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11793"/>
    <w:rsid w:val="00026411"/>
    <w:rsid w:val="00036544"/>
    <w:rsid w:val="00077BD9"/>
    <w:rsid w:val="0008053D"/>
    <w:rsid w:val="0013102B"/>
    <w:rsid w:val="00142C1E"/>
    <w:rsid w:val="001840A0"/>
    <w:rsid w:val="001A363B"/>
    <w:rsid w:val="001C347E"/>
    <w:rsid w:val="0020672D"/>
    <w:rsid w:val="00243782"/>
    <w:rsid w:val="00276300"/>
    <w:rsid w:val="00281BC7"/>
    <w:rsid w:val="00297520"/>
    <w:rsid w:val="002B7BAC"/>
    <w:rsid w:val="003024D4"/>
    <w:rsid w:val="00323F63"/>
    <w:rsid w:val="003414D2"/>
    <w:rsid w:val="00342BE6"/>
    <w:rsid w:val="003A2B27"/>
    <w:rsid w:val="003C0BEC"/>
    <w:rsid w:val="003C6DA5"/>
    <w:rsid w:val="003E7B35"/>
    <w:rsid w:val="003F076D"/>
    <w:rsid w:val="00453E80"/>
    <w:rsid w:val="004676BD"/>
    <w:rsid w:val="00474A81"/>
    <w:rsid w:val="004B768C"/>
    <w:rsid w:val="004C0F61"/>
    <w:rsid w:val="004C5C40"/>
    <w:rsid w:val="004E7E9B"/>
    <w:rsid w:val="004F1515"/>
    <w:rsid w:val="00515656"/>
    <w:rsid w:val="0055636D"/>
    <w:rsid w:val="005A4D8F"/>
    <w:rsid w:val="005D10C6"/>
    <w:rsid w:val="005E2545"/>
    <w:rsid w:val="00622609"/>
    <w:rsid w:val="006439D9"/>
    <w:rsid w:val="00651D67"/>
    <w:rsid w:val="00665069"/>
    <w:rsid w:val="00667560"/>
    <w:rsid w:val="006720F8"/>
    <w:rsid w:val="0068262D"/>
    <w:rsid w:val="006A3E71"/>
    <w:rsid w:val="006A6847"/>
    <w:rsid w:val="007002A2"/>
    <w:rsid w:val="007239D9"/>
    <w:rsid w:val="0074396A"/>
    <w:rsid w:val="00761C14"/>
    <w:rsid w:val="00766A92"/>
    <w:rsid w:val="00777515"/>
    <w:rsid w:val="007A66EC"/>
    <w:rsid w:val="007B6657"/>
    <w:rsid w:val="007C75BF"/>
    <w:rsid w:val="007F26FC"/>
    <w:rsid w:val="007F7E88"/>
    <w:rsid w:val="00842CEB"/>
    <w:rsid w:val="00894D50"/>
    <w:rsid w:val="008F03DE"/>
    <w:rsid w:val="008F3AD6"/>
    <w:rsid w:val="008F704D"/>
    <w:rsid w:val="009068CC"/>
    <w:rsid w:val="009149BF"/>
    <w:rsid w:val="00930179"/>
    <w:rsid w:val="00937F3C"/>
    <w:rsid w:val="009B4456"/>
    <w:rsid w:val="009C0FF2"/>
    <w:rsid w:val="009D7950"/>
    <w:rsid w:val="009F62F2"/>
    <w:rsid w:val="00A27551"/>
    <w:rsid w:val="00A5292A"/>
    <w:rsid w:val="00A859DA"/>
    <w:rsid w:val="00AC71C7"/>
    <w:rsid w:val="00AE29BF"/>
    <w:rsid w:val="00B105A9"/>
    <w:rsid w:val="00B310F0"/>
    <w:rsid w:val="00B76528"/>
    <w:rsid w:val="00B83103"/>
    <w:rsid w:val="00BB4F73"/>
    <w:rsid w:val="00BE2B75"/>
    <w:rsid w:val="00BE6E59"/>
    <w:rsid w:val="00BF41A8"/>
    <w:rsid w:val="00BF6D04"/>
    <w:rsid w:val="00C170F5"/>
    <w:rsid w:val="00C30170"/>
    <w:rsid w:val="00C63971"/>
    <w:rsid w:val="00C85781"/>
    <w:rsid w:val="00C9120F"/>
    <w:rsid w:val="00CB65E9"/>
    <w:rsid w:val="00D43ED3"/>
    <w:rsid w:val="00E022E9"/>
    <w:rsid w:val="00E1531B"/>
    <w:rsid w:val="00E36A3E"/>
    <w:rsid w:val="00EB3FAB"/>
    <w:rsid w:val="00EE2F8E"/>
    <w:rsid w:val="00EF7C9A"/>
    <w:rsid w:val="00F24805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94D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D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D50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D50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D50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94D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D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D50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D50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D50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St-283/2017</izvorni_sadrzaj>
    <derivirana_varijabla naziv="DomainObject.Predmet.OznakaBroj_1">St-283/2017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PLAY j.d.o.o. za ugostiteljstvo</izvorni_sadrzaj>
    <derivirana_varijabla naziv="DomainObject.Predmet.ProtustrankaFormated_1">  PLAY j.d.o.o. za ugostiteljstvo</derivirana_varijabla>
  </DomainObject.Predmet.ProtustrankaFormated>
  <DomainObject.Predmet.ProtustrankaFormatedOIB>
    <izvorni_sadrzaj>  PLAY j.d.o.o. za ugostiteljstvo, OIB 51548370919</izvorni_sadrzaj>
    <derivirana_varijabla naziv="DomainObject.Predmet.ProtustrankaFormatedOIB_1">  PLAY j.d.o.o. za ugostiteljstvo, OIB 51548370919</derivirana_varijabla>
  </DomainObject.Predmet.ProtustrankaFormatedOIB>
  <DomainObject.Predmet.ProtustrankaFormatedWithAdress>
    <izvorni_sadrzaj> PLAY j.d.o.o. za ugostiteljstvo, Franje Fanceva 45, 23000 Zadar</izvorni_sadrzaj>
    <derivirana_varijabla naziv="DomainObject.Predmet.ProtustrankaFormatedWithAdress_1"> PLAY j.d.o.o. za ugostiteljstvo, Franje Fanceva 45, 23000 Zadar</derivirana_varijabla>
  </DomainObject.Predmet.ProtustrankaFormatedWithAdress>
  <DomainObject.Predmet.ProtustrankaFormatedWithAdressOIB>
    <izvorni_sadrzaj> PLAY j.d.o.o. za ugostiteljstvo, OIB 51548370919, Franje Fanceva 45, 23000 Zadar</izvorni_sadrzaj>
    <derivirana_varijabla naziv="DomainObject.Predmet.ProtustrankaFormatedWithAdressOIB_1"> PLAY j.d.o.o. za ugostiteljstvo, OIB 51548370919, Franje Fanceva 45, 23000 Zadar</derivirana_varijabla>
  </DomainObject.Predmet.ProtustrankaFormatedWithAdressOIB>
  <DomainObject.Predmet.ProtustrankaWithAdress>
    <izvorni_sadrzaj>PLAY j.d.o.o. za ugostiteljstvo Franje Fanceva 45, 23000 Zadar</izvorni_sadrzaj>
    <derivirana_varijabla naziv="DomainObject.Predmet.ProtustrankaWithAdress_1">PLAY j.d.o.o. za ugostiteljstvo Franje Fanceva 45, 23000 Zadar</derivirana_varijabla>
  </DomainObject.Predmet.ProtustrankaWithAdress>
  <DomainObject.Predmet.ProtustrankaWithAdressOIB>
    <izvorni_sadrzaj>PLAY j.d.o.o. za ugostiteljstvo, OIB 51548370919, Franje Fanceva 45, 23000 Zadar</izvorni_sadrzaj>
    <derivirana_varijabla naziv="DomainObject.Predmet.ProtustrankaWithAdressOIB_1">PLAY j.d.o.o. za ugostiteljstvo, OIB 51548370919, Franje Fanceva 45, 23000 Zadar</derivirana_varijabla>
  </DomainObject.Predmet.ProtustrankaWithAdressOIB>
  <DomainObject.Predmet.ProtustrankaNazivFormated>
    <izvorni_sadrzaj>PLAY j.d.o.o. za ugostiteljstvo</izvorni_sadrzaj>
    <derivirana_varijabla naziv="DomainObject.Predmet.ProtustrankaNazivFormated_1">PLAY j.d.o.o. za ugostiteljstvo</derivirana_varijabla>
  </DomainObject.Predmet.ProtustrankaNazivFormated>
  <DomainObject.Predmet.ProtustrankaNazivFormatedOIB>
    <izvorni_sadrzaj>PLAY j.d.o.o. za ugostiteljstvo, OIB 51548370919</izvorni_sadrzaj>
    <derivirana_varijabla naziv="DomainObject.Predmet.ProtustrankaNazivFormatedOIB_1">PLAY j.d.o.o. za ugostiteljstvo, OIB 51548370919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33100.15</izvorni_sadrzaj>
    <derivirana_varijabla naziv="DomainObject.Predmet.TrenutnaVrijednost_1">33100.15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PLAY j.d.o.o. za ugostiteljstvo</item>
    </izvorni_sadrzaj>
    <derivirana_varijabla naziv="DomainObject.Predmet.ProtuStrankaListFormated_1">
      <item>PLAY j.d.o.o. za ugostiteljstvo</item>
    </derivirana_varijabla>
  </DomainObject.Predmet.ProtuStrankaListFormated>
  <DomainObject.Predmet.ProtuStrankaListFormatedOIB>
    <izvorni_sadrzaj>
      <item>PLAY j.d.o.o. za ugostiteljstvo, OIB 51548370919</item>
    </izvorni_sadrzaj>
    <derivirana_varijabla naziv="DomainObject.Predmet.ProtuStrankaListFormatedOIB_1">
      <item>PLAY j.d.o.o. za ugostiteljstvo, OIB 51548370919</item>
    </derivirana_varijabla>
  </DomainObject.Predmet.ProtuStrankaListFormatedOIB>
  <DomainObject.Predmet.ProtuStrankaListFormatedWithAdress>
    <izvorni_sadrzaj>
      <item>PLAY j.d.o.o. za ugostiteljstvo, Franje Fanceva 45, 23000 Zadar</item>
    </izvorni_sadrzaj>
    <derivirana_varijabla naziv="DomainObject.Predmet.ProtuStrankaListFormatedWithAdress_1">
      <item>PLAY j.d.o.o. za ugostiteljstvo, Franje Fanceva 45, 23000 Zadar</item>
    </derivirana_varijabla>
  </DomainObject.Predmet.ProtuStrankaListFormatedWithAdress>
  <DomainObject.Predmet.ProtuStrankaListFormatedWithAdressOIB>
    <izvorni_sadrzaj>
      <item>PLAY j.d.o.o. za ugostiteljstvo, OIB 51548370919, Franje Fanceva 45, 23000 Zadar</item>
    </izvorni_sadrzaj>
    <derivirana_varijabla naziv="DomainObject.Predmet.ProtuStrankaListFormatedWithAdressOIB_1">
      <item>PLAY j.d.o.o. za ugostiteljstvo, OIB 51548370919, Franje Fanceva 45, 23000 Zadar</item>
    </derivirana_varijabla>
  </DomainObject.Predmet.ProtuStrankaListFormatedWithAdressOIB>
  <DomainObject.Predmet.ProtuStrankaListNazivFormated>
    <izvorni_sadrzaj>
      <item>PLAY j.d.o.o. za ugostiteljstvo</item>
    </izvorni_sadrzaj>
    <derivirana_varijabla naziv="DomainObject.Predmet.ProtuStrankaListNazivFormated_1">
      <item>PLAY j.d.o.o. za ugostiteljstvo</item>
    </derivirana_varijabla>
  </DomainObject.Predmet.ProtuStrankaListNazivFormated>
  <DomainObject.Predmet.ProtuStrankaListNazivFormatedOIB>
    <izvorni_sadrzaj>
      <item>PLAY j.d.o.o. za ugostiteljstvo, OIB 51548370919</item>
    </izvorni_sadrzaj>
    <derivirana_varijabla naziv="DomainObject.Predmet.ProtuStrankaListNazivFormatedOIB_1">
      <item>PLAY j.d.o.o. za ugostiteljstvo, OIB 51548370919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PLAY j.d.o.o. za ugostiteljstvo</izvorni_sadrzaj>
    <derivirana_varijabla naziv="DomainObject.Predmet.ProtustrankaIDrugi_1">PLAY j.d.o.o. za ugostiteljstvo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PLAY j.d.o.o. za ugostiteljstvo, OIB 51548370919, Franje Fanceva 45, 23000 Zadar</izvorni_sadrzaj>
    <derivirana_varijabla naziv="DomainObject.Predmet.ProtustrankaIDrugiAdressOIB_1">PLAY j.d.o.o. za ugostiteljstvo, OIB 51548370919, Franje Fanceva 45,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PLAY j.d.o.o. za ugostiteljstvo</item>
    </izvorni_sadrzaj>
    <derivirana_varijabla naziv="DomainObject.Predmet.SudioniciListNaziv_1">
      <item>Financijska agencija, Podružnica Zadar</item>
      <item>PLAY j.d.o.o. za ugostiteljstvo</item>
    </derivirana_varijabla>
  </DomainObject.Predmet.SudioniciListNaziv>
  <DomainObject.Predmet.SudioniciListAdressOIB>
    <izvorni_sadrzaj>
      <item>Financijska agencija, Podružnica Zadar, OIB 85821130368</item>
      <item>PLAY j.d.o.o. za ugostiteljstvo, OIB 51548370919, Franje Fanceva 45,23000 Zadar</item>
    </izvorni_sadrzaj>
    <derivirana_varijabla naziv="DomainObject.Predmet.SudioniciListAdressOIB_1">
      <item>Financijska agencija, Podružnica Zadar, OIB 85821130368</item>
      <item>PLAY j.d.o.o. za ugostiteljstvo, OIB 51548370919, Franje Fanceva 45,23000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51548370919</item>
    </izvorni_sadrzaj>
    <derivirana_varijabla naziv="DomainObject.Predmet.SudioniciListNazivOIB_1">
      <item>, OIB 85821130368</item>
      <item>, OIB 51548370919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7005AB-1F66-4767-9BD2-55F0ED39B1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725</properties:Words>
  <properties:Characters>3853</properties:Characters>
  <properties:Lines>83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2018-06-09T17:28:00Z</dcterms:created>
  <dc:creator>Ardena Bajlo</dc:creator>
  <cp:lastModifiedBy>Merlina Klišmanić</cp:lastModifiedBy>
  <cp:lastPrinted>2018-06-11T11:51:00Z</cp:lastPrinted>
  <dcterms:modified xmlns:xsi="http://www.w3.org/2001/XMLSchema-instance" xsi:type="dcterms:W3CDTF">2018-06-11T12:13:00Z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(St-283-17- uplata za pokriće troškova vođenja st. postupka MORIĆ 11.6.docx)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