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03787" w14:paraId="d403787" w:rsidRDefault="00E82EF8" w:rsidP="00B00E84" w:rsidR="00B00E84">
      <w:pPr>
        <w:tabs>
          <w:tab w:pos="1110" w:val="left"/>
        </w:tabs>
        <w15:collapsed w:val="false"/>
        <w:rPr>
          <w:rFonts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C54A1">
        <w:rPr>
          <w:rFonts w:hAnsi="Times New Roman" w:ascii="Times New Roman"/>
          <w:sz w:val="24"/>
          <w:szCs w:val="24"/>
          <w:lang w:eastAsia="hr-HR"/>
        </w:rPr>
        <w:t xml:space="preserve"> 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B00E84" w:rsidR="00E37C14" w:rsidRPr="00B00E84">
      <w:pPr>
        <w:tabs>
          <w:tab w:pos="1110" w:val="left"/>
        </w:tabs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REPUBLIKA HRVATSKA</w:t>
      </w:r>
    </w:p>
    <w:p w:rsidRDefault="00E37C14" w:rsidP="00E37C14" w:rsidR="00E37C14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B00E84" w:rsidP="00B00E84" w:rsidR="00B00E84" w:rsidRPr="00B00E84">
      <w:pPr>
        <w:rPr>
          <w:rFonts w:hAnsi="Times New Roman" w:ascii="Times New Roman"/>
          <w:b/>
          <w:sz w:val="24"/>
          <w:szCs w:val="24"/>
          <w:lang w:eastAsia="hr-HR"/>
        </w:rPr>
      </w:pPr>
      <w:r w:rsidRPr="00B00E84">
        <w:rPr>
          <w:rFonts w:hAnsi="Times New Roman" w:ascii="Times New Roman"/>
          <w:b/>
          <w:sz w:val="24"/>
          <w:szCs w:val="24"/>
          <w:lang w:eastAsia="hr-HR"/>
        </w:rPr>
        <w:t xml:space="preserve">STALNA SLUŽBA DUBROVNIK </w:t>
      </w:r>
    </w:p>
    <w:p w:rsidRDefault="00B00E84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  <w:r w:rsidRPr="00B00E84">
        <w:rPr>
          <w:rFonts w:hAnsi="Times New Roman" w:ascii="Times New Roman"/>
          <w:b/>
          <w:sz w:val="24"/>
          <w:szCs w:val="24"/>
          <w:lang w:eastAsia="hr-HR"/>
        </w:rPr>
        <w:t>Dubrovnik, Dr. Ante Starčevića 23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="004700B1" w:rsidRPr="004700B1">
        <w:rPr>
          <w:rFonts w:hAnsi="Times New Roman" w:ascii="Times New Roman"/>
          <w:b/>
          <w:sz w:val="24"/>
          <w:szCs w:val="24"/>
          <w:lang w:eastAsia="hr-HR"/>
        </w:rPr>
        <w:t>Posl.br. 18 St-</w:t>
      </w:r>
      <w:r w:rsidR="00ED7584">
        <w:rPr>
          <w:rFonts w:hAnsi="Times New Roman" w:ascii="Times New Roman"/>
          <w:b/>
          <w:sz w:val="24"/>
          <w:szCs w:val="24"/>
          <w:lang w:eastAsia="hr-HR"/>
        </w:rPr>
        <w:t>1887</w:t>
      </w:r>
      <w:r w:rsidR="004700B1" w:rsidRPr="004700B1">
        <w:rPr>
          <w:rFonts w:hAnsi="Times New Roman" w:ascii="Times New Roman"/>
          <w:b/>
          <w:sz w:val="24"/>
          <w:szCs w:val="24"/>
          <w:lang w:eastAsia="hr-HR"/>
        </w:rPr>
        <w:t>/2016-</w:t>
      </w:r>
      <w:r w:rsidR="00C57ED6">
        <w:rPr>
          <w:rFonts w:hAnsi="Times New Roman" w:ascii="Times New Roman"/>
          <w:b/>
          <w:sz w:val="24"/>
          <w:szCs w:val="24"/>
          <w:lang w:eastAsia="hr-HR"/>
        </w:rPr>
        <w:t>5</w:t>
      </w:r>
      <w:r w:rsidR="001F4E10">
        <w:rPr>
          <w:rFonts w:hAnsi="Times New Roman" w:ascii="Times New Roman"/>
          <w:b/>
          <w:sz w:val="24"/>
          <w:szCs w:val="24"/>
          <w:lang w:eastAsia="hr-HR"/>
        </w:rPr>
        <w:t>3</w:t>
      </w: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4700B1" w:rsidR="004700B1" w:rsidRPr="004700B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4700B1">
        <w:rPr>
          <w:rFonts w:hAnsi="Times New Roman" w:ascii="Times New Roman"/>
          <w:b/>
          <w:sz w:val="24"/>
          <w:szCs w:val="24"/>
          <w:lang w:eastAsia="hr-HR"/>
        </w:rPr>
        <w:t>R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E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P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U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B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L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I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K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 xml:space="preserve">A 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H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R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V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A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T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S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K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A</w:t>
      </w:r>
    </w:p>
    <w:p w:rsidRDefault="004700B1" w:rsidP="00F455B2" w:rsidR="004700B1" w:rsidRPr="004700B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Z A K LJ U Č A K</w:t>
      </w: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F327C0" w:rsidR="00D75EEF" w:rsidRPr="00FC54A1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327C0">
        <w:rPr>
          <w:rFonts w:hAnsi="Times New Roman" w:ascii="Times New Roman"/>
          <w:sz w:val="24"/>
          <w:szCs w:val="24"/>
          <w:lang w:eastAsia="hr-HR"/>
        </w:rPr>
        <w:t xml:space="preserve">Trgovački sud u Splitu, Stalna služba u Dubrovniku, po sucu tog suda Katarini Franković, kao sucu pojedincu, u stečajnom postupku nad dužnikom </w:t>
      </w:r>
      <w:r w:rsidR="00ED7584" w:rsidRPr="00ED7584">
        <w:rPr>
          <w:rFonts w:hAnsi="Times New Roman" w:ascii="Times New Roman"/>
          <w:sz w:val="24"/>
          <w:szCs w:val="24"/>
          <w:lang w:eastAsia="hr-HR"/>
        </w:rPr>
        <w:t>DALMI d.o.o. u stečaju, Put Pridvorja 10, Zvekovica, OIB: 62673060651, zastupanog po stečajnom upravitelju Dinka Trumbić</w:t>
      </w:r>
      <w:r w:rsidR="00D75EEF" w:rsidRPr="00F327C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D75EEF" w:rsidRPr="00FC54A1">
        <w:rPr>
          <w:rFonts w:hAnsi="Times New Roman" w:ascii="Times New Roman"/>
          <w:sz w:val="24"/>
          <w:szCs w:val="24"/>
          <w:lang w:eastAsia="hr-HR"/>
        </w:rPr>
        <w:t xml:space="preserve"> dana </w:t>
      </w:r>
      <w:r w:rsidR="00ED7584">
        <w:rPr>
          <w:rFonts w:hAnsi="Times New Roman" w:ascii="Times New Roman"/>
          <w:sz w:val="24"/>
          <w:szCs w:val="24"/>
          <w:lang w:eastAsia="hr-HR"/>
        </w:rPr>
        <w:t>31</w:t>
      </w:r>
      <w:r w:rsidR="0090452F" w:rsidRPr="00FC54A1">
        <w:rPr>
          <w:rFonts w:hAnsi="Times New Roman" w:ascii="Times New Roman"/>
          <w:sz w:val="24"/>
          <w:szCs w:val="24"/>
        </w:rPr>
        <w:t xml:space="preserve">. </w:t>
      </w:r>
      <w:r w:rsidR="00C57ED6">
        <w:rPr>
          <w:rFonts w:hAnsi="Times New Roman" w:ascii="Times New Roman"/>
          <w:sz w:val="24"/>
          <w:szCs w:val="24"/>
        </w:rPr>
        <w:t>kolovoz</w:t>
      </w:r>
      <w:r w:rsidR="00CC7748" w:rsidRPr="00FC54A1">
        <w:rPr>
          <w:rFonts w:hAnsi="Times New Roman" w:ascii="Times New Roman"/>
          <w:sz w:val="24"/>
          <w:szCs w:val="24"/>
        </w:rPr>
        <w:t>a 2017</w:t>
      </w:r>
      <w:r w:rsidR="00D75EEF" w:rsidRPr="00FC54A1">
        <w:rPr>
          <w:rFonts w:hAnsi="Times New Roman" w:ascii="Times New Roman"/>
          <w:sz w:val="24"/>
          <w:szCs w:val="24"/>
        </w:rPr>
        <w:t>. godine</w:t>
      </w:r>
    </w:p>
    <w:p w:rsidRDefault="00053688" w:rsidP="00053688" w:rsidR="00053688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z a k l j u č i o    j e</w:t>
      </w:r>
    </w:p>
    <w:p w:rsidRDefault="001D5F5A" w:rsidP="001D5F5A" w:rsidR="001D5F5A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F455B2" w:rsidR="00B71456" w:rsidRPr="00F455B2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U stečajnom postupku prodaje se </w:t>
      </w:r>
      <w:r w:rsidR="00B00E84" w:rsidRPr="00B00E84">
        <w:rPr>
          <w:rFonts w:hAnsi="Times New Roman" w:ascii="Times New Roman"/>
          <w:sz w:val="24"/>
          <w:szCs w:val="24"/>
          <w:lang w:eastAsia="hr-HR"/>
        </w:rPr>
        <w:t>imovina</w:t>
      </w:r>
      <w:r w:rsidR="00E37C14" w:rsidRPr="00B00E8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stečajnog dužnika i to:</w:t>
      </w:r>
    </w:p>
    <w:p w:rsidRDefault="001F4E10" w:rsidP="00B00E84" w:rsidR="00B00E84">
      <w:pPr>
        <w:pStyle w:val="Odlomakpopisa"/>
        <w:ind w:left="1065"/>
        <w:jc w:val="both"/>
        <w:rPr>
          <w:rFonts w:hAnsi="Times New Roman" w:ascii="Times New Roman"/>
          <w:sz w:val="24"/>
          <w:szCs w:val="24"/>
        </w:rPr>
      </w:pPr>
      <w:r w:rsidRPr="001F4E10">
        <w:rPr>
          <w:rFonts w:hAnsi="Times New Roman" w:ascii="Times New Roman"/>
          <w:sz w:val="24"/>
          <w:szCs w:val="24"/>
        </w:rPr>
        <w:t>-</w:t>
      </w:r>
      <w:r w:rsidRPr="001F4E10">
        <w:rPr>
          <w:rFonts w:hAnsi="Times New Roman" w:ascii="Times New Roman"/>
          <w:sz w:val="24"/>
          <w:szCs w:val="24"/>
        </w:rPr>
        <w:tab/>
        <w:t>motorna jahta, imena DALMI, bruto tonaže 16.28, materijala gradnje stakloplastika, duljine trupa 14.78 m, najveće širine 3.25 m, visine na boku 2.10 m, stroja: tri motora Yamaha ME 422 TRP, 3X 183KW, mjesta i države gradnje Velika Britanija 1999.g., ukupnog broja osoba 8, za plovidbu unutrašnjim morskim vodama i teritorijalnim morem Republike Hrvatske, upisana u luku upisa Split, upisni list glavne knjige upisnika jahti kod Lučke kapetanije Split, u ulošku bro</w:t>
      </w:r>
      <w:r>
        <w:rPr>
          <w:rFonts w:hAnsi="Times New Roman" w:ascii="Times New Roman"/>
          <w:sz w:val="24"/>
          <w:szCs w:val="24"/>
        </w:rPr>
        <w:t>j 5Y 888 pozivnog znaka 9AA8124.</w:t>
      </w:r>
    </w:p>
    <w:p w:rsidRDefault="00ED7584" w:rsidP="00B00E84" w:rsidR="00ED7584" w:rsidRPr="00FC54A1">
      <w:pPr>
        <w:pStyle w:val="Odlomakpopisa"/>
        <w:ind w:left="106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884E3A" w:rsidRPr="00FC54A1">
        <w:rPr>
          <w:rFonts w:hAnsi="Times New Roman" w:ascii="Times New Roman"/>
          <w:sz w:val="24"/>
          <w:szCs w:val="24"/>
          <w:lang w:eastAsia="hr-HR"/>
        </w:rPr>
        <w:t>Za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imovinu iz točke I. ove odluke utvrđuje se </w:t>
      </w:r>
      <w:r w:rsidR="00185DC6" w:rsidRPr="00FC54A1">
        <w:rPr>
          <w:rFonts w:hAnsi="Times New Roman" w:ascii="Times New Roman"/>
          <w:sz w:val="24"/>
          <w:szCs w:val="24"/>
          <w:lang w:eastAsia="hr-HR"/>
        </w:rPr>
        <w:t xml:space="preserve">vrijednost u iznosu </w:t>
      </w:r>
      <w:r w:rsidR="00BD3B6D">
        <w:rPr>
          <w:rFonts w:hAnsi="Times New Roman" w:ascii="Times New Roman"/>
          <w:sz w:val="24"/>
          <w:szCs w:val="24"/>
        </w:rPr>
        <w:t>481.000,00</w:t>
      </w:r>
      <w:r w:rsidR="00D4001B" w:rsidRPr="00FC54A1">
        <w:rPr>
          <w:rFonts w:hAnsi="Times New Roman" w:ascii="Times New Roman"/>
          <w:sz w:val="24"/>
          <w:szCs w:val="24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kuna.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Imovina iz točke I. ove od</w:t>
      </w:r>
      <w:r w:rsidR="00884E3A" w:rsidRPr="00FC54A1">
        <w:rPr>
          <w:rFonts w:hAnsi="Times New Roman" w:ascii="Times New Roman"/>
          <w:sz w:val="24"/>
          <w:szCs w:val="24"/>
          <w:lang w:eastAsia="hr-HR"/>
        </w:rPr>
        <w:t>luke prodavati će se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na </w:t>
      </w:r>
      <w:r w:rsidR="00F5655D" w:rsidRPr="00FC54A1">
        <w:rPr>
          <w:rFonts w:hAnsi="Times New Roman" w:ascii="Times New Roman"/>
          <w:b/>
          <w:sz w:val="24"/>
          <w:szCs w:val="24"/>
          <w:lang w:eastAsia="hr-HR"/>
        </w:rPr>
        <w:t>1. (prvoj) elektroničkoj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 javnoj dražbi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na četvrtoj dražbi se prodaje po početnoj cijeni od 1,00 kune.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053688" w:rsidP="00BD3B6D" w:rsidR="00E37C1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IV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D7584" w:rsidRPr="00ED7584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upisano </w:t>
      </w:r>
      <w:r w:rsidR="00BD3B6D">
        <w:rPr>
          <w:rFonts w:hAnsi="Times New Roman" w:ascii="Times New Roman"/>
          <w:sz w:val="24"/>
          <w:szCs w:val="24"/>
          <w:lang w:eastAsia="hr-HR"/>
        </w:rPr>
        <w:t>razlučno pravo</w:t>
      </w:r>
      <w:r w:rsidR="00BD3B6D" w:rsidRPr="00BD3B6D">
        <w:rPr>
          <w:rFonts w:hAnsi="Times New Roman" w:ascii="Times New Roman"/>
          <w:sz w:val="24"/>
          <w:szCs w:val="24"/>
          <w:lang w:eastAsia="hr-HR"/>
        </w:rPr>
        <w:t xml:space="preserve"> u korist 2299275 ONTARIO INC., OIB: 79054863240, 200 Bay street, Suite 3800, ROYAL BANK PLAZA, South tower, Toronto Ontario M5J 2Z4</w:t>
      </w:r>
      <w:r w:rsidR="00BD3B6D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BD3B6D" w:rsidP="00BD3B6D" w:rsidR="00BD3B6D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u novcu u iznosu od 10% od </w:t>
      </w:r>
      <w:r w:rsidR="00185DC6" w:rsidRPr="00FC54A1">
        <w:rPr>
          <w:rFonts w:hAnsi="Times New Roman" w:ascii="Times New Roman"/>
          <w:sz w:val="24"/>
          <w:szCs w:val="24"/>
          <w:lang w:eastAsia="hr-HR"/>
        </w:rPr>
        <w:t>početne cijene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imovine, koja se plaća u korist posebnog računa Financijske Agencije, najkasnije zadnjeg dana objave poziva na sudjelovanje, a valjanom uplatom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lastRenderedPageBreak/>
        <w:t xml:space="preserve">će se smatrati uplata izvršena u roku i evidentirana na računu Financijske agencije najkasnije uroku od 8 dana od isteka roka za uplatu. 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Ponuditeljima kojima ponuda ne bude prihvaćena Financijska agencija će vratiti uplaćeni iznos bez kamata u roku od 8 dana od dana kada sud zaprimi izvješće</w:t>
      </w:r>
      <w:r w:rsidR="00667D57" w:rsidRPr="00FC54A1">
        <w:rPr>
          <w:rFonts w:hAnsi="Times New Roman" w:ascii="Times New Roman"/>
          <w:sz w:val="24"/>
          <w:szCs w:val="24"/>
          <w:lang w:eastAsia="hr-HR"/>
        </w:rPr>
        <w:t xml:space="preserve"> o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 xml:space="preserve"> uplati kupovnine u cijelosti</w:t>
      </w:r>
      <w:r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D4001B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cijelosti u roku od 30 dana od </w:t>
      </w:r>
      <w:r w:rsidR="003F4F1D" w:rsidRPr="00FC54A1">
        <w:rPr>
          <w:rFonts w:hAnsi="Times New Roman" w:ascii="Times New Roman"/>
          <w:sz w:val="24"/>
          <w:szCs w:val="24"/>
          <w:lang w:eastAsia="hr-HR"/>
        </w:rPr>
        <w:t>pravomoćnosti</w:t>
      </w:r>
      <w:r w:rsidR="00FB5B1B">
        <w:rPr>
          <w:rFonts w:hAnsi="Times New Roman" w:ascii="Times New Roman"/>
          <w:sz w:val="24"/>
          <w:szCs w:val="24"/>
          <w:lang w:eastAsia="hr-HR"/>
        </w:rPr>
        <w:t xml:space="preserve"> rješenja o</w:t>
      </w:r>
      <w:r w:rsidR="00667D57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dosudi. Sve poreze, pristojbe i druge troškove u svezi s prodajom i prijenosom vlasništva snosi kupac o dospjelosti. </w:t>
      </w:r>
      <w:r w:rsidR="00D4001B" w:rsidRPr="00FC54A1">
        <w:rPr>
          <w:rFonts w:hAnsi="Times New Roman" w:ascii="Times New Roman"/>
          <w:sz w:val="24"/>
          <w:szCs w:val="24"/>
        </w:rPr>
        <w:t xml:space="preserve">Bez obzira dali će kupac biti obveznik PDV-a, postignuta cijena na javnoj dražbi predstavljati će bruto cijenu, odnosno cijenu u koju je uračunat PDV od 25%, a sve sukladno </w:t>
      </w:r>
      <w:r w:rsidR="00D4001B" w:rsidRPr="00FC54A1">
        <w:rPr>
          <w:rFonts w:hAnsi="Times New Roman" w:ascii="Times New Roman"/>
          <w:sz w:val="24"/>
          <w:szCs w:val="24"/>
          <w:lang w:eastAsia="en-GB"/>
        </w:rPr>
        <w:t>Čl. 40. stavak 1. točka j) Zakona o PDV-u i čl. 72.b. stavak 1. Pravilnika o PDV-u.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, te će se iz nje namiriti nastali troškovi ove prodaje, te troškovi nove prodaje i n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ak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n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a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diti razlika između kupovnine na prijašnjoj dražbi i novoj dražbi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d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Razlučni vjerovnik</w:t>
      </w:r>
      <w:r w:rsidR="00E16ED0">
        <w:rPr>
          <w:rFonts w:hAnsi="Times New Roman" w:ascii="Times New Roman"/>
          <w:sz w:val="24"/>
          <w:szCs w:val="24"/>
          <w:lang w:eastAsia="hr-HR"/>
        </w:rPr>
        <w:t>/ci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667D57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XI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 w:rsidR="00ED7584">
        <w:rPr>
          <w:rFonts w:hAnsi="Times New Roman" w:ascii="Times New Roman"/>
          <w:sz w:val="24"/>
          <w:szCs w:val="24"/>
          <w:lang w:eastAsia="hr-HR"/>
        </w:rPr>
        <w:t>Dinka Trumbić, Split, Lovretska 10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,</w:t>
      </w:r>
      <w:r w:rsidR="00ED7584">
        <w:rPr>
          <w:rFonts w:hAnsi="Times New Roman" w:ascii="Times New Roman"/>
          <w:sz w:val="24"/>
          <w:szCs w:val="24"/>
          <w:lang w:eastAsia="hr-HR"/>
        </w:rPr>
        <w:t xml:space="preserve"> mob. 098-214-500, tel. 021-480-018,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od 9 do 13 sati, svaki radni dan. 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Obrazloženje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F186C" w:rsidP="00E37C14" w:rsidR="006F186C" w:rsidRPr="00FC54A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R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>ješenjem o prodaji posl.br. St-</w:t>
      </w:r>
      <w:r w:rsidR="001F4367">
        <w:rPr>
          <w:rFonts w:hAnsi="Times New Roman" w:ascii="Times New Roman"/>
          <w:sz w:val="24"/>
          <w:szCs w:val="24"/>
          <w:lang w:eastAsia="hr-HR"/>
        </w:rPr>
        <w:t>1887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/</w:t>
      </w:r>
      <w:r w:rsidR="00CE30A1">
        <w:rPr>
          <w:rFonts w:hAnsi="Times New Roman" w:ascii="Times New Roman"/>
          <w:sz w:val="24"/>
          <w:szCs w:val="24"/>
          <w:lang w:eastAsia="hr-HR"/>
        </w:rPr>
        <w:t>2016</w:t>
      </w:r>
      <w:r w:rsidR="001F4367">
        <w:rPr>
          <w:rFonts w:hAnsi="Times New Roman" w:ascii="Times New Roman"/>
          <w:sz w:val="24"/>
          <w:szCs w:val="24"/>
          <w:lang w:eastAsia="hr-HR"/>
        </w:rPr>
        <w:t>-3</w:t>
      </w:r>
      <w:r w:rsidR="00BD3B6D">
        <w:rPr>
          <w:rFonts w:hAnsi="Times New Roman" w:ascii="Times New Roman"/>
          <w:sz w:val="24"/>
          <w:szCs w:val="24"/>
          <w:lang w:eastAsia="hr-HR"/>
        </w:rPr>
        <w:t>8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1F4367" w:rsidRPr="001F4367">
        <w:rPr>
          <w:rFonts w:hAnsi="Times New Roman" w:ascii="Times New Roman"/>
          <w:sz w:val="24"/>
          <w:szCs w:val="24"/>
          <w:lang w:eastAsia="hr-HR"/>
        </w:rPr>
        <w:t>15. svibnja 20</w:t>
      </w:r>
      <w:r w:rsidR="001F4367">
        <w:rPr>
          <w:rFonts w:hAnsi="Times New Roman" w:ascii="Times New Roman"/>
          <w:sz w:val="24"/>
          <w:szCs w:val="24"/>
          <w:lang w:eastAsia="hr-HR"/>
        </w:rPr>
        <w:t>17. godine</w:t>
      </w:r>
      <w:r w:rsidR="00CE30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određena je prodaja imovine navedene u točki I. ovog rješenja u stečajnom postupku</w:t>
      </w:r>
      <w:r w:rsidR="00EF0183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6F186C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1F4367" w:rsidP="00E37C14" w:rsidR="00BD3B6D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1F4367">
        <w:rPr>
          <w:rFonts w:hAnsi="Times New Roman" w:ascii="Times New Roman"/>
          <w:sz w:val="24"/>
          <w:szCs w:val="24"/>
          <w:lang w:eastAsia="hr-HR"/>
        </w:rPr>
        <w:t xml:space="preserve">Na imovini iz točke I. ove odluke </w:t>
      </w:r>
      <w:r w:rsidR="00BD3B6D" w:rsidRPr="00BD3B6D">
        <w:rPr>
          <w:rFonts w:hAnsi="Times New Roman" w:ascii="Times New Roman"/>
          <w:sz w:val="24"/>
          <w:szCs w:val="24"/>
          <w:lang w:eastAsia="hr-HR"/>
        </w:rPr>
        <w:t>utvrđeno je iz uvida u upisni list jahte (l.s. 76-83) da postoji upisano pravo razlučno pravo u korist 2299275 ONTARIO INC., OIB: 79054863240, 200 Bay street, Suite 3800, ROYAL BANK PLAZA, South tower, Toronto Ontario M5J 2Z4 (sada tvrtke 360 VOX CROATIA INC. Kanada).</w:t>
      </w:r>
    </w:p>
    <w:p w:rsidRDefault="00BD3B6D" w:rsidP="00E37C14" w:rsidR="00BD3B6D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Prema čl. 247. Stečajnog zakona (NN 71/15, dalje u tekstu: SZ), nekretnina na kojoj postoji razlučno pravo, na prijedlog stečajnog upravitelja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 xml:space="preserve"> ili razlučnog vjerovnika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prodaje 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>se u stečajnom postupku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, uz odgovarajuću primjenu pravila ovršnog postupka, a sud će </w:t>
      </w:r>
      <w:r w:rsidRPr="00FC54A1">
        <w:rPr>
          <w:rFonts w:hAnsi="Times New Roman" w:ascii="Times New Roman"/>
          <w:sz w:val="24"/>
          <w:szCs w:val="24"/>
          <w:lang w:eastAsia="hr-HR"/>
        </w:rPr>
        <w:lastRenderedPageBreak/>
        <w:t>zaključkom o prodaji utvrditi vrijednost nekretnine, način i uvjete prodaje, dok prodaju provodi Financijska agencija elektroničkom javnom dražbom, s tim da se imovina prvoj dražbi ne može prodati ispod tri četvrtine utvrđene vrijednosti.</w:t>
      </w:r>
      <w:r w:rsidR="00BD3B6D">
        <w:rPr>
          <w:rFonts w:hAnsi="Times New Roman" w:ascii="Times New Roman"/>
          <w:sz w:val="24"/>
          <w:szCs w:val="24"/>
          <w:lang w:eastAsia="hr-HR"/>
        </w:rPr>
        <w:t xml:space="preserve"> Prethodno navedeno se na odgovarajući način primjenjuje na prodaju brodova, brodova u gradnji, zrakoplova i drugih prava upisanih u javne knjige (čl. 247 st. 8 SZ-a).</w:t>
      </w:r>
    </w:p>
    <w:p w:rsidRDefault="00E37C14" w:rsidP="00C23913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800626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1F4367">
        <w:rPr>
          <w:rFonts w:hAnsi="Times New Roman" w:ascii="Times New Roman"/>
          <w:sz w:val="24"/>
          <w:szCs w:val="24"/>
          <w:lang w:eastAsia="hr-HR"/>
        </w:rPr>
        <w:t>28</w:t>
      </w:r>
      <w:r w:rsidR="00EF6CF9">
        <w:rPr>
          <w:rFonts w:hAnsi="Times New Roman" w:ascii="Times New Roman"/>
          <w:sz w:val="24"/>
          <w:szCs w:val="24"/>
          <w:lang w:eastAsia="hr-HR"/>
        </w:rPr>
        <w:t>. kolovoz</w:t>
      </w:r>
      <w:r w:rsidR="00CE30A1">
        <w:rPr>
          <w:rFonts w:hAnsi="Times New Roman" w:ascii="Times New Roman"/>
          <w:sz w:val="24"/>
          <w:szCs w:val="24"/>
          <w:lang w:eastAsia="hr-HR"/>
        </w:rPr>
        <w:t>a</w:t>
      </w:r>
      <w:r w:rsidR="009D50BE">
        <w:rPr>
          <w:rFonts w:hAnsi="Times New Roman" w:ascii="Times New Roman"/>
          <w:sz w:val="24"/>
          <w:szCs w:val="24"/>
          <w:lang w:eastAsia="hr-HR"/>
        </w:rPr>
        <w:t xml:space="preserve"> 2017.g. 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godine omogućio strankama, založnim vjerovnicima,</w:t>
      </w:r>
      <w:r w:rsidR="005F0B53" w:rsidRPr="005F0B53">
        <w:t xml:space="preserve"> </w:t>
      </w:r>
      <w:r w:rsidR="005F0B53" w:rsidRPr="005F0B53">
        <w:rPr>
          <w:rFonts w:hAnsi="Times New Roman" w:ascii="Times New Roman"/>
          <w:sz w:val="24"/>
          <w:szCs w:val="24"/>
          <w:lang w:eastAsia="hr-HR"/>
        </w:rPr>
        <w:t>razlučn</w:t>
      </w:r>
      <w:r w:rsidR="005F0B53">
        <w:rPr>
          <w:rFonts w:hAnsi="Times New Roman" w:ascii="Times New Roman"/>
          <w:sz w:val="24"/>
          <w:szCs w:val="24"/>
          <w:lang w:eastAsia="hr-HR"/>
        </w:rPr>
        <w:t>im</w:t>
      </w:r>
      <w:r w:rsidR="005F0B53" w:rsidRPr="005F0B53">
        <w:rPr>
          <w:rFonts w:hAnsi="Times New Roman" w:ascii="Times New Roman"/>
          <w:sz w:val="24"/>
          <w:szCs w:val="24"/>
          <w:lang w:eastAsia="hr-HR"/>
        </w:rPr>
        <w:t xml:space="preserve"> vjerovni</w:t>
      </w:r>
      <w:r w:rsidR="005F0B53">
        <w:rPr>
          <w:rFonts w:hAnsi="Times New Roman" w:ascii="Times New Roman"/>
          <w:sz w:val="24"/>
          <w:szCs w:val="24"/>
          <w:lang w:eastAsia="hr-HR"/>
        </w:rPr>
        <w:t>cima,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sudionicima u postupku i osobama koje imaju pravo prvokupa da se o procjeni izjasne. Vrijednost nekretnin</w:t>
      </w:r>
      <w:r w:rsidR="00CE30A1">
        <w:rPr>
          <w:rFonts w:hAnsi="Times New Roman" w:ascii="Times New Roman"/>
          <w:sz w:val="24"/>
          <w:szCs w:val="24"/>
          <w:lang w:eastAsia="hr-HR"/>
        </w:rPr>
        <w:t>e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sud je utvrdio u visini </w:t>
      </w:r>
      <w:r w:rsidR="00BD3B6D">
        <w:rPr>
          <w:rFonts w:hAnsi="Times New Roman" w:ascii="Times New Roman"/>
          <w:sz w:val="24"/>
          <w:szCs w:val="24"/>
        </w:rPr>
        <w:t xml:space="preserve">481.000,00 </w:t>
      </w:r>
      <w:r w:rsidR="001F4367" w:rsidRPr="001F4367">
        <w:rPr>
          <w:rFonts w:hAnsi="Times New Roman" w:ascii="Times New Roman"/>
          <w:sz w:val="24"/>
          <w:szCs w:val="24"/>
        </w:rPr>
        <w:t xml:space="preserve">kuna </w:t>
      </w:r>
      <w:r w:rsidRPr="00FC54A1">
        <w:rPr>
          <w:rFonts w:hAnsi="Times New Roman" w:ascii="Times New Roman"/>
          <w:sz w:val="24"/>
          <w:szCs w:val="24"/>
          <w:lang w:eastAsia="hr-HR"/>
        </w:rPr>
        <w:t>na temelju procjene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1F4367">
        <w:rPr>
          <w:rFonts w:hAnsi="Times New Roman" w:ascii="Times New Roman"/>
          <w:sz w:val="24"/>
          <w:szCs w:val="24"/>
          <w:lang w:eastAsia="hr-HR"/>
        </w:rPr>
        <w:t xml:space="preserve">stalnog sudskog </w:t>
      </w:r>
      <w:r w:rsidR="00BD3B6D">
        <w:rPr>
          <w:rFonts w:hAnsi="Times New Roman" w:ascii="Times New Roman"/>
          <w:sz w:val="24"/>
          <w:szCs w:val="24"/>
          <w:lang w:eastAsia="hr-HR"/>
        </w:rPr>
        <w:t>vještaka za pomorstvo Ratko Marinović</w:t>
      </w:r>
      <w:r w:rsidR="009D50B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FC54A1">
        <w:rPr>
          <w:rFonts w:hAnsi="Times New Roman" w:ascii="Times New Roman"/>
          <w:sz w:val="24"/>
          <w:szCs w:val="24"/>
          <w:lang w:eastAsia="hr-HR"/>
        </w:rPr>
        <w:t>(list spisa</w:t>
      </w:r>
      <w:r w:rsidR="000F11C3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1F4367">
        <w:rPr>
          <w:rFonts w:hAnsi="Times New Roman" w:ascii="Times New Roman"/>
          <w:sz w:val="24"/>
          <w:szCs w:val="24"/>
          <w:lang w:eastAsia="hr-HR"/>
        </w:rPr>
        <w:t>2</w:t>
      </w:r>
      <w:r w:rsidR="00BD3B6D">
        <w:rPr>
          <w:rFonts w:hAnsi="Times New Roman" w:ascii="Times New Roman"/>
          <w:sz w:val="24"/>
          <w:szCs w:val="24"/>
          <w:lang w:eastAsia="hr-HR"/>
        </w:rPr>
        <w:t>40</w:t>
      </w:r>
      <w:r w:rsidR="00A475CC" w:rsidRPr="00FC54A1">
        <w:rPr>
          <w:rFonts w:hAnsi="Times New Roman" w:ascii="Times New Roman"/>
          <w:sz w:val="24"/>
          <w:szCs w:val="24"/>
          <w:lang w:eastAsia="hr-HR"/>
        </w:rPr>
        <w:t>-</w:t>
      </w:r>
      <w:r w:rsidR="00BD3B6D">
        <w:rPr>
          <w:rFonts w:hAnsi="Times New Roman" w:ascii="Times New Roman"/>
          <w:sz w:val="24"/>
          <w:szCs w:val="24"/>
          <w:lang w:eastAsia="hr-HR"/>
        </w:rPr>
        <w:t>248</w:t>
      </w:r>
      <w:r w:rsidR="00E4415C" w:rsidRPr="00FC54A1">
        <w:rPr>
          <w:rFonts w:hAnsi="Times New Roman" w:ascii="Times New Roman"/>
          <w:sz w:val="24"/>
          <w:szCs w:val="24"/>
          <w:lang w:eastAsia="hr-HR"/>
        </w:rPr>
        <w:t>)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koji je </w:t>
      </w:r>
      <w:r w:rsidR="00BD3B6D">
        <w:rPr>
          <w:rFonts w:hAnsi="Times New Roman" w:ascii="Times New Roman"/>
          <w:sz w:val="24"/>
          <w:szCs w:val="24"/>
          <w:lang w:eastAsia="hr-HR"/>
        </w:rPr>
        <w:t>brod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procijenio na tržišnu vrijednost od </w:t>
      </w:r>
      <w:r w:rsidR="00BD3B6D">
        <w:rPr>
          <w:rFonts w:hAnsi="Times New Roman" w:ascii="Times New Roman"/>
          <w:sz w:val="24"/>
          <w:szCs w:val="24"/>
          <w:lang w:eastAsia="hr-HR"/>
        </w:rPr>
        <w:t>65 000 eura</w:t>
      </w:r>
      <w:r w:rsidR="00F51AD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971213" w:rsidRPr="00FC54A1">
        <w:rPr>
          <w:rFonts w:hAnsi="Times New Roman" w:ascii="Times New Roman"/>
          <w:sz w:val="24"/>
          <w:szCs w:val="24"/>
          <w:lang w:eastAsia="hr-HR"/>
        </w:rPr>
        <w:t>S</w:t>
      </w:r>
      <w:r w:rsidRPr="00FC54A1">
        <w:rPr>
          <w:rFonts w:hAnsi="Times New Roman" w:ascii="Times New Roman"/>
          <w:sz w:val="24"/>
          <w:szCs w:val="24"/>
          <w:lang w:eastAsia="hr-HR"/>
        </w:rPr>
        <w:t>ud smatra da je utvrđena vrijednost  odgovarajuća tržišnoj vrijednosti, posebno jer će se u predmetnom slučaju teret</w:t>
      </w:r>
      <w:r w:rsidR="00A505C1">
        <w:rPr>
          <w:rFonts w:hAnsi="Times New Roman" w:ascii="Times New Roman"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na imovini brisati nakon prodaje, te upisani teret</w:t>
      </w:r>
      <w:r w:rsidR="00A505C1">
        <w:rPr>
          <w:rFonts w:hAnsi="Times New Roman" w:ascii="Times New Roman"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značajnije ne utječe n</w:t>
      </w:r>
      <w:r w:rsidR="001F4367">
        <w:rPr>
          <w:rFonts w:hAnsi="Times New Roman" w:ascii="Times New Roman"/>
          <w:sz w:val="24"/>
          <w:szCs w:val="24"/>
          <w:lang w:eastAsia="hr-HR"/>
        </w:rPr>
        <w:t>a vrijednosti predmetne imovine</w:t>
      </w:r>
      <w:r w:rsidR="007568D4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C23913" w:rsidP="00800626" w:rsidR="00C23913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1F4367" w:rsidP="001F4367" w:rsidR="001F4367" w:rsidRPr="001F4367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F</w:t>
      </w:r>
      <w:r w:rsidRPr="001F4367">
        <w:rPr>
          <w:rFonts w:hAnsi="Times New Roman" w:ascii="Times New Roman"/>
          <w:sz w:val="24"/>
          <w:szCs w:val="24"/>
          <w:lang w:eastAsia="hr-HR"/>
        </w:rPr>
        <w:t>axom neposredno prije početka ročišta</w:t>
      </w:r>
      <w:r>
        <w:rPr>
          <w:rFonts w:hAnsi="Times New Roman" w:ascii="Times New Roman"/>
          <w:sz w:val="24"/>
          <w:szCs w:val="24"/>
          <w:lang w:eastAsia="hr-HR"/>
        </w:rPr>
        <w:t xml:space="preserve"> za utvrđenje vrijednosti imovine je</w:t>
      </w:r>
      <w:r w:rsidRPr="001F4367">
        <w:rPr>
          <w:rFonts w:hAnsi="Times New Roman" w:ascii="Times New Roman"/>
          <w:sz w:val="24"/>
          <w:szCs w:val="24"/>
          <w:lang w:eastAsia="hr-HR"/>
        </w:rPr>
        <w:t xml:space="preserve"> zaprimljen podnesak 360VOX(Croatia) Inc. </w:t>
      </w:r>
      <w:r>
        <w:rPr>
          <w:rFonts w:hAnsi="Times New Roman" w:ascii="Times New Roman"/>
          <w:sz w:val="24"/>
          <w:szCs w:val="24"/>
          <w:lang w:eastAsia="hr-HR"/>
        </w:rPr>
        <w:t>u</w:t>
      </w:r>
      <w:r w:rsidRPr="001F4367">
        <w:rPr>
          <w:rFonts w:hAnsi="Times New Roman" w:ascii="Times New Roman"/>
          <w:sz w:val="24"/>
          <w:szCs w:val="24"/>
          <w:lang w:eastAsia="hr-HR"/>
        </w:rPr>
        <w:t xml:space="preserve"> kojem se navodi da nemaju prigovora na procijenjenu vrijednost predmeta za koja su zakazana ročišta, kako je navedeno u izvješću stečajne upraviteljice.</w:t>
      </w:r>
    </w:p>
    <w:p w:rsidRDefault="001F4367" w:rsidP="001F4367" w:rsidR="001F4367" w:rsidRPr="001F4367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800626" w:rsidP="00800626" w:rsidR="005F0B53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800626">
        <w:rPr>
          <w:rFonts w:hAnsi="Times New Roman" w:ascii="Times New Roman"/>
          <w:sz w:val="24"/>
          <w:szCs w:val="24"/>
          <w:lang w:eastAsia="hr-HR"/>
        </w:rPr>
        <w:t xml:space="preserve">Stečajni upravitelj predlaže da se navedena jahta koja se nalazi u posjedu stečajnog upravitelja procjeni na iznos koji je odredio sudski vještak s tim da je određena vrijednost 65000 Eura, a na dan </w:t>
      </w:r>
      <w:r>
        <w:rPr>
          <w:rFonts w:hAnsi="Times New Roman" w:ascii="Times New Roman"/>
          <w:sz w:val="24"/>
          <w:szCs w:val="24"/>
          <w:lang w:eastAsia="hr-HR"/>
        </w:rPr>
        <w:t xml:space="preserve">ročišta radi utvrđenja vrijednosti 28. kolovoza 2017.g. </w:t>
      </w:r>
      <w:r w:rsidRPr="00800626">
        <w:rPr>
          <w:rFonts w:hAnsi="Times New Roman" w:ascii="Times New Roman"/>
          <w:sz w:val="24"/>
          <w:szCs w:val="24"/>
          <w:lang w:eastAsia="hr-HR"/>
        </w:rPr>
        <w:t>prema srednjem tečaju HNB-a</w:t>
      </w:r>
      <w:r>
        <w:rPr>
          <w:rFonts w:hAnsi="Times New Roman" w:ascii="Times New Roman"/>
          <w:sz w:val="24"/>
          <w:szCs w:val="24"/>
          <w:lang w:eastAsia="hr-HR"/>
        </w:rPr>
        <w:t xml:space="preserve"> (</w:t>
      </w:r>
      <w:r w:rsidRPr="00800626">
        <w:rPr>
          <w:rFonts w:hAnsi="Times New Roman" w:ascii="Times New Roman"/>
          <w:sz w:val="24"/>
          <w:szCs w:val="24"/>
          <w:lang w:eastAsia="hr-HR"/>
        </w:rPr>
        <w:t>7,405429</w:t>
      </w:r>
      <w:r>
        <w:rPr>
          <w:rFonts w:hAnsi="Times New Roman" w:ascii="Times New Roman"/>
          <w:sz w:val="24"/>
          <w:szCs w:val="24"/>
          <w:lang w:eastAsia="hr-HR"/>
        </w:rPr>
        <w:t>)</w:t>
      </w:r>
      <w:r w:rsidRPr="00800626">
        <w:rPr>
          <w:rFonts w:hAnsi="Times New Roman" w:ascii="Times New Roman"/>
          <w:sz w:val="24"/>
          <w:szCs w:val="24"/>
          <w:lang w:eastAsia="hr-HR"/>
        </w:rPr>
        <w:t xml:space="preserve"> bi iznosila 481.000,00 kuna.</w:t>
      </w:r>
    </w:p>
    <w:p w:rsidRDefault="00800626" w:rsidP="001F4367" w:rsidR="00800626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FC54A1">
          <w:rPr>
            <w:rFonts w:hAnsi="Times New Roman" w:ascii="Times New Roman"/>
            <w:sz w:val="24"/>
            <w:szCs w:val="24"/>
            <w:lang w:eastAsia="hr-HR"/>
          </w:rPr>
          <w:t>88. OZ</w:t>
        </w:r>
      </w:smartTag>
      <w:r w:rsidRPr="00FC54A1">
        <w:rPr>
          <w:rFonts w:hAnsi="Times New Roman" w:ascii="Times New Roman"/>
          <w:sz w:val="24"/>
          <w:szCs w:val="24"/>
          <w:lang w:eastAsia="hr-HR"/>
        </w:rPr>
        <w:t>, vrijednost imovine sud utvrđuje odlukom o prodaji. Sukladno čl. 247. st.</w:t>
      </w:r>
      <w:r w:rsidR="007F653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FC54A1">
        <w:rPr>
          <w:rFonts w:hAnsi="Times New Roman" w:ascii="Times New Roman"/>
          <w:sz w:val="24"/>
          <w:szCs w:val="24"/>
        </w:rPr>
        <w:t xml:space="preserve">Stečajnog zakona (NN 71/15, dalje u tekstu SZ) </w:t>
      </w:r>
      <w:r w:rsidRPr="00FC54A1">
        <w:rPr>
          <w:rFonts w:hAnsi="Times New Roman" w:ascii="Times New Roman"/>
          <w:sz w:val="24"/>
          <w:szCs w:val="24"/>
          <w:lang w:eastAsia="hr-HR"/>
        </w:rPr>
        <w:t>n</w:t>
      </w:r>
      <w:r w:rsidRPr="00FC54A1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1D5F5A" w:rsidP="0000785B" w:rsidR="001D5F5A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U </w:t>
      </w:r>
      <w:r w:rsidR="00CD6373">
        <w:rPr>
          <w:rFonts w:hAnsi="Times New Roman" w:ascii="Times New Roman"/>
          <w:b/>
          <w:sz w:val="24"/>
          <w:szCs w:val="24"/>
          <w:lang w:eastAsia="hr-HR"/>
        </w:rPr>
        <w:t>Dubrovniku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, </w:t>
      </w:r>
      <w:r w:rsidR="001F4367">
        <w:rPr>
          <w:rFonts w:hAnsi="Times New Roman" w:ascii="Times New Roman"/>
          <w:b/>
          <w:sz w:val="24"/>
          <w:szCs w:val="24"/>
          <w:lang w:eastAsia="hr-HR"/>
        </w:rPr>
        <w:t>31</w:t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. </w:t>
      </w:r>
      <w:r w:rsidR="00EF6CF9">
        <w:rPr>
          <w:rFonts w:hAnsi="Times New Roman" w:ascii="Times New Roman"/>
          <w:b/>
          <w:sz w:val="24"/>
          <w:szCs w:val="24"/>
          <w:lang w:eastAsia="hr-HR"/>
        </w:rPr>
        <w:t>kolovoz</w:t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a 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>201</w:t>
      </w:r>
      <w:r w:rsidR="00C23913" w:rsidRPr="00FC54A1">
        <w:rPr>
          <w:rFonts w:hAnsi="Times New Roman" w:ascii="Times New Roman"/>
          <w:b/>
          <w:sz w:val="24"/>
          <w:szCs w:val="24"/>
          <w:lang w:eastAsia="hr-HR"/>
        </w:rPr>
        <w:t>7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>. godine</w:t>
      </w:r>
    </w:p>
    <w:p w:rsidRDefault="001D5F5A" w:rsidP="00E37C14" w:rsidR="001D5F5A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F6CF9" w:rsidP="001D5F5A" w:rsidR="00E37C14" w:rsidRPr="00FC54A1">
      <w:pPr>
        <w:ind w:firstLine="708" w:left="5664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Sudac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>Katarina Franković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D5F5A" w:rsidP="00E37C14" w:rsidR="001D5F5A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lastRenderedPageBreak/>
        <w:t>POUKA O PRAVNOM LIJEKU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Protiv ovog zaključka nije dopuštena posebna žalba. (čl. 11. OZ).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71213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DN-a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041126" w:rsidP="00F455B2" w:rsidR="00F455B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455B2">
        <w:rPr>
          <w:rFonts w:hAnsi="Times New Roman" w:ascii="Times New Roman"/>
          <w:sz w:val="24"/>
          <w:szCs w:val="24"/>
          <w:lang w:eastAsia="hr-HR"/>
        </w:rPr>
        <w:t>stečajni upravitelj</w:t>
      </w:r>
      <w:r w:rsidRPr="00041126">
        <w:t xml:space="preserve"> </w:t>
      </w:r>
      <w:r w:rsidR="00F455B2" w:rsidRPr="00F455B2">
        <w:rPr>
          <w:rFonts w:hAnsi="Times New Roman" w:ascii="Times New Roman"/>
          <w:sz w:val="24"/>
          <w:szCs w:val="24"/>
          <w:lang w:eastAsia="hr-HR"/>
        </w:rPr>
        <w:t>Dinka Trumbić, Split, Lovretska 10</w:t>
      </w:r>
    </w:p>
    <w:p w:rsidRDefault="001A3521" w:rsidP="00F455B2" w:rsidR="00E37C14" w:rsidRPr="00F455B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455B2">
        <w:rPr>
          <w:rFonts w:hAnsi="Times New Roman" w:ascii="Times New Roman"/>
          <w:sz w:val="24"/>
          <w:szCs w:val="24"/>
          <w:lang w:eastAsia="hr-HR"/>
        </w:rPr>
        <w:t>FINA Split</w:t>
      </w:r>
      <w:r w:rsidR="00E37C14" w:rsidRPr="00F455B2">
        <w:rPr>
          <w:rFonts w:hAnsi="Times New Roman" w:ascii="Times New Roman"/>
          <w:sz w:val="24"/>
          <w:szCs w:val="24"/>
          <w:lang w:eastAsia="hr-HR"/>
        </w:rPr>
        <w:t>, uz zahtjev za prodaj</w:t>
      </w:r>
      <w:r w:rsidRPr="00F455B2">
        <w:rPr>
          <w:rFonts w:hAnsi="Times New Roman" w:ascii="Times New Roman"/>
          <w:sz w:val="24"/>
          <w:szCs w:val="24"/>
          <w:lang w:eastAsia="hr-HR"/>
        </w:rPr>
        <w:t xml:space="preserve">u imovine stečajnog dužnika, te </w:t>
      </w:r>
      <w:r w:rsidR="00E37C14" w:rsidRPr="00F455B2">
        <w:rPr>
          <w:rFonts w:hAnsi="Times New Roman" w:ascii="Times New Roman"/>
          <w:sz w:val="24"/>
          <w:szCs w:val="24"/>
          <w:lang w:eastAsia="hr-HR"/>
        </w:rPr>
        <w:t>rješenje o prodaji i izva</w:t>
      </w:r>
      <w:r w:rsidR="00F455B2">
        <w:rPr>
          <w:rFonts w:hAnsi="Times New Roman" w:ascii="Times New Roman"/>
          <w:sz w:val="24"/>
          <w:szCs w:val="24"/>
          <w:lang w:eastAsia="hr-HR"/>
        </w:rPr>
        <w:t>dak</w:t>
      </w:r>
      <w:r w:rsidR="00E37C14" w:rsidRPr="00F455B2">
        <w:rPr>
          <w:rFonts w:hAnsi="Times New Roman" w:ascii="Times New Roman"/>
          <w:sz w:val="24"/>
          <w:szCs w:val="24"/>
          <w:lang w:eastAsia="hr-HR"/>
        </w:rPr>
        <w:t xml:space="preserve">, </w:t>
      </w:r>
    </w:p>
    <w:p w:rsidRDefault="00F455B2" w:rsidP="00800626" w:rsidR="00F455B2" w:rsidRPr="00F455B2">
      <w:pPr>
        <w:ind w:hanging="34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455B2">
        <w:rPr>
          <w:rFonts w:hAnsi="Times New Roman" w:ascii="Times New Roman"/>
          <w:sz w:val="24"/>
          <w:szCs w:val="24"/>
          <w:lang w:eastAsia="hr-HR"/>
        </w:rPr>
        <w:t>-</w:t>
      </w:r>
      <w:r w:rsidRPr="00F455B2">
        <w:rPr>
          <w:rFonts w:hAnsi="Times New Roman" w:ascii="Times New Roman"/>
          <w:sz w:val="24"/>
          <w:szCs w:val="24"/>
          <w:lang w:eastAsia="hr-HR"/>
        </w:rPr>
        <w:tab/>
        <w:t>razlučnom vjerovniku 2299275 ONTARIO INC., OIB: 79054863240, 200 Bay street, Suite 3800, ROYAL BANK PLAZA, South tower, Toronto Ontario M5J 2Z4 (sada tvrtke 360 VOX CROATIA INC. Kanada) po punomoćniku Natalija Lacmanović, odvjetnica u Zagrebu, Prolaz sestara Baković 3/III</w:t>
      </w:r>
    </w:p>
    <w:p w:rsidRDefault="00F455B2" w:rsidP="00F455B2" w:rsidR="00E37C14" w:rsidRPr="00F455B2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F455B2">
        <w:rPr>
          <w:rFonts w:hAnsi="Times New Roman" w:ascii="Times New Roman"/>
          <w:sz w:val="24"/>
          <w:szCs w:val="24"/>
          <w:lang w:eastAsia="hr-HR"/>
        </w:rPr>
        <w:t>-</w:t>
      </w:r>
      <w:r w:rsidRPr="00F455B2">
        <w:rPr>
          <w:rFonts w:hAnsi="Times New Roman" w:ascii="Times New Roman"/>
          <w:sz w:val="24"/>
          <w:szCs w:val="24"/>
          <w:lang w:eastAsia="hr-HR"/>
        </w:rPr>
        <w:tab/>
        <w:t>Mrežna stranica e-oglasna ploča suda</w:t>
      </w:r>
    </w:p>
    <w:sectPr w:rsidSect="001D5F5A" w:rsidR="00E37C14" w:rsidRPr="00F455B2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397" w:rsidP="00E37C14" w:rsidR="00F96397">
      <w:r>
        <w:separator/>
      </w:r>
    </w:p>
  </w:endnote>
  <w:endnote w:id="0" w:type="continuationSeparator">
    <w:p w:rsidRDefault="00F96397" w:rsidP="00E37C14" w:rsidR="00F96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397" w:rsidP="00E37C14" w:rsidR="00F96397">
      <w:r>
        <w:separator/>
      </w:r>
    </w:p>
  </w:footnote>
  <w:footnote w:id="0" w:type="continuationSeparator">
    <w:p w:rsidRDefault="00F96397" w:rsidP="00E37C14" w:rsidR="00F963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F96397" w:rsidP="001D5F5A" w:rsidR="00F9639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057F">
          <w:rPr>
            <w:noProof/>
          </w:rPr>
          <w:t>4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1F4367" w:rsidRPr="001F4367">
          <w:t>Po</w:t>
        </w:r>
        <w:r w:rsidR="001F4E10">
          <w:t>sl.br. 18 St-1887/2016-53</w:t>
        </w:r>
      </w:p>
    </w:sdtContent>
  </w:sdt>
  <w:p w:rsidRDefault="00F96397" w:rsidP="00826F15" w:rsidR="00F96397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0785B"/>
    <w:rsid w:val="0001410D"/>
    <w:rsid w:val="0002214F"/>
    <w:rsid w:val="00041126"/>
    <w:rsid w:val="00053688"/>
    <w:rsid w:val="000909C0"/>
    <w:rsid w:val="000F11C3"/>
    <w:rsid w:val="0015248D"/>
    <w:rsid w:val="00185DC6"/>
    <w:rsid w:val="001A3521"/>
    <w:rsid w:val="001C3111"/>
    <w:rsid w:val="001D5F5A"/>
    <w:rsid w:val="001F4367"/>
    <w:rsid w:val="001F4E10"/>
    <w:rsid w:val="002370C2"/>
    <w:rsid w:val="002747D2"/>
    <w:rsid w:val="00301B3E"/>
    <w:rsid w:val="003359B2"/>
    <w:rsid w:val="003F4F1D"/>
    <w:rsid w:val="00436F0B"/>
    <w:rsid w:val="004700B1"/>
    <w:rsid w:val="004E2F2C"/>
    <w:rsid w:val="0051267D"/>
    <w:rsid w:val="005273E1"/>
    <w:rsid w:val="005F0B53"/>
    <w:rsid w:val="00641D58"/>
    <w:rsid w:val="00667D57"/>
    <w:rsid w:val="00684029"/>
    <w:rsid w:val="006F186C"/>
    <w:rsid w:val="0070223E"/>
    <w:rsid w:val="007226C4"/>
    <w:rsid w:val="00735972"/>
    <w:rsid w:val="007568D4"/>
    <w:rsid w:val="00782E65"/>
    <w:rsid w:val="00794B41"/>
    <w:rsid w:val="007E245D"/>
    <w:rsid w:val="007F653A"/>
    <w:rsid w:val="00800626"/>
    <w:rsid w:val="0081057F"/>
    <w:rsid w:val="00821D62"/>
    <w:rsid w:val="00826F15"/>
    <w:rsid w:val="00884E3A"/>
    <w:rsid w:val="0090452F"/>
    <w:rsid w:val="009176FA"/>
    <w:rsid w:val="00971213"/>
    <w:rsid w:val="00971271"/>
    <w:rsid w:val="0098077D"/>
    <w:rsid w:val="009A141F"/>
    <w:rsid w:val="009D50BE"/>
    <w:rsid w:val="009E1EDE"/>
    <w:rsid w:val="009E3459"/>
    <w:rsid w:val="00A475CC"/>
    <w:rsid w:val="00A505C1"/>
    <w:rsid w:val="00B00E84"/>
    <w:rsid w:val="00B61A9F"/>
    <w:rsid w:val="00B65882"/>
    <w:rsid w:val="00B71456"/>
    <w:rsid w:val="00B717C1"/>
    <w:rsid w:val="00B86485"/>
    <w:rsid w:val="00BA350A"/>
    <w:rsid w:val="00BA3B2F"/>
    <w:rsid w:val="00BD3B6D"/>
    <w:rsid w:val="00C23913"/>
    <w:rsid w:val="00C26A71"/>
    <w:rsid w:val="00C57ED6"/>
    <w:rsid w:val="00CC7748"/>
    <w:rsid w:val="00CD6373"/>
    <w:rsid w:val="00CE30A1"/>
    <w:rsid w:val="00D11D80"/>
    <w:rsid w:val="00D4001B"/>
    <w:rsid w:val="00D43CDB"/>
    <w:rsid w:val="00D75EEF"/>
    <w:rsid w:val="00D845F7"/>
    <w:rsid w:val="00D878D0"/>
    <w:rsid w:val="00DF6DD9"/>
    <w:rsid w:val="00E13064"/>
    <w:rsid w:val="00E16ED0"/>
    <w:rsid w:val="00E37C14"/>
    <w:rsid w:val="00E4415C"/>
    <w:rsid w:val="00E82EF8"/>
    <w:rsid w:val="00E953B9"/>
    <w:rsid w:val="00E96B19"/>
    <w:rsid w:val="00EC2774"/>
    <w:rsid w:val="00ED3FAD"/>
    <w:rsid w:val="00ED7584"/>
    <w:rsid w:val="00EF0183"/>
    <w:rsid w:val="00EF6CF9"/>
    <w:rsid w:val="00F327C0"/>
    <w:rsid w:val="00F455B2"/>
    <w:rsid w:val="00F51ADE"/>
    <w:rsid w:val="00F5655D"/>
    <w:rsid w:val="00F96397"/>
    <w:rsid w:val="00FB5B1B"/>
    <w:rsid w:val="00FB64E9"/>
    <w:rsid w:val="00FC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A9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1A9F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A9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1A9F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1887</izvorni_sadrzaj>
    <derivirana_varijabla naziv="DomainObject.Predmet.Broj_1">1887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2320/15</izvorni_sadrzaj>
    <derivirana_varijabla naziv="DomainObject.Predmet.Opis_1">OBUSTAVA St 2320/15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St-1887/2016</izvorni_sadrzaj>
    <derivirana_varijabla naziv="DomainObject.Predmet.OznakaBroj_1">St-1887/2016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DALMI d.o.o. za građenje, trgovinu, turizam i usluge zastupanog po punomoćniku Mario Obradović; Dinka Trumbić, stečajni upravitelj</izvorni_sadrzaj>
    <derivirana_varijabla naziv="DomainObject.Predmet.ProtustrankaFormated_1">  DALMI d.o.o. za građenje, trgovinu, turizam i usluge zastupanog po punomoćniku Mario Obradović; Dinka Trumbić, stečajni upravitelj</derivirana_varijabla>
  </DomainObject.Predmet.ProtustrankaFormated>
  <DomainObject.Predmet.ProtustrankaFormatedOIB>
    <izvorni_sadrzaj>  DALMI d.o.o. za građenje, trgovinu, turizam i usluge, OIB 62673060651 zastupanog po punomoćniku Mario Obradović; Dinka Trumbić, stečajni upravitelj</izvorni_sadrzaj>
    <derivirana_varijabla naziv="DomainObject.Predmet.ProtustrankaFormatedOIB_1">  DALMI d.o.o. za građenje, trgovinu, turizam i usluge, OIB 62673060651 zastupanog po punomoćniku Mario Obradović; Dinka Trumbić, stečajni upravitelj</derivirana_varijabla>
  </DomainObject.Predmet.ProtustrankaFormatedOIB>
  <DomainObject.Predmet.ProtustrankaFormatedWithAdress>
    <izvorni_sadrzaj> DALMI d.o.o. za građenje, trgovinu, turizam i usluge, Put Pridvorja 10, 20207 Zvekovica zastupanog po punomoćniku Mario Obradović; Dinka Trumbić, stečajni upravitelj</izvorni_sadrzaj>
    <derivirana_varijabla naziv="DomainObject.Predmet.ProtustrankaFormatedWithAdress_1"> DALMI d.o.o. za građenje, trgovinu, turizam i usluge, Put Pridvorja 10, 20207 Zvekovica zastupanog po punomoćniku Mario Obradović; Dinka Trumbić, stečajni upravitelj</derivirana_varijabla>
  </DomainObject.Predmet.ProtustrankaFormatedWithAdress>
  <DomainObject.Predmet.ProtustrankaFormatedWithAdressOIB>
    <izvorni_sadrzaj> DALMI d.o.o. za građenje, trgovinu, turizam i usluge, OIB 62673060651, Put Pridvorja 10, 20207 Zvekovica zastupanog po punomoćniku Mario Obradović; Dinka Trumbić, stečajni upravitelj</izvorni_sadrzaj>
    <derivirana_varijabla naziv="DomainObject.Predmet.ProtustrankaFormatedWithAdressOIB_1"> DALMI d.o.o. za građenje, trgovinu, turizam i usluge, OIB 62673060651, Put Pridvorja 10, 20207 Zvekovica zastupanog po punomoćniku Mario Obradović; Dinka Trumbić, stečajni upravitelj</derivirana_varijabla>
  </DomainObject.Predmet.ProtustrankaFormatedWithAdressOIB>
  <DomainObject.Predmet.ProtustrankaWithAdress>
    <izvorni_sadrzaj>DALMI d.o.o. za građenje, trgovinu, turizam i usluge Put Pridvorja 10, 20207 Zvekovica</izvorni_sadrzaj>
    <derivirana_varijabla naziv="DomainObject.Predmet.ProtustrankaWithAdress_1">DALMI d.o.o. za građenje, trgovinu, turizam i usluge Put Pridvorja 10, 20207 Zvekovica</derivirana_varijabla>
  </DomainObject.Predmet.ProtustrankaWithAdress>
  <DomainObject.Predmet.ProtustrankaWithAdressOIB>
    <izvorni_sadrzaj>DALMI d.o.o. za građenje, trgovinu, turizam i usluge, OIB 62673060651, Put Pridvorja 10, 20207 Zvekovica</izvorni_sadrzaj>
    <derivirana_varijabla naziv="DomainObject.Predmet.ProtustrankaWithAdressOIB_1">DALMI d.o.o. za građenje, trgovinu, turizam i usluge, OIB 62673060651, Put Pridvorja 10, 20207 Zvekovica</derivirana_varijabla>
  </DomainObject.Predmet.ProtustrankaWithAdressOIB>
  <DomainObject.Predmet.ProtustrankaNazivFormated>
    <izvorni_sadrzaj>DALMI d.o.o. za građenje, trgovinu, turizam i usluge</izvorni_sadrzaj>
    <derivirana_varijabla naziv="DomainObject.Predmet.ProtustrankaNazivFormated_1">DALMI d.o.o. za građenje, trgovinu, turizam i usluge</derivirana_varijabla>
  </DomainObject.Predmet.ProtustrankaNazivFormated>
  <DomainObject.Predmet.ProtustrankaNazivFormatedOIB>
    <izvorni_sadrzaj>DALMI d.o.o. za građenje, trgovinu, turizam i usluge, OIB 62673060651</izvorni_sadrzaj>
    <derivirana_varijabla naziv="DomainObject.Predmet.ProtustrankaNazivFormatedOIB_1">DALMI d.o.o. za građenje, trgovinu, turizam i usluge, OIB 62673060651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DALMI d.o.o. za građenje, trgovinu, turizam i usluge zastupanog po punomoćniku Mario Obradović; Dinka Trumbić, stečajni upravitelj</item>
    </izvorni_sadrzaj>
    <derivirana_varijabla naziv="DomainObject.Predmet.ProtuStrankaListFormated_1">
      <item>DALMI d.o.o. za građenje, trgovinu, turizam i usluge zastupanog po punomoćniku Mario Obradović; Dinka Trumbić, stečajni upravitelj</item>
    </derivirana_varijabla>
  </DomainObject.Predmet.ProtuStrankaListFormated>
  <DomainObject.Predmet.ProtuStrankaListFormatedOIB>
    <izvorni_sadrzaj>
      <item>DALMI d.o.o. za građenje, trgovinu, turizam i usluge, OIB 62673060651 zastupanog po punomoćniku Mario Obradović; Dinka Trumbić, stečajni upravitelj</item>
    </izvorni_sadrzaj>
    <derivirana_varijabla naziv="DomainObject.Predmet.ProtuStrankaListFormatedOIB_1">
      <item>DALMI d.o.o. za građenje, trgovinu, turizam i usluge, OIB 62673060651 zastupanog po punomoćniku Mario Obradović; Dinka Trumbić, stečajni upravitelj</item>
    </derivirana_varijabla>
  </DomainObject.Predmet.ProtuStrankaListFormatedOIB>
  <DomainObject.Predmet.ProtuStrankaListFormatedWithAdress>
    <izvorni_sadrzaj>
      <item>DALMI d.o.o. za građenje, trgovinu, turizam i usluge, Put Pridvorja 10, 20207 Zvekovica zastupanog po punomoćniku Mario Obradović; Dinka Trumbić, stečajni upravitelj</item>
    </izvorni_sadrzaj>
    <derivirana_varijabla naziv="DomainObject.Predmet.ProtuStrankaListFormatedWithAdress_1">
      <item>DALMI d.o.o. za građenje, trgovinu, turizam i usluge, Put Pridvorja 10, 20207 Zvekovica zastupanog po punomoćniku Mario Obradović; Dinka Trumbić, stečajni upravitelj</item>
    </derivirana_varijabla>
  </DomainObject.Predmet.ProtuStrankaListFormatedWithAdress>
  <DomainObject.Predmet.ProtuStrankaListFormatedWithAdressOIB>
    <izvorni_sadrzaj>
      <item>DALMI d.o.o. za građenje, trgovinu, turizam i usluge, OIB 62673060651, Put Pridvorja 10, 20207 Zvekovica zastupanog po punomoćniku Mario Obradović; Dinka Trumbić, stečajni upravitelj</item>
    </izvorni_sadrzaj>
    <derivirana_varijabla naziv="DomainObject.Predmet.ProtuStrankaListFormatedWithAdressOIB_1">
      <item>DALMI d.o.o. za građenje, trgovinu, turizam i usluge, OIB 62673060651, Put Pridvorja 10, 20207 Zvekovica zastupanog po punomoćniku Mario Obradović; Dinka Trumbić, stečajni upravitelj</item>
    </derivirana_varijabla>
  </DomainObject.Predmet.ProtuStrankaListFormatedWithAdressOIB>
  <DomainObject.Predmet.ProtuStrankaListNazivFormated>
    <izvorni_sadrzaj>
      <item>DALMI d.o.o. za građenje, trgovinu, turizam i usluge</item>
    </izvorni_sadrzaj>
    <derivirana_varijabla naziv="DomainObject.Predmet.ProtuStrankaListNazivFormated_1">
      <item>DALMI d.o.o. za građenje, trgovinu, turizam i usluge</item>
    </derivirana_varijabla>
  </DomainObject.Predmet.ProtuStrankaListNazivFormated>
  <DomainObject.Predmet.ProtuStrankaListNazivFormatedOIB>
    <izvorni_sadrzaj>
      <item>DALMI d.o.o. za građenje, trgovinu, turizam i usluge, OIB 62673060651</item>
    </izvorni_sadrzaj>
    <derivirana_varijabla naziv="DomainObject.Predmet.ProtuStrankaListNazivFormatedOIB_1">
      <item>DALMI d.o.o. za građenje, trgovinu, turizam i usluge, OIB 62673060651</item>
    </derivirana_varijabla>
  </DomainObject.Predmet.ProtuStrankaListNazivFormatedOIB>
  <DomainObject.Predmet.OstaliListFormated>
    <izvorni_sadrzaj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  <item>Dinka Trumbić, stečajni upravitelj punomoćnik sudionika u postupku DALMI d.o.o. za građenje, trgovinu, turizam i usluge</item>
    </izvorni_sadrzaj>
    <derivirana_varijabla naziv="DomainObject.Predmet.OstaliListFormated_1"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  <item>Dinka Trumbić, stečajni upravitelj punomoćnik sudionika u postupku DALMI d.o.o. za građenje, trgovinu, turizam i usluge</item>
    </derivirana_varijabla>
  </DomainObject.Predmet.OstaliListFormated>
  <DomainObject.Predmet.OstaliListFormatedOIB>
    <izvorni_sadrzaj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  <item>Dinka Trumbić, stečajni upravitelj, OIB 43468134790 punomoćnik sudionika u postupku DALMI d.o.o. za građenje, trgovinu, turizam i usluge</item>
    </izvorni_sadrzaj>
    <derivirana_varijabla naziv="DomainObject.Predmet.OstaliListFormatedOIB_1"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  <item>Dinka Trumbić, stečajni upravitelj, OIB 43468134790 punomoćnik sudionika u postupku DALMI d.o.o. za građenje, trgovinu, turizam i usluge</item>
    </derivirana_varijabla>
  </DomainObject.Predmet.OstaliListFormatedOIB>
  <DomainObject.Predmet.OstaliListFormatedWithAdress>
    <izvorni_sadrzaj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Lovretska 10, 21000 Split punomoćnik sudionika u postupku DALMI d.o.o. za građenje, trgovinu, turizam i usluge</item>
    </izvorni_sadrzaj>
    <derivirana_varijabla naziv="DomainObject.Predmet.OstaliListFormatedWithAdress_1"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Lovretska 10, 21000 Split punomoćnik sudionika u postupku DALMI d.o.o. za građenje, trgovinu, turizam i usluge</item>
    </derivirana_varijabla>
  </DomainObject.Predmet.OstaliListFormatedWithAdress>
  <DomainObject.Predmet.OstaliListFormatedWithAdressOIB>
    <izvorni_sadrzaj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OIB 43468134790, Lovretska 10, 21000 Split punomoćnik sudionika u postupku DALMI d.o.o. za građenje, trgovinu, turizam i usluge</item>
    </izvorni_sadrzaj>
    <derivirana_varijabla naziv="DomainObject.Predmet.OstaliListFormatedWithAdressOIB_1"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OIB 43468134790, Lovretska 10, 21000 Split punomoćnik sudionika u postupku DALMI d.o.o. za građenje, trgovinu, turizam i usluge</item>
    </derivirana_varijabla>
  </DomainObject.Predmet.OstaliListFormatedWithAdressOIB>
  <DomainObject.Predmet.OstaliListNazivFormated>
    <izvorni_sadrzaj>
      <item>ZOU Boro Rajić i Tomislav Kasalo</item>
      <item>Mario Obradović</item>
      <item>Tihan Hilje</item>
      <item>Marija Švegler</item>
      <item>Dino Hadžiomerović</item>
      <item>Dinka Trumbić, stečajni upravitelj</item>
    </izvorni_sadrzaj>
    <derivirana_varijabla naziv="DomainObject.Predmet.OstaliListNazivFormated_1">
      <item>ZOU Boro Rajić i Tomislav Kasalo</item>
      <item>Mario Obradović</item>
      <item>Tihan Hilje</item>
      <item>Marija Švegler</item>
      <item>Dino Hadžiomerović</item>
      <item>Dinka Trumbić, stečajni upravitelj</item>
    </derivirana_varijabla>
  </DomainObject.Predmet.OstaliListNazivFormated>
  <DomainObject.Predmet.OstaliListNazivFormatedOIB>
    <izvorni_sadrzaj>
      <item>ZOU Boro Rajić i Tomislav Kasalo</item>
      <item>Mario Obradović, OIB 83469973765</item>
      <item>Tihan Hilje</item>
      <item>Marija Švegler</item>
      <item>Dino Hadžiomerović</item>
      <item>Dinka Trumbić, stečajni upravitelj, OIB 43468134790</item>
    </izvorni_sadrzaj>
    <derivirana_varijabla naziv="DomainObject.Predmet.OstaliListNazivFormatedOIB_1">
      <item>ZOU Boro Rajić i Tomislav Kasalo</item>
      <item>Mario Obradović, OIB 83469973765</item>
      <item>Tihan Hilje</item>
      <item>Marija Švegler</item>
      <item>Dino Hadžiomerović</item>
      <item>Dinka Trumbić, stečajni upravitelj, OIB 43468134790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DALMI d.o.o. za građenje, trgovinu, turizam i usluge</izvorni_sadrzaj>
    <derivirana_varijabla naziv="DomainObject.Predmet.ProtustrankaIDrugi_1">DALMI d.o.o. za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DALMI d.o.o. za građenje, trgovinu, turizam i usluge, OIB 62673060651, Put Pridvorja 10, 20207 Zvekovica</izvorni_sadrzaj>
    <derivirana_varijabla naziv="DomainObject.Predmet.ProtustrankaIDrugiAdressOIB_1">DALMI d.o.o. za građenje, trgovinu, turizam i usluge, OIB 62673060651, Put Pridvorja 10, 20207 Zvekovica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  <item>Dinka Trumbić, stečajni upravitelj</item>
    </izvorni_sadrzaj>
    <derivirana_varijabla naziv="DomainObject.Predmet.SudioniciListNaziv_1"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  <item>Dinka Trumbić, stečajni upravitelj</item>
    </derivirana_varijabla>
  </DomainObject.Predmet.SudioniciListNaziv>
  <DomainObject.Predmet.SudioniciListAdressOIB>
    <izvorni_sadrzaj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  <item>Dinka Trumbić, stečajni upravitelj, OIB 43468134790, Lovretska 10,21000 Split</item>
    </izvorni_sadrzaj>
    <derivirana_varijabla naziv="DomainObject.Predmet.SudioniciListAdressOIB_1"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  <item>Dinka Trumbić, stečajni upravitelj, OIB 43468134790, Lovretska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62673060651</item>
      <item>, OIB null</item>
      <item>, OIB 83469973765</item>
      <item>, OIB null</item>
      <item>, OIB null</item>
      <item>, OIB null</item>
      <item>, OIB 43468134790</item>
    </izvorni_sadrzaj>
    <derivirana_varijabla naziv="DomainObject.Predmet.SudioniciListNazivOIB_1">
      <item>, OIB 85821130368</item>
      <item>, OIB 62673060651</item>
      <item>, OIB null</item>
      <item>, OIB 83469973765</item>
      <item>, OIB null</item>
      <item>, OIB null</item>
      <item>, OIB null</item>
      <item>, OIB 43468134790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1376</properties:Words>
  <properties:Characters>7368</properties:Characters>
  <properties:Lines>159</properties:Lines>
  <properties:Paragraphs>50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2017-08-31T06:57:00Z</dcterms:created>
  <dc:creator>Diana Butigan Granić</dc:creator>
  <cp:lastModifiedBy>Katarina Franković</cp:lastModifiedBy>
  <cp:lastPrinted>2017-08-31T06:58:00Z</cp:lastPrinted>
  <dcterms:modified xmlns:xsi="http://www.w3.org/2001/XMLSchema-instance" xsi:type="dcterms:W3CDTF">2017-08-31T06:59:00Z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