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58d03" w14:paraId="4358d03" w:rsidRDefault="003C5EE7" w:rsidP="003C5EE7" w:rsidR="003C5EE7" w:rsidRPr="000F7346">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0F7346">
        <w:rPr>
          <w:rFonts w:cs="Times New Roman" w:eastAsia="Times New Roman" w:hAnsi="Times New Roman" w:ascii="Times New Roman"/>
          <w:sz w:val="24"/>
          <w:szCs w:val="24"/>
          <w:lang w:eastAsia="hr-HR"/>
        </w:rPr>
        <w:t xml:space="preserve">           </w:t>
      </w:r>
      <w:r w:rsidRPr="000F7346">
        <w:rPr>
          <w:rFonts w:cs="Times New Roman" w:eastAsia="Times New Roman" w:hAnsi="Times New Roman" w:ascii="Times New Roman"/>
          <w:noProof/>
          <w:sz w:val="24"/>
          <w:szCs w:val="24"/>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C5EE7" w:rsidP="00516892" w:rsidR="003C5EE7" w:rsidRPr="000F7346">
      <w:pPr>
        <w:pStyle w:val="Bezproreda"/>
        <w:spacing w:before="50"/>
        <w:rPr>
          <w:rFonts w:cs="Times New Roman" w:eastAsia="Times New Roman" w:hAnsi="Times New Roman" w:ascii="Times New Roman"/>
          <w:sz w:val="24"/>
          <w:szCs w:val="24"/>
          <w:lang w:eastAsia="hr-HR"/>
        </w:rPr>
      </w:pPr>
      <w:r w:rsidRPr="000F7346">
        <w:rPr>
          <w:rFonts w:cs="Times New Roman" w:eastAsia="Times New Roman" w:hAnsi="Times New Roman" w:ascii="Times New Roman"/>
          <w:sz w:val="24"/>
          <w:szCs w:val="24"/>
          <w:lang w:eastAsia="hr-HR"/>
        </w:rPr>
        <w:t>REPUBLIKA HRVATSKA</w:t>
      </w:r>
      <w:r w:rsidRPr="000F7346">
        <w:rPr>
          <w:rFonts w:cs="Times New Roman" w:eastAsia="Times New Roman" w:hAnsi="Times New Roman" w:ascii="Times New Roman"/>
          <w:sz w:val="24"/>
          <w:szCs w:val="24"/>
          <w:lang w:eastAsia="hr-HR"/>
        </w:rPr>
        <w:tab/>
      </w:r>
    </w:p>
    <w:p w:rsidRDefault="00646B20" w:rsidP="003C5EE7" w:rsidR="00646B20" w:rsidRPr="000F7346">
      <w:pPr>
        <w:pStyle w:val="Bezproreda"/>
        <w:rPr>
          <w:rFonts w:cs="Times New Roman" w:hAnsi="Times New Roman" w:ascii="Times New Roman"/>
          <w:sz w:val="24"/>
          <w:szCs w:val="24"/>
        </w:rPr>
      </w:pPr>
      <w:r w:rsidRPr="000F7346">
        <w:rPr>
          <w:rFonts w:cs="Times New Roman" w:hAnsi="Times New Roman" w:ascii="Times New Roman"/>
          <w:sz w:val="24"/>
          <w:szCs w:val="24"/>
        </w:rPr>
        <w:t xml:space="preserve">TRGOVAČKI SUD U SPLITU                   </w:t>
      </w:r>
    </w:p>
    <w:p w:rsidRDefault="00646B20" w:rsidP="003D787B" w:rsidR="00646B20" w:rsidRPr="000F7346">
      <w:pPr>
        <w:pStyle w:val="Bezproreda"/>
        <w:rPr>
          <w:rFonts w:cs="Times New Roman" w:hAnsi="Times New Roman" w:ascii="Times New Roman"/>
          <w:sz w:val="24"/>
          <w:szCs w:val="24"/>
        </w:rPr>
      </w:pPr>
      <w:r w:rsidRPr="000F7346">
        <w:rPr>
          <w:rFonts w:cs="Times New Roman" w:hAnsi="Times New Roman" w:ascii="Times New Roman"/>
          <w:sz w:val="24"/>
          <w:szCs w:val="24"/>
        </w:rPr>
        <w:t xml:space="preserve">Split, </w:t>
      </w:r>
      <w:r w:rsidR="008C3540" w:rsidRPr="000F7346">
        <w:rPr>
          <w:rFonts w:cs="Times New Roman" w:hAnsi="Times New Roman" w:ascii="Times New Roman"/>
          <w:sz w:val="24"/>
          <w:szCs w:val="24"/>
        </w:rPr>
        <w:t>Sukoišanska</w:t>
      </w:r>
      <w:r w:rsidR="003D787B" w:rsidRPr="000F7346">
        <w:rPr>
          <w:rFonts w:cs="Times New Roman" w:hAnsi="Times New Roman" w:ascii="Times New Roman"/>
          <w:sz w:val="24"/>
          <w:szCs w:val="24"/>
        </w:rPr>
        <w:t xml:space="preserve"> </w:t>
      </w:r>
      <w:r w:rsidRPr="000F7346">
        <w:rPr>
          <w:rFonts w:cs="Times New Roman" w:hAnsi="Times New Roman" w:ascii="Times New Roman"/>
          <w:sz w:val="24"/>
          <w:szCs w:val="24"/>
        </w:rPr>
        <w:t>6</w:t>
      </w:r>
    </w:p>
    <w:p w:rsidRDefault="003D787B" w:rsidP="00EE72CA" w:rsidR="003D787B" w:rsidRPr="000F7346">
      <w:pPr>
        <w:pStyle w:val="Bezproreda"/>
        <w:spacing w:after="240" w:before="240"/>
        <w:jc w:val="center"/>
        <w:rPr>
          <w:rFonts w:cs="Times New Roman" w:hAnsi="Times New Roman" w:ascii="Times New Roman"/>
          <w:spacing w:val="60"/>
          <w:sz w:val="24"/>
          <w:szCs w:val="24"/>
        </w:rPr>
      </w:pPr>
      <w:r w:rsidRPr="000F7346">
        <w:rPr>
          <w:rFonts w:cs="Times New Roman" w:hAnsi="Times New Roman" w:ascii="Times New Roman"/>
          <w:spacing w:val="60"/>
          <w:sz w:val="24"/>
          <w:szCs w:val="24"/>
        </w:rPr>
        <w:t>REPUBLIKA HRVATSKA</w:t>
      </w:r>
    </w:p>
    <w:p w:rsidRDefault="00890814" w:rsidP="00EE72CA" w:rsidR="0097393A" w:rsidRPr="000F7346">
      <w:pPr>
        <w:pStyle w:val="Bezproreda"/>
        <w:spacing w:after="240" w:before="240"/>
        <w:jc w:val="center"/>
        <w:rPr>
          <w:rFonts w:cs="Times New Roman" w:hAnsi="Times New Roman" w:ascii="Times New Roman"/>
          <w:sz w:val="24"/>
          <w:szCs w:val="24"/>
        </w:rPr>
      </w:pPr>
      <w:r>
        <w:rPr>
          <w:rFonts w:cs="Times New Roman" w:hAnsi="Times New Roman" w:ascii="Times New Roman"/>
          <w:spacing w:val="60"/>
          <w:sz w:val="24"/>
          <w:szCs w:val="24"/>
        </w:rPr>
        <w:t>RJEŠENJE</w:t>
      </w:r>
    </w:p>
    <w:p w:rsidRDefault="004A4B64" w:rsidP="000F7346" w:rsidR="0097393A" w:rsidRPr="000F7346">
      <w:pPr>
        <w:pStyle w:val="Bezproreda"/>
        <w:ind w:firstLine="708"/>
        <w:jc w:val="both"/>
        <w:rPr>
          <w:rFonts w:cs="Times New Roman" w:hAnsi="Times New Roman" w:ascii="Times New Roman"/>
          <w:sz w:val="24"/>
          <w:szCs w:val="24"/>
        </w:rPr>
      </w:pPr>
      <w:r w:rsidRPr="000F7346">
        <w:rPr>
          <w:rFonts w:cs="Times New Roman" w:hAnsi="Times New Roman" w:ascii="Times New Roman"/>
          <w:sz w:val="24"/>
          <w:szCs w:val="24"/>
        </w:rPr>
        <w:t>Trgovački sud u Splitu, po sutkinji</w:t>
      </w:r>
      <w:r w:rsidR="00646B20" w:rsidRPr="000F7346">
        <w:rPr>
          <w:rFonts w:cs="Times New Roman" w:hAnsi="Times New Roman" w:ascii="Times New Roman"/>
          <w:sz w:val="24"/>
          <w:szCs w:val="24"/>
        </w:rPr>
        <w:t xml:space="preserve"> </w:t>
      </w:r>
      <w:r w:rsidRPr="000F7346">
        <w:rPr>
          <w:rFonts w:cs="Times New Roman" w:hAnsi="Times New Roman" w:ascii="Times New Roman"/>
          <w:sz w:val="24"/>
          <w:szCs w:val="24"/>
        </w:rPr>
        <w:t>Ani Golub Gruić</w:t>
      </w:r>
      <w:r w:rsidR="00646B20" w:rsidRPr="000F7346">
        <w:rPr>
          <w:rFonts w:cs="Times New Roman" w:hAnsi="Times New Roman" w:ascii="Times New Roman"/>
          <w:sz w:val="24"/>
          <w:szCs w:val="24"/>
        </w:rPr>
        <w:t xml:space="preserve">, </w:t>
      </w:r>
      <w:r w:rsidR="002279DA" w:rsidRPr="000F7346">
        <w:rPr>
          <w:rFonts w:cs="Times New Roman" w:hAnsi="Times New Roman" w:ascii="Times New Roman"/>
          <w:sz w:val="24"/>
          <w:szCs w:val="24"/>
        </w:rPr>
        <w:t xml:space="preserve">u </w:t>
      </w:r>
      <w:r w:rsidR="006B7C8D" w:rsidRPr="000F7346">
        <w:rPr>
          <w:rFonts w:cs="Times New Roman" w:hAnsi="Times New Roman" w:ascii="Times New Roman"/>
          <w:sz w:val="24"/>
          <w:szCs w:val="24"/>
        </w:rPr>
        <w:t xml:space="preserve">stečajnom postupku nad dužnikom </w:t>
      </w:r>
      <w:r w:rsidR="00B9214F" w:rsidRPr="00B9214F">
        <w:rPr>
          <w:rFonts w:cs="Times New Roman" w:hAnsi="Times New Roman" w:ascii="Times New Roman"/>
          <w:sz w:val="24"/>
          <w:szCs w:val="24"/>
        </w:rPr>
        <w:t>TENDA SERVIS d.o.o.</w:t>
      </w:r>
      <w:r w:rsidR="00B9214F">
        <w:rPr>
          <w:rFonts w:cs="Times New Roman" w:hAnsi="Times New Roman" w:ascii="Times New Roman"/>
          <w:sz w:val="24"/>
          <w:szCs w:val="24"/>
        </w:rPr>
        <w:t xml:space="preserve"> u stečaju</w:t>
      </w:r>
      <w:r w:rsidR="00B9214F" w:rsidRPr="00B9214F">
        <w:rPr>
          <w:rFonts w:cs="Times New Roman" w:hAnsi="Times New Roman" w:ascii="Times New Roman"/>
          <w:sz w:val="24"/>
          <w:szCs w:val="24"/>
        </w:rPr>
        <w:t>, OIB: 83549472766, Donji Muć, Donji Muć 102.</w:t>
      </w:r>
      <w:r w:rsidR="009A2EC0" w:rsidRPr="000F7346">
        <w:rPr>
          <w:rFonts w:cs="Times New Roman" w:eastAsia="Calibri" w:hAnsi="Times New Roman" w:ascii="Times New Roman"/>
          <w:sz w:val="24"/>
          <w:szCs w:val="24"/>
        </w:rPr>
        <w:t>,</w:t>
      </w:r>
      <w:r w:rsidR="00B507CF" w:rsidRPr="000F7346">
        <w:rPr>
          <w:rFonts w:cs="Times New Roman" w:hAnsi="Times New Roman" w:ascii="Times New Roman"/>
          <w:sz w:val="24"/>
          <w:szCs w:val="24"/>
        </w:rPr>
        <w:t xml:space="preserve"> dana </w:t>
      </w:r>
      <w:r w:rsidR="00B9214F">
        <w:rPr>
          <w:rFonts w:cs="Times New Roman" w:hAnsi="Times New Roman" w:ascii="Times New Roman"/>
          <w:sz w:val="24"/>
          <w:szCs w:val="24"/>
        </w:rPr>
        <w:t>2. listopada</w:t>
      </w:r>
      <w:r w:rsidR="000F7346" w:rsidRPr="000F7346">
        <w:rPr>
          <w:rFonts w:cs="Times New Roman" w:hAnsi="Times New Roman" w:ascii="Times New Roman"/>
          <w:sz w:val="24"/>
          <w:szCs w:val="24"/>
        </w:rPr>
        <w:t xml:space="preserve"> 2017</w:t>
      </w:r>
      <w:r w:rsidR="00886E80" w:rsidRPr="000F7346">
        <w:rPr>
          <w:rFonts w:cs="Times New Roman" w:hAnsi="Times New Roman" w:ascii="Times New Roman"/>
          <w:sz w:val="24"/>
          <w:szCs w:val="24"/>
        </w:rPr>
        <w:t>.</w:t>
      </w:r>
      <w:r w:rsidR="003D787B" w:rsidRPr="000F7346">
        <w:rPr>
          <w:rFonts w:cs="Times New Roman" w:hAnsi="Times New Roman" w:ascii="Times New Roman"/>
          <w:sz w:val="24"/>
          <w:szCs w:val="24"/>
        </w:rPr>
        <w:t xml:space="preserve"> </w:t>
      </w:r>
      <w:r w:rsidR="00886E80" w:rsidRPr="000F7346">
        <w:rPr>
          <w:rFonts w:cs="Times New Roman" w:hAnsi="Times New Roman" w:ascii="Times New Roman"/>
          <w:sz w:val="24"/>
          <w:szCs w:val="24"/>
        </w:rPr>
        <w:t xml:space="preserve">godine </w:t>
      </w:r>
    </w:p>
    <w:p w:rsidRDefault="00890814" w:rsidP="00EE72CA" w:rsidR="00646B20" w:rsidRPr="000F7346">
      <w:pPr>
        <w:pStyle w:val="Bezproreda"/>
        <w:spacing w:after="200" w:before="100"/>
        <w:jc w:val="center"/>
        <w:rPr>
          <w:rFonts w:cs="Times New Roman" w:hAnsi="Times New Roman" w:ascii="Times New Roman"/>
          <w:sz w:val="24"/>
          <w:szCs w:val="24"/>
        </w:rPr>
      </w:pPr>
      <w:r>
        <w:rPr>
          <w:rFonts w:cs="Times New Roman" w:hAnsi="Times New Roman" w:ascii="Times New Roman"/>
          <w:sz w:val="24"/>
          <w:szCs w:val="24"/>
        </w:rPr>
        <w:t>r i j e š</w:t>
      </w:r>
      <w:r w:rsidR="00646B20" w:rsidRPr="000F7346">
        <w:rPr>
          <w:rFonts w:cs="Times New Roman" w:hAnsi="Times New Roman" w:ascii="Times New Roman"/>
          <w:sz w:val="24"/>
          <w:szCs w:val="24"/>
        </w:rPr>
        <w:t xml:space="preserve"> i o    j e</w:t>
      </w:r>
    </w:p>
    <w:p w:rsidRDefault="000F7346" w:rsidP="00E144A6" w:rsidR="00E144A6">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Pr="000F7346">
        <w:rPr>
          <w:rFonts w:cs="Times New Roman" w:hAnsi="Times New Roman" w:ascii="Times New Roman"/>
          <w:sz w:val="24"/>
          <w:szCs w:val="24"/>
        </w:rPr>
        <w:t>Odobrava se stečajno</w:t>
      </w:r>
      <w:r w:rsidR="00B9214F">
        <w:rPr>
          <w:rFonts w:cs="Times New Roman" w:hAnsi="Times New Roman" w:ascii="Times New Roman"/>
          <w:sz w:val="24"/>
          <w:szCs w:val="24"/>
        </w:rPr>
        <w:t>m upravitelju</w:t>
      </w:r>
      <w:r w:rsidRPr="000F7346">
        <w:rPr>
          <w:rFonts w:cs="Times New Roman" w:hAnsi="Times New Roman" w:ascii="Times New Roman"/>
          <w:sz w:val="24"/>
          <w:szCs w:val="24"/>
        </w:rPr>
        <w:t xml:space="preserve"> podnošenje tužb</w:t>
      </w:r>
      <w:r w:rsidR="00E144A6">
        <w:rPr>
          <w:rFonts w:cs="Times New Roman" w:hAnsi="Times New Roman" w:ascii="Times New Roman"/>
          <w:sz w:val="24"/>
          <w:szCs w:val="24"/>
        </w:rPr>
        <w:t>e radi pobijanja pravne</w:t>
      </w:r>
      <w:r w:rsidRPr="000F7346">
        <w:rPr>
          <w:rFonts w:cs="Times New Roman" w:hAnsi="Times New Roman" w:ascii="Times New Roman"/>
          <w:sz w:val="24"/>
          <w:szCs w:val="24"/>
        </w:rPr>
        <w:t xml:space="preserve"> radnj</w:t>
      </w:r>
      <w:r w:rsidR="00E144A6">
        <w:rPr>
          <w:rFonts w:cs="Times New Roman" w:hAnsi="Times New Roman" w:ascii="Times New Roman"/>
          <w:sz w:val="24"/>
          <w:szCs w:val="24"/>
        </w:rPr>
        <w:t>e</w:t>
      </w:r>
      <w:r w:rsidRPr="000F7346">
        <w:rPr>
          <w:rFonts w:cs="Times New Roman" w:hAnsi="Times New Roman" w:ascii="Times New Roman"/>
          <w:sz w:val="24"/>
          <w:szCs w:val="24"/>
        </w:rPr>
        <w:t xml:space="preserve"> stečajnog dužnika</w:t>
      </w:r>
      <w:r w:rsidR="00840EAD">
        <w:rPr>
          <w:rFonts w:cs="Times New Roman" w:hAnsi="Times New Roman" w:ascii="Times New Roman"/>
          <w:sz w:val="24"/>
          <w:szCs w:val="24"/>
        </w:rPr>
        <w:t xml:space="preserve"> i to</w:t>
      </w:r>
      <w:r w:rsidR="00E144A6">
        <w:rPr>
          <w:rFonts w:cs="Times New Roman" w:hAnsi="Times New Roman" w:ascii="Times New Roman"/>
          <w:sz w:val="24"/>
          <w:szCs w:val="24"/>
        </w:rPr>
        <w:t xml:space="preserve"> Ugovora o kupoprodaji nekretnine, koji je Tenda Servis d.o.o. Donji Muć zaključio sa Mladenom Varvodićem ˝U Muću Donjem, 15.12.2014.˝.</w:t>
      </w:r>
    </w:p>
    <w:p w:rsidRDefault="00E144A6" w:rsidP="00E144A6" w:rsidR="00E144A6">
      <w:pPr>
        <w:spacing w:lineRule="auto" w:line="240" w:after="0"/>
        <w:ind w:firstLine="708"/>
        <w:jc w:val="both"/>
        <w:rPr>
          <w:rFonts w:cs="Times New Roman" w:hAnsi="Times New Roman" w:ascii="Times New Roman"/>
          <w:sz w:val="24"/>
          <w:szCs w:val="24"/>
        </w:rPr>
      </w:pPr>
    </w:p>
    <w:p w:rsidRDefault="000F7346" w:rsidP="00EE72CA" w:rsidR="000F7346">
      <w:pPr>
        <w:spacing w:lineRule="auto" w:line="240" w:after="60" w:before="100"/>
        <w:jc w:val="center"/>
        <w:rPr>
          <w:rFonts w:cs="Times New Roman" w:hAnsi="Times New Roman" w:ascii="Times New Roman"/>
          <w:sz w:val="24"/>
          <w:szCs w:val="24"/>
        </w:rPr>
      </w:pPr>
      <w:r>
        <w:rPr>
          <w:rFonts w:cs="Times New Roman" w:hAnsi="Times New Roman" w:ascii="Times New Roman"/>
          <w:sz w:val="24"/>
          <w:szCs w:val="24"/>
        </w:rPr>
        <w:t>Obrazloženje</w:t>
      </w:r>
    </w:p>
    <w:p w:rsidRDefault="00E144A6" w:rsidP="00E144A6" w:rsidR="00E144A6">
      <w:pPr>
        <w:spacing w:lineRule="auto" w:line="240" w:before="200"/>
        <w:ind w:firstLine="709"/>
        <w:jc w:val="both"/>
        <w:rPr>
          <w:rFonts w:cs="Times New Roman" w:hAnsi="Times New Roman" w:ascii="Times New Roman"/>
          <w:sz w:val="24"/>
          <w:szCs w:val="24"/>
        </w:rPr>
      </w:pPr>
      <w:r w:rsidRPr="00E144A6">
        <w:rPr>
          <w:rFonts w:cs="Times New Roman" w:hAnsi="Times New Roman" w:ascii="Times New Roman"/>
          <w:sz w:val="24"/>
          <w:szCs w:val="24"/>
        </w:rPr>
        <w:t>Rješenjem 11. St-1553/2016 od 16. svibnja 2017. godine otvoren je stečajni postupak nad dužnikom, trgovačkim društvom TENDA SERVIS d.o.o., OIB: 835494</w:t>
      </w:r>
      <w:r w:rsidR="00672F2F">
        <w:rPr>
          <w:rFonts w:cs="Times New Roman" w:hAnsi="Times New Roman" w:ascii="Times New Roman"/>
          <w:sz w:val="24"/>
          <w:szCs w:val="24"/>
        </w:rPr>
        <w:t xml:space="preserve">72766, Donji Muć, Donji Muć 102, a na prijedlog Financijske agencije od 28. lipnja 2016. godine. </w:t>
      </w:r>
      <w:r w:rsidRPr="00E144A6">
        <w:rPr>
          <w:rFonts w:cs="Times New Roman" w:hAnsi="Times New Roman" w:ascii="Times New Roman"/>
          <w:sz w:val="24"/>
          <w:szCs w:val="24"/>
        </w:rPr>
        <w:t>Istim rješenjem za stečajnog upravitelja imenovan je Draško Lambaša iz Šibenika.</w:t>
      </w:r>
    </w:p>
    <w:p w:rsidRDefault="00E144A6" w:rsidP="00E144A6" w:rsidR="00E144A6">
      <w:pPr>
        <w:spacing w:lineRule="auto" w:line="240" w:before="200"/>
        <w:ind w:firstLine="709"/>
        <w:jc w:val="both"/>
        <w:rPr>
          <w:rFonts w:cs="Times New Roman" w:hAnsi="Times New Roman" w:ascii="Times New Roman"/>
          <w:sz w:val="24"/>
          <w:szCs w:val="24"/>
        </w:rPr>
      </w:pPr>
      <w:r>
        <w:rPr>
          <w:rFonts w:cs="Times New Roman" w:hAnsi="Times New Roman" w:ascii="Times New Roman"/>
          <w:sz w:val="24"/>
          <w:szCs w:val="24"/>
        </w:rPr>
        <w:t>U izvješću o gospodarskom položaju stečajnog dužnika i uzrocima otvaranja stečaja koje je stečajni upravitelj predao sudu 10. kolovoza 2017. godine navedeno je da imovinu dužnika čini nekretnina označena kao kat. čest. 2485/220 K.O. Gornji Muć, a koja nekretnina je prodana bratu zakonskog zastupnika dužnika do nastupanja pravnih posljedica otvaranja stečajnog postupka Mladenu Varvodiću za iznos od 67.500,00 kn. Kupoprodajna cijena da nije uplaćena na žiroračun dužnika, već izravno zakonskom zastupniku Stjepanu Varvodiću, prema čijoj izjavi je upotrijebljena za isplatu plaća. Mladen Varvodić se u zemljišnoj knjizi upisao kao vlasnik predmetne nekretnine, a na temelju prijedloga od 6. rujna 2016. godine pa je posljedično Općinski sud u Splitu rješenjem poslovni broj Z-17982/2017 od 25. svibnja 2017. godine odbio prijedlog za zabilježbu otvaranja stečajnog postupka na predmetnoj nekretnini.</w:t>
      </w:r>
    </w:p>
    <w:p w:rsidRDefault="00E144A6" w:rsidP="00E144A6" w:rsidR="00E144A6">
      <w:pPr>
        <w:spacing w:lineRule="auto" w:line="240" w:before="200"/>
        <w:ind w:firstLine="709"/>
        <w:jc w:val="both"/>
        <w:rPr>
          <w:rFonts w:cs="Times New Roman" w:hAnsi="Times New Roman" w:ascii="Times New Roman"/>
          <w:sz w:val="24"/>
          <w:szCs w:val="24"/>
        </w:rPr>
      </w:pPr>
      <w:r>
        <w:rPr>
          <w:rFonts w:cs="Times New Roman" w:hAnsi="Times New Roman" w:ascii="Times New Roman"/>
          <w:sz w:val="24"/>
          <w:szCs w:val="24"/>
        </w:rPr>
        <w:t>Na izvještajnom ročištu održanom dana 25. kolovoza 2017. godine skupština vjerovnika dala je suglasnost stečajnom upravitelju za podnošenje tužbe radi pobijanja Ugovora o kupoprodaji nekretnine označene kao kat. čest. 2485/220 Z.U. 829 K.O. Gornji Muć, zaključenog sa Mladenom Varvodićem dana 15. prosinca 2014. godine.</w:t>
      </w:r>
    </w:p>
    <w:p w:rsidRDefault="00672F2F" w:rsidP="00672F2F" w:rsidR="00672F2F">
      <w:pPr>
        <w:spacing w:lineRule="auto" w:line="240" w:before="200"/>
        <w:ind w:firstLine="709"/>
        <w:jc w:val="both"/>
        <w:rPr>
          <w:rFonts w:cs="Times New Roman" w:hAnsi="Times New Roman" w:ascii="Times New Roman"/>
          <w:sz w:val="24"/>
          <w:szCs w:val="24"/>
        </w:rPr>
      </w:pPr>
      <w:r>
        <w:rPr>
          <w:rFonts w:cs="Times New Roman" w:hAnsi="Times New Roman" w:ascii="Times New Roman"/>
          <w:sz w:val="24"/>
          <w:szCs w:val="24"/>
        </w:rPr>
        <w:t>Dana 12. rujna 2017. godine ovaj sud zaprimio je podnesak stečajnog upravitelja kojim je zatraženo odobrenje suda za pobijanje pravne radnje – predmetnog Ugovora o kupoprodaji. U tom prijedlogu stečajni upravitelj u bitnom navodi da su ispunjene zakonske pretpostavke za podnošenje tužbe za pobijanje pravnih radnji iz Stečajnog zakona i to:</w:t>
      </w:r>
    </w:p>
    <w:p w:rsidRDefault="00A53F50" w:rsidP="00A53F50" w:rsidR="00A53F50">
      <w:pPr>
        <w:spacing w:lineRule="auto" w:line="240" w:after="0" w:before="80"/>
        <w:ind w:firstLine="709"/>
        <w:jc w:val="both"/>
        <w:rPr>
          <w:rFonts w:cs="Times New Roman" w:hAnsi="Times New Roman" w:ascii="Times New Roman"/>
          <w:sz w:val="24"/>
          <w:szCs w:val="24"/>
        </w:rPr>
      </w:pPr>
      <w:r>
        <w:rPr>
          <w:rFonts w:cs="Times New Roman" w:hAnsi="Times New Roman" w:ascii="Times New Roman"/>
          <w:sz w:val="24"/>
          <w:szCs w:val="24"/>
        </w:rPr>
        <w:lastRenderedPageBreak/>
        <w:t>- prijedlog za otvaranje stečajnog postupka podnesen je 28. lipnja 2016. godine,</w:t>
      </w:r>
    </w:p>
    <w:p w:rsidRDefault="00672F2F" w:rsidP="00A53F50" w:rsidR="00672F2F">
      <w:pPr>
        <w:spacing w:lineRule="auto" w:line="240" w:after="0" w:before="80"/>
        <w:ind w:firstLine="709"/>
        <w:jc w:val="both"/>
        <w:rPr>
          <w:rFonts w:cs="Times New Roman" w:hAnsi="Times New Roman" w:ascii="Times New Roman"/>
          <w:sz w:val="24"/>
          <w:szCs w:val="24"/>
        </w:rPr>
      </w:pPr>
      <w:r>
        <w:rPr>
          <w:rFonts w:cs="Times New Roman" w:hAnsi="Times New Roman" w:ascii="Times New Roman"/>
          <w:sz w:val="24"/>
          <w:szCs w:val="24"/>
        </w:rPr>
        <w:t>- stečajni postupak otvor</w:t>
      </w:r>
      <w:r w:rsidR="00A53F50">
        <w:rPr>
          <w:rFonts w:cs="Times New Roman" w:hAnsi="Times New Roman" w:ascii="Times New Roman"/>
          <w:sz w:val="24"/>
          <w:szCs w:val="24"/>
        </w:rPr>
        <w:t>en je 16. svibnja 2107. godine,</w:t>
      </w:r>
    </w:p>
    <w:p w:rsidRDefault="00A53F50" w:rsidP="00A53F50" w:rsidR="00672F2F">
      <w:pPr>
        <w:spacing w:lineRule="auto" w:line="240" w:after="0" w:before="80"/>
        <w:ind w:firstLine="709"/>
        <w:jc w:val="both"/>
        <w:rPr>
          <w:rFonts w:cs="Times New Roman" w:hAnsi="Times New Roman" w:ascii="Times New Roman"/>
          <w:sz w:val="24"/>
          <w:szCs w:val="24"/>
        </w:rPr>
      </w:pPr>
      <w:r>
        <w:rPr>
          <w:rFonts w:cs="Times New Roman" w:hAnsi="Times New Roman" w:ascii="Times New Roman"/>
          <w:sz w:val="24"/>
          <w:szCs w:val="24"/>
        </w:rPr>
        <w:t>- pravna radnja čije se pobijanje predlaže - kupoprodajni ugovor poduzeta je prije otvaranja stečajnog postupka, a ka</w:t>
      </w:r>
      <w:r w:rsidR="00890814">
        <w:rPr>
          <w:rFonts w:cs="Times New Roman" w:hAnsi="Times New Roman" w:ascii="Times New Roman"/>
          <w:sz w:val="24"/>
          <w:szCs w:val="24"/>
        </w:rPr>
        <w:t>k</w:t>
      </w:r>
      <w:r>
        <w:rPr>
          <w:rFonts w:cs="Times New Roman" w:hAnsi="Times New Roman" w:ascii="Times New Roman"/>
          <w:sz w:val="24"/>
          <w:szCs w:val="24"/>
        </w:rPr>
        <w:t>o je</w:t>
      </w:r>
      <w:r w:rsidR="00890814">
        <w:rPr>
          <w:rFonts w:cs="Times New Roman" w:hAnsi="Times New Roman" w:ascii="Times New Roman"/>
          <w:sz w:val="24"/>
          <w:szCs w:val="24"/>
        </w:rPr>
        <w:t xml:space="preserve"> za pravovaljanost potreban upis</w:t>
      </w:r>
      <w:r>
        <w:rPr>
          <w:rFonts w:cs="Times New Roman" w:hAnsi="Times New Roman" w:ascii="Times New Roman"/>
          <w:sz w:val="24"/>
          <w:szCs w:val="24"/>
        </w:rPr>
        <w:t xml:space="preserve"> u zemljišne knjige kao vrijeme pobijanja pravne radnje smatra se 6. rujna 2016. godine, kad je kupac Općinskom sudu u Splitu podnio zahtjev za upis prava vlasništva u zemljišne knjige,</w:t>
      </w:r>
    </w:p>
    <w:p w:rsidRDefault="00A53F50" w:rsidP="00890814" w:rsidR="00A53F50">
      <w:pPr>
        <w:spacing w:lineRule="auto" w:line="240" w:after="0" w:before="80"/>
        <w:ind w:firstLine="709"/>
        <w:jc w:val="both"/>
        <w:rPr>
          <w:rFonts w:cs="Times New Roman" w:hAnsi="Times New Roman" w:ascii="Times New Roman"/>
          <w:sz w:val="24"/>
          <w:szCs w:val="24"/>
        </w:rPr>
      </w:pPr>
      <w:r>
        <w:rPr>
          <w:rFonts w:cs="Times New Roman" w:hAnsi="Times New Roman" w:ascii="Times New Roman"/>
          <w:sz w:val="24"/>
          <w:szCs w:val="24"/>
        </w:rPr>
        <w:t xml:space="preserve">- pravnom radnjom - prodajom zemljišta bez naknade (cijena nije uplaćena) na žiroračun stečajnog dužnika - čl. 203. </w:t>
      </w:r>
      <w:r w:rsidRPr="00A53F50">
        <w:rPr>
          <w:rFonts w:cs="Times New Roman" w:hAnsi="Times New Roman" w:ascii="Times New Roman"/>
          <w:sz w:val="24"/>
          <w:szCs w:val="24"/>
        </w:rPr>
        <w:t>Stečajnog zakona (˝Narodne novine˝ broj 71/15; dalje: SZ)</w:t>
      </w:r>
      <w:r w:rsidR="00890814">
        <w:rPr>
          <w:rFonts w:cs="Times New Roman" w:hAnsi="Times New Roman" w:ascii="Times New Roman"/>
          <w:sz w:val="24"/>
          <w:szCs w:val="24"/>
        </w:rPr>
        <w:t xml:space="preserve"> te po ugovorenoj kupoprodajnoj cijeni dvostruko nižoj od tržišne namjerno su oštećeni vjerovnici (čl. 202. SZ-a),</w:t>
      </w:r>
    </w:p>
    <w:p w:rsidRDefault="00890814" w:rsidP="00890814" w:rsidR="00890814">
      <w:pPr>
        <w:spacing w:lineRule="auto" w:line="240" w:after="0" w:before="80"/>
        <w:ind w:firstLine="709"/>
        <w:jc w:val="both"/>
        <w:rPr>
          <w:rFonts w:cs="Times New Roman" w:hAnsi="Times New Roman" w:ascii="Times New Roman"/>
          <w:sz w:val="24"/>
          <w:szCs w:val="24"/>
        </w:rPr>
      </w:pPr>
      <w:r>
        <w:rPr>
          <w:rFonts w:cs="Times New Roman" w:hAnsi="Times New Roman" w:ascii="Times New Roman"/>
          <w:sz w:val="24"/>
          <w:szCs w:val="24"/>
        </w:rPr>
        <w:t>- dužniku je račun u neprekidnoj blokadi bio od prosinca 2013. godine, iz čega proizlazi da je predmetna pravna radnja poduzeta u vrijeme nesposobnosti za plaćanje stečajnog dužnika,</w:t>
      </w:r>
    </w:p>
    <w:p w:rsidRDefault="00890814" w:rsidP="00890814" w:rsidR="00890814">
      <w:pPr>
        <w:spacing w:lineRule="auto" w:line="240" w:after="0" w:before="80"/>
        <w:ind w:firstLine="709"/>
        <w:jc w:val="both"/>
        <w:rPr>
          <w:rFonts w:cs="Times New Roman" w:hAnsi="Times New Roman" w:ascii="Times New Roman"/>
          <w:sz w:val="24"/>
          <w:szCs w:val="24"/>
        </w:rPr>
      </w:pPr>
      <w:r>
        <w:rPr>
          <w:rFonts w:cs="Times New Roman" w:hAnsi="Times New Roman" w:ascii="Times New Roman"/>
          <w:sz w:val="24"/>
          <w:szCs w:val="24"/>
        </w:rPr>
        <w:t>- kupac je brat, odnosno bliska osoba jedinog člana društva stečajnog dužnika, a ujedno i bivšeg zakonskog zastupnika (čl. 207. SZ-a),</w:t>
      </w:r>
    </w:p>
    <w:p w:rsidRDefault="00890814" w:rsidP="00A53F50" w:rsidR="00E144A6">
      <w:pPr>
        <w:spacing w:lineRule="auto" w:line="240" w:after="0" w:before="80"/>
        <w:ind w:firstLine="709"/>
        <w:jc w:val="both"/>
        <w:rPr>
          <w:rFonts w:cs="Times New Roman" w:hAnsi="Times New Roman" w:ascii="Times New Roman"/>
          <w:sz w:val="24"/>
          <w:szCs w:val="24"/>
        </w:rPr>
      </w:pPr>
      <w:r>
        <w:rPr>
          <w:rFonts w:cs="Times New Roman" w:hAnsi="Times New Roman" w:ascii="Times New Roman"/>
          <w:sz w:val="24"/>
          <w:szCs w:val="24"/>
        </w:rPr>
        <w:t xml:space="preserve">- kako nema razlučnih vjerovnika, stečajni vjerovnik Republika Hrvatska - Ministarstvo financija - Porezna uprava sa tražbinom od 346.621,28 kn u I. višem isplatnom redu i 30.550,84 kn u II. višem isplatnom redu oštećen je takvom pravnom radnjom jer bi se nesumnjivo bolje i više namirio da nekretnina stečajnog dužnika nije prodana tom radnjom. </w:t>
      </w:r>
    </w:p>
    <w:p w:rsidRDefault="000F7346" w:rsidP="00EE72CA" w:rsidR="00890814">
      <w:pPr>
        <w:spacing w:lineRule="auto" w:line="240" w:after="0" w:before="160"/>
        <w:jc w:val="both"/>
        <w:rPr>
          <w:rFonts w:cs="Times New Roman" w:hAnsi="Times New Roman" w:ascii="Times New Roman"/>
          <w:sz w:val="24"/>
          <w:szCs w:val="24"/>
        </w:rPr>
      </w:pPr>
      <w:r>
        <w:rPr>
          <w:rFonts w:cs="Times New Roman" w:hAnsi="Times New Roman" w:ascii="Times New Roman"/>
          <w:sz w:val="24"/>
          <w:szCs w:val="24"/>
        </w:rPr>
        <w:tab/>
        <w:t xml:space="preserve">Ocjenjujući da je </w:t>
      </w:r>
      <w:r w:rsidR="00890814">
        <w:rPr>
          <w:rFonts w:cs="Times New Roman" w:hAnsi="Times New Roman" w:ascii="Times New Roman"/>
          <w:sz w:val="24"/>
          <w:szCs w:val="24"/>
        </w:rPr>
        <w:t>ovakvom argumentacijom stečajni upravitelj učini</w:t>
      </w:r>
      <w:r w:rsidR="00890814" w:rsidRPr="00890814">
        <w:rPr>
          <w:rFonts w:cs="Times New Roman" w:hAnsi="Times New Roman" w:ascii="Times New Roman"/>
          <w:sz w:val="24"/>
          <w:szCs w:val="24"/>
        </w:rPr>
        <w:t>o vjerojatnim postojanje općih i posebnih pretpostavki za pobijanje predmetn</w:t>
      </w:r>
      <w:r w:rsidR="00890814">
        <w:rPr>
          <w:rFonts w:cs="Times New Roman" w:hAnsi="Times New Roman" w:ascii="Times New Roman"/>
          <w:sz w:val="24"/>
          <w:szCs w:val="24"/>
        </w:rPr>
        <w:t>e pravne</w:t>
      </w:r>
      <w:r w:rsidR="00890814" w:rsidRPr="00890814">
        <w:rPr>
          <w:rFonts w:cs="Times New Roman" w:hAnsi="Times New Roman" w:ascii="Times New Roman"/>
          <w:sz w:val="24"/>
          <w:szCs w:val="24"/>
        </w:rPr>
        <w:t xml:space="preserve"> radn</w:t>
      </w:r>
      <w:r w:rsidR="00890814">
        <w:rPr>
          <w:rFonts w:cs="Times New Roman" w:hAnsi="Times New Roman" w:ascii="Times New Roman"/>
          <w:sz w:val="24"/>
          <w:szCs w:val="24"/>
        </w:rPr>
        <w:t xml:space="preserve">je </w:t>
      </w:r>
      <w:r w:rsidR="00890814" w:rsidRPr="00890814">
        <w:rPr>
          <w:rFonts w:cs="Times New Roman" w:hAnsi="Times New Roman" w:ascii="Times New Roman"/>
          <w:sz w:val="24"/>
          <w:szCs w:val="24"/>
        </w:rPr>
        <w:t xml:space="preserve">stečajnog dužnika </w:t>
      </w:r>
      <w:r w:rsidR="00890814">
        <w:rPr>
          <w:rFonts w:cs="Times New Roman" w:hAnsi="Times New Roman" w:ascii="Times New Roman"/>
          <w:sz w:val="24"/>
          <w:szCs w:val="24"/>
        </w:rPr>
        <w:t xml:space="preserve">- </w:t>
      </w:r>
      <w:r w:rsidR="00890814" w:rsidRPr="00890814">
        <w:rPr>
          <w:rFonts w:cs="Times New Roman" w:hAnsi="Times New Roman" w:ascii="Times New Roman"/>
          <w:sz w:val="24"/>
          <w:szCs w:val="24"/>
        </w:rPr>
        <w:t>Ugovora o kupoprodaji nekretnine, koji je Tenda Servis d.o.o. Donji Muć zaključio sa Mladenom Varvodić</w:t>
      </w:r>
      <w:r w:rsidR="00890814">
        <w:rPr>
          <w:rFonts w:cs="Times New Roman" w:hAnsi="Times New Roman" w:ascii="Times New Roman"/>
          <w:sz w:val="24"/>
          <w:szCs w:val="24"/>
        </w:rPr>
        <w:t>em ˝U Muću Donjem, 15.12.2014.˝</w:t>
      </w:r>
      <w:r w:rsidR="00890814" w:rsidRPr="00890814">
        <w:rPr>
          <w:rFonts w:cs="Times New Roman" w:hAnsi="Times New Roman" w:ascii="Times New Roman"/>
          <w:sz w:val="24"/>
          <w:szCs w:val="24"/>
        </w:rPr>
        <w:t xml:space="preserve"> te uzimajući u obzir </w:t>
      </w:r>
      <w:r w:rsidR="00890814">
        <w:rPr>
          <w:rFonts w:cs="Times New Roman" w:hAnsi="Times New Roman" w:ascii="Times New Roman"/>
          <w:sz w:val="24"/>
          <w:szCs w:val="24"/>
        </w:rPr>
        <w:t xml:space="preserve">i </w:t>
      </w:r>
      <w:r w:rsidR="00890814" w:rsidRPr="00890814">
        <w:rPr>
          <w:rFonts w:cs="Times New Roman" w:hAnsi="Times New Roman" w:ascii="Times New Roman"/>
          <w:sz w:val="24"/>
          <w:szCs w:val="24"/>
        </w:rPr>
        <w:t>da je skupština vjerovnika u ovom stečajnom postupku dana</w:t>
      </w:r>
      <w:r w:rsidR="00890814">
        <w:rPr>
          <w:rFonts w:cs="Times New Roman" w:hAnsi="Times New Roman" w:ascii="Times New Roman"/>
          <w:sz w:val="24"/>
          <w:szCs w:val="24"/>
        </w:rPr>
        <w:t xml:space="preserve"> 25.</w:t>
      </w:r>
      <w:r w:rsidR="00890814" w:rsidRPr="00890814">
        <w:rPr>
          <w:rFonts w:cs="Times New Roman" w:hAnsi="Times New Roman" w:ascii="Times New Roman"/>
          <w:sz w:val="24"/>
          <w:szCs w:val="24"/>
        </w:rPr>
        <w:t xml:space="preserve"> </w:t>
      </w:r>
      <w:r w:rsidR="00890814">
        <w:rPr>
          <w:rFonts w:cs="Times New Roman" w:hAnsi="Times New Roman" w:ascii="Times New Roman"/>
          <w:sz w:val="24"/>
          <w:szCs w:val="24"/>
        </w:rPr>
        <w:t xml:space="preserve">kolovoza </w:t>
      </w:r>
      <w:r w:rsidR="00890814" w:rsidRPr="00890814">
        <w:rPr>
          <w:rFonts w:cs="Times New Roman" w:hAnsi="Times New Roman" w:ascii="Times New Roman"/>
          <w:sz w:val="24"/>
          <w:szCs w:val="24"/>
        </w:rPr>
        <w:t xml:space="preserve">2017. godine donijela odluku kojom se </w:t>
      </w:r>
      <w:r w:rsidR="00890814">
        <w:rPr>
          <w:rFonts w:cs="Times New Roman" w:hAnsi="Times New Roman" w:ascii="Times New Roman"/>
          <w:sz w:val="24"/>
          <w:szCs w:val="24"/>
        </w:rPr>
        <w:t xml:space="preserve">daje suglasnost stečajnom upravitelju za podnošenje tužbe radi pobijanja predmetnog ugovora o kupoprodaji, </w:t>
      </w:r>
      <w:r w:rsidRPr="00890814">
        <w:rPr>
          <w:rFonts w:cs="Times New Roman" w:hAnsi="Times New Roman" w:ascii="Times New Roman"/>
          <w:sz w:val="24"/>
          <w:szCs w:val="24"/>
        </w:rPr>
        <w:t xml:space="preserve">to je temeljem odredbe čl. </w:t>
      </w:r>
      <w:r w:rsidR="00890814">
        <w:rPr>
          <w:rFonts w:cs="Times New Roman" w:hAnsi="Times New Roman" w:ascii="Times New Roman"/>
          <w:sz w:val="24"/>
          <w:szCs w:val="24"/>
        </w:rPr>
        <w:t>212. st. 1</w:t>
      </w:r>
      <w:r w:rsidRPr="00890814">
        <w:rPr>
          <w:rFonts w:cs="Times New Roman" w:hAnsi="Times New Roman" w:ascii="Times New Roman"/>
          <w:sz w:val="24"/>
          <w:szCs w:val="24"/>
        </w:rPr>
        <w:t xml:space="preserve">. </w:t>
      </w:r>
      <w:r w:rsidR="00890814">
        <w:rPr>
          <w:rFonts w:cs="Times New Roman" w:hAnsi="Times New Roman" w:ascii="Times New Roman"/>
          <w:sz w:val="24"/>
          <w:szCs w:val="24"/>
        </w:rPr>
        <w:t>SZ-a odlučeno kao u izreci ovog rješenja.</w:t>
      </w:r>
    </w:p>
    <w:p w:rsidRDefault="006B7C8D" w:rsidP="00890814" w:rsidR="006B7C8D" w:rsidRPr="000F7346">
      <w:pPr>
        <w:spacing w:lineRule="auto" w:line="240" w:after="0" w:before="240"/>
        <w:jc w:val="center"/>
        <w:rPr>
          <w:rFonts w:cs="Times New Roman" w:hAnsi="Times New Roman" w:ascii="Times New Roman"/>
          <w:sz w:val="24"/>
          <w:szCs w:val="24"/>
        </w:rPr>
      </w:pPr>
      <w:r w:rsidRPr="000F7346">
        <w:rPr>
          <w:rFonts w:cs="Times New Roman" w:hAnsi="Times New Roman" w:ascii="Times New Roman"/>
          <w:sz w:val="24"/>
          <w:szCs w:val="24"/>
        </w:rPr>
        <w:t xml:space="preserve">U Splitu, </w:t>
      </w:r>
      <w:r w:rsidR="00B9214F">
        <w:rPr>
          <w:rFonts w:cs="Times New Roman" w:hAnsi="Times New Roman" w:ascii="Times New Roman"/>
          <w:sz w:val="24"/>
          <w:szCs w:val="24"/>
        </w:rPr>
        <w:t>2. listopada</w:t>
      </w:r>
      <w:r w:rsidR="000F7346" w:rsidRPr="000F7346">
        <w:rPr>
          <w:rFonts w:cs="Times New Roman" w:hAnsi="Times New Roman" w:ascii="Times New Roman"/>
          <w:sz w:val="24"/>
          <w:szCs w:val="24"/>
        </w:rPr>
        <w:t xml:space="preserve"> 2017</w:t>
      </w:r>
      <w:r w:rsidRPr="000F7346">
        <w:rPr>
          <w:rFonts w:cs="Times New Roman" w:hAnsi="Times New Roman" w:ascii="Times New Roman"/>
          <w:sz w:val="24"/>
          <w:szCs w:val="24"/>
        </w:rPr>
        <w:t>. godine</w:t>
      </w:r>
    </w:p>
    <w:p w:rsidRDefault="006B7C8D" w:rsidP="00890814" w:rsidR="006B7C8D" w:rsidRPr="000F7346">
      <w:pPr>
        <w:spacing w:lineRule="auto" w:line="240" w:after="0" w:before="240"/>
        <w:ind w:left="6372"/>
        <w:jc w:val="center"/>
        <w:rPr>
          <w:rFonts w:cs="Times New Roman" w:hAnsi="Times New Roman" w:ascii="Times New Roman"/>
          <w:sz w:val="24"/>
          <w:szCs w:val="24"/>
        </w:rPr>
      </w:pPr>
      <w:r w:rsidRPr="000F7346">
        <w:rPr>
          <w:rFonts w:cs="Times New Roman" w:hAnsi="Times New Roman" w:ascii="Times New Roman"/>
          <w:sz w:val="24"/>
          <w:szCs w:val="24"/>
        </w:rPr>
        <w:t>SUTKINJA</w:t>
      </w:r>
    </w:p>
    <w:p w:rsidRDefault="006B7C8D" w:rsidP="006B7C8D" w:rsidR="006B7C8D" w:rsidRPr="000F7346">
      <w:pPr>
        <w:spacing w:lineRule="auto" w:line="240" w:after="0"/>
        <w:ind w:left="6372"/>
        <w:jc w:val="center"/>
        <w:rPr>
          <w:rFonts w:cs="Times New Roman" w:hAnsi="Times New Roman" w:ascii="Times New Roman"/>
          <w:sz w:val="24"/>
          <w:szCs w:val="24"/>
        </w:rPr>
      </w:pPr>
      <w:r w:rsidRPr="000F7346">
        <w:rPr>
          <w:rFonts w:cs="Times New Roman" w:hAnsi="Times New Roman" w:ascii="Times New Roman"/>
          <w:sz w:val="24"/>
          <w:szCs w:val="24"/>
        </w:rPr>
        <w:t>ANA GOLUB GRUIĆ</w:t>
      </w:r>
    </w:p>
    <w:p w:rsidRDefault="006B7C8D" w:rsidP="006B7C8D" w:rsidR="006B7C8D" w:rsidRPr="000F7346">
      <w:pPr>
        <w:spacing w:lineRule="auto" w:line="240" w:after="0"/>
        <w:rPr>
          <w:rFonts w:cs="Times New Roman" w:hAnsi="Times New Roman" w:ascii="Times New Roman"/>
          <w:sz w:val="24"/>
          <w:szCs w:val="24"/>
        </w:rPr>
      </w:pPr>
      <w:r w:rsidRPr="000F7346">
        <w:rPr>
          <w:rFonts w:cs="Times New Roman" w:hAnsi="Times New Roman" w:ascii="Times New Roman"/>
          <w:sz w:val="24"/>
          <w:szCs w:val="24"/>
        </w:rPr>
        <w:tab/>
      </w:r>
      <w:r w:rsidRPr="000F7346">
        <w:rPr>
          <w:rFonts w:cs="Times New Roman" w:hAnsi="Times New Roman" w:ascii="Times New Roman"/>
          <w:sz w:val="24"/>
          <w:szCs w:val="24"/>
        </w:rPr>
        <w:tab/>
      </w:r>
      <w:r w:rsidRPr="000F7346">
        <w:rPr>
          <w:rFonts w:cs="Times New Roman" w:hAnsi="Times New Roman" w:ascii="Times New Roman"/>
          <w:sz w:val="24"/>
          <w:szCs w:val="24"/>
        </w:rPr>
        <w:tab/>
        <w:t xml:space="preserve">            </w:t>
      </w:r>
    </w:p>
    <w:p w:rsidRDefault="00890814" w:rsidP="00890814" w:rsidR="00890814">
      <w:pPr>
        <w:spacing w:lineRule="auto" w:line="240" w:after="0"/>
        <w:jc w:val="both"/>
        <w:rPr>
          <w:rFonts w:cs="Times New Roman" w:hAnsi="Times New Roman" w:ascii="Times New Roman"/>
          <w:sz w:val="24"/>
          <w:szCs w:val="24"/>
        </w:rPr>
      </w:pPr>
      <w:r w:rsidRPr="00890814">
        <w:rPr>
          <w:rFonts w:cs="Times New Roman" w:hAnsi="Times New Roman" w:ascii="Times New Roman"/>
          <w:sz w:val="24"/>
          <w:szCs w:val="24"/>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890814" w:rsidP="00890814" w:rsidR="00890814" w:rsidRPr="00890814">
      <w:pPr>
        <w:spacing w:lineRule="auto" w:line="240" w:after="0"/>
        <w:rPr>
          <w:rFonts w:cs="Times New Roman" w:hAnsi="Times New Roman" w:ascii="Times New Roman"/>
          <w:sz w:val="24"/>
          <w:szCs w:val="24"/>
        </w:rPr>
      </w:pPr>
    </w:p>
    <w:p w:rsidRDefault="00890814" w:rsidP="00890814" w:rsidR="00890814">
      <w:pPr>
        <w:spacing w:lineRule="auto" w:line="240" w:after="0"/>
        <w:rPr>
          <w:rFonts w:cs="Times New Roman" w:hAnsi="Times New Roman" w:ascii="Times New Roman"/>
          <w:sz w:val="24"/>
          <w:szCs w:val="24"/>
        </w:rPr>
      </w:pPr>
      <w:r w:rsidRPr="00890814">
        <w:rPr>
          <w:rFonts w:cs="Times New Roman" w:hAnsi="Times New Roman" w:ascii="Times New Roman"/>
          <w:sz w:val="24"/>
          <w:szCs w:val="24"/>
        </w:rPr>
        <w:t>DNA:</w:t>
      </w:r>
    </w:p>
    <w:p w:rsidRDefault="000F7346" w:rsidP="00890814" w:rsidR="006B7C8D" w:rsidRPr="000F7346">
      <w:pPr>
        <w:spacing w:lineRule="auto" w:line="240" w:after="0"/>
        <w:rPr>
          <w:rFonts w:cs="Times New Roman" w:hAnsi="Times New Roman" w:ascii="Times New Roman"/>
          <w:sz w:val="24"/>
          <w:szCs w:val="24"/>
        </w:rPr>
      </w:pPr>
      <w:r w:rsidRPr="000F7346">
        <w:rPr>
          <w:rFonts w:cs="Times New Roman" w:hAnsi="Times New Roman" w:ascii="Times New Roman"/>
          <w:sz w:val="24"/>
          <w:szCs w:val="24"/>
        </w:rPr>
        <w:t xml:space="preserve">- </w:t>
      </w:r>
      <w:r w:rsidR="00B9214F">
        <w:rPr>
          <w:rFonts w:cs="Times New Roman" w:hAnsi="Times New Roman" w:ascii="Times New Roman"/>
          <w:sz w:val="24"/>
          <w:szCs w:val="24"/>
        </w:rPr>
        <w:t>stečajnom upravitelju Drašku Lambaši</w:t>
      </w:r>
    </w:p>
    <w:p w:rsidRDefault="006B7C8D" w:rsidP="006B7C8D" w:rsidR="006B7C8D" w:rsidRPr="000F7346">
      <w:pPr>
        <w:spacing w:lineRule="auto" w:line="240" w:after="0"/>
        <w:rPr>
          <w:rFonts w:cs="Times New Roman" w:hAnsi="Times New Roman" w:ascii="Times New Roman"/>
          <w:sz w:val="24"/>
          <w:szCs w:val="24"/>
        </w:rPr>
      </w:pPr>
      <w:r w:rsidRPr="000F7346">
        <w:rPr>
          <w:rFonts w:cs="Times New Roman" w:hAnsi="Times New Roman" w:ascii="Times New Roman"/>
          <w:sz w:val="24"/>
          <w:szCs w:val="24"/>
        </w:rPr>
        <w:t xml:space="preserve">- mrežna stranica e-Oglasna ploča sudova </w:t>
      </w:r>
    </w:p>
    <w:p w:rsidRDefault="006B7C8D" w:rsidP="00613AAC" w:rsidR="00BA72BB" w:rsidRPr="000F7346">
      <w:pPr>
        <w:spacing w:lineRule="auto" w:line="240" w:after="0"/>
        <w:rPr>
          <w:rFonts w:cs="Times New Roman" w:hAnsi="Times New Roman" w:ascii="Times New Roman"/>
          <w:sz w:val="24"/>
          <w:szCs w:val="24"/>
        </w:rPr>
      </w:pPr>
      <w:r w:rsidRPr="000F7346">
        <w:rPr>
          <w:rFonts w:cs="Times New Roman" w:hAnsi="Times New Roman" w:ascii="Times New Roman"/>
          <w:sz w:val="24"/>
          <w:szCs w:val="24"/>
        </w:rPr>
        <w:t>- u spis</w:t>
      </w:r>
    </w:p>
    <w:sectPr w:rsidSect="00B9214F" w:rsidR="00BA72BB" w:rsidRPr="000F7346">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4B64" w:rsidP="004A4B64" w:rsidR="004A4B64">
      <w:pPr>
        <w:spacing w:lineRule="auto" w:line="240" w:after="0"/>
      </w:pPr>
      <w:r>
        <w:separator/>
      </w:r>
    </w:p>
  </w:endnote>
  <w:endnote w:id="0" w:type="continuationSeparator">
    <w:p w:rsidRDefault="004A4B64" w:rsidP="004A4B64" w:rsidR="004A4B6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4B64" w:rsidP="004A4B64" w:rsidR="004A4B64">
      <w:pPr>
        <w:spacing w:lineRule="auto" w:line="240" w:after="0"/>
      </w:pPr>
      <w:r>
        <w:separator/>
      </w:r>
    </w:p>
  </w:footnote>
  <w:footnote w:id="0" w:type="continuationSeparator">
    <w:p w:rsidRDefault="004A4B64" w:rsidP="004A4B64" w:rsidR="004A4B6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998211"/>
      <w:docPartObj>
        <w:docPartGallery w:val="Page Numbers (Top of Page)"/>
        <w:docPartUnique/>
      </w:docPartObj>
    </w:sdtPr>
    <w:sdtEndPr>
      <w:rPr>
        <w:rFonts w:cs="Times New Roman" w:hAnsi="Times New Roman" w:ascii="Times New Roman"/>
        <w:sz w:val="24"/>
        <w:szCs w:val="24"/>
      </w:rPr>
    </w:sdtEndPr>
    <w:sdtContent>
      <w:p w:rsidRDefault="00B9214F" w:rsidR="00B9214F" w:rsidRPr="00B9214F">
        <w:pPr>
          <w:pStyle w:val="Zaglavlje"/>
          <w:jc w:val="center"/>
          <w:rPr>
            <w:rFonts w:cs="Times New Roman" w:hAnsi="Times New Roman" w:ascii="Times New Roman"/>
            <w:sz w:val="24"/>
            <w:szCs w:val="24"/>
          </w:rPr>
        </w:pPr>
        <w:r w:rsidRPr="00B9214F">
          <w:rPr>
            <w:rFonts w:cs="Times New Roman" w:hAnsi="Times New Roman" w:ascii="Times New Roman"/>
            <w:sz w:val="24"/>
            <w:szCs w:val="24"/>
          </w:rPr>
          <w:fldChar w:fldCharType="begin"/>
        </w:r>
        <w:r w:rsidRPr="00B9214F">
          <w:rPr>
            <w:rFonts w:cs="Times New Roman" w:hAnsi="Times New Roman" w:ascii="Times New Roman"/>
            <w:sz w:val="24"/>
            <w:szCs w:val="24"/>
          </w:rPr>
          <w:instrText>PAGE   \* MERGEFORMAT</w:instrText>
        </w:r>
        <w:r w:rsidRPr="00B9214F">
          <w:rPr>
            <w:rFonts w:cs="Times New Roman" w:hAnsi="Times New Roman" w:ascii="Times New Roman"/>
            <w:sz w:val="24"/>
            <w:szCs w:val="24"/>
          </w:rPr>
          <w:fldChar w:fldCharType="separate"/>
        </w:r>
        <w:r w:rsidR="00057A8D">
          <w:rPr>
            <w:rFonts w:cs="Times New Roman" w:hAnsi="Times New Roman" w:ascii="Times New Roman"/>
            <w:noProof/>
            <w:sz w:val="24"/>
            <w:szCs w:val="24"/>
          </w:rPr>
          <w:t>2</w:t>
        </w:r>
        <w:r w:rsidRPr="00B9214F">
          <w:rPr>
            <w:rFonts w:cs="Times New Roman" w:hAnsi="Times New Roman" w:ascii="Times New Roman"/>
            <w:sz w:val="24"/>
            <w:szCs w:val="24"/>
          </w:rPr>
          <w:fldChar w:fldCharType="end"/>
        </w:r>
      </w:p>
    </w:sdtContent>
  </w:sdt>
  <w:p w:rsidRDefault="00B9214F" w:rsidP="004A4B64" w:rsidR="004A4B64">
    <w:pPr>
      <w:pStyle w:val="Zaglavlje"/>
      <w:jc w:val="right"/>
      <w:rPr>
        <w:rFonts w:cs="Times New Roman" w:hAnsi="Times New Roman" w:ascii="Times New Roman"/>
        <w:sz w:val="24"/>
        <w:szCs w:val="24"/>
      </w:rPr>
    </w:pPr>
    <w:r w:rsidRPr="00B9214F">
      <w:rPr>
        <w:rFonts w:cs="Times New Roman" w:hAnsi="Times New Roman" w:ascii="Times New Roman"/>
        <w:sz w:val="24"/>
        <w:szCs w:val="24"/>
      </w:rPr>
      <w:t>11. St-1553/2016</w:t>
    </w:r>
  </w:p>
  <w:p w:rsidRDefault="00890814" w:rsidP="004A4B64" w:rsidR="00890814" w:rsidRPr="004A4B64">
    <w:pPr>
      <w:pStyle w:val="Zaglavlje"/>
      <w:jc w:val="right"/>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14F" w:rsidP="00B9214F" w:rsidR="00B9214F" w:rsidRPr="00B9214F">
    <w:pPr>
      <w:pStyle w:val="Zaglavlje"/>
      <w:jc w:val="right"/>
      <w:rPr>
        <w:rFonts w:cs="Times New Roman" w:hAnsi="Times New Roman" w:ascii="Times New Roman"/>
        <w:sz w:val="24"/>
        <w:szCs w:val="24"/>
      </w:rPr>
    </w:pPr>
    <w:r w:rsidRPr="00B9214F">
      <w:rPr>
        <w:rFonts w:cs="Times New Roman" w:hAnsi="Times New Roman" w:ascii="Times New Roman"/>
        <w:sz w:val="24"/>
        <w:szCs w:val="24"/>
      </w:rPr>
      <w:t>11. St-1553/2016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30000"/>
    <w:multiLevelType w:val="hybridMultilevel"/>
    <w:tmpl w:val="B70CE774"/>
    <w:lvl w:tplc="23CCB9F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7020590E"/>
    <w:multiLevelType w:val="hybridMultilevel"/>
    <w:tmpl w:val="A67EBC00"/>
    <w:lvl w:tplc="AFA60A70" w:ilvl="0">
      <w:start w:val="11"/>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6B20"/>
    <w:rsid w:val="000372C0"/>
    <w:rsid w:val="00057A8D"/>
    <w:rsid w:val="000F7346"/>
    <w:rsid w:val="00115B73"/>
    <w:rsid w:val="00137D05"/>
    <w:rsid w:val="001826F0"/>
    <w:rsid w:val="001B632D"/>
    <w:rsid w:val="002218F8"/>
    <w:rsid w:val="002279DA"/>
    <w:rsid w:val="002A6F85"/>
    <w:rsid w:val="002A742F"/>
    <w:rsid w:val="003022B9"/>
    <w:rsid w:val="0034567D"/>
    <w:rsid w:val="00347CAB"/>
    <w:rsid w:val="00347F0E"/>
    <w:rsid w:val="00385730"/>
    <w:rsid w:val="003C5EE7"/>
    <w:rsid w:val="003D787B"/>
    <w:rsid w:val="0048081D"/>
    <w:rsid w:val="004A4B64"/>
    <w:rsid w:val="004E1852"/>
    <w:rsid w:val="00507696"/>
    <w:rsid w:val="00516892"/>
    <w:rsid w:val="0057018E"/>
    <w:rsid w:val="0059567F"/>
    <w:rsid w:val="005B1DE5"/>
    <w:rsid w:val="00613AAC"/>
    <w:rsid w:val="0064688C"/>
    <w:rsid w:val="00646B20"/>
    <w:rsid w:val="00672F2F"/>
    <w:rsid w:val="006B7C8D"/>
    <w:rsid w:val="0077277F"/>
    <w:rsid w:val="0079766F"/>
    <w:rsid w:val="00840EAD"/>
    <w:rsid w:val="00886E80"/>
    <w:rsid w:val="00890814"/>
    <w:rsid w:val="008C3540"/>
    <w:rsid w:val="00923A34"/>
    <w:rsid w:val="0094428C"/>
    <w:rsid w:val="009553AF"/>
    <w:rsid w:val="0097393A"/>
    <w:rsid w:val="00986179"/>
    <w:rsid w:val="009A2EC0"/>
    <w:rsid w:val="009B0594"/>
    <w:rsid w:val="009B0D74"/>
    <w:rsid w:val="009B3C47"/>
    <w:rsid w:val="009D0CD2"/>
    <w:rsid w:val="00A16C86"/>
    <w:rsid w:val="00A40557"/>
    <w:rsid w:val="00A53F50"/>
    <w:rsid w:val="00A60D8F"/>
    <w:rsid w:val="00A93074"/>
    <w:rsid w:val="00AF094B"/>
    <w:rsid w:val="00B15E7C"/>
    <w:rsid w:val="00B507CF"/>
    <w:rsid w:val="00B726F7"/>
    <w:rsid w:val="00B9214F"/>
    <w:rsid w:val="00B928CD"/>
    <w:rsid w:val="00B9772A"/>
    <w:rsid w:val="00BA72BB"/>
    <w:rsid w:val="00BC650D"/>
    <w:rsid w:val="00C0749D"/>
    <w:rsid w:val="00C47AE4"/>
    <w:rsid w:val="00CF212C"/>
    <w:rsid w:val="00D47DCF"/>
    <w:rsid w:val="00DA6DF5"/>
    <w:rsid w:val="00E11A2F"/>
    <w:rsid w:val="00E144A6"/>
    <w:rsid w:val="00E4510A"/>
    <w:rsid w:val="00EE72CA"/>
    <w:rsid w:val="00F260D3"/>
    <w:rsid w:val="00F27CBF"/>
    <w:rsid w:val="00F700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C5EE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46B20"/>
    <w:pPr>
      <w:spacing w:lineRule="auto" w:line="240" w:after="0"/>
    </w:pPr>
  </w:style>
  <w:style w:styleId="Zaglavlje" w:type="paragraph">
    <w:name w:val="header"/>
    <w:basedOn w:val="Normal"/>
    <w:link w:val="ZaglavljeChar"/>
    <w:uiPriority w:val="99"/>
    <w:unhideWhenUsed/>
    <w:rsid w:val="004A4B6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3C5EE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C5EE7"/>
    <w:rPr>
      <w:rFonts w:cs="Tahoma" w:hAnsi="Tahoma" w:ascii="Tahoma"/>
      <w:sz w:val="16"/>
      <w:szCs w:val="16"/>
    </w:rPr>
  </w:style>
  <w:style w:styleId="Tijeloteksta" w:type="paragraph">
    <w:name w:val="Body Text"/>
    <w:basedOn w:val="Normal"/>
    <w:link w:val="TijelotekstaChar"/>
    <w:rsid w:val="00613AAC"/>
    <w:pPr>
      <w:spacing w:lineRule="auto" w:line="240" w:after="120"/>
    </w:pPr>
    <w:rPr>
      <w:rFonts w:cs="Times New Roman"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613AAC"/>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672F2F"/>
    <w:pPr>
      <w:ind w:left="720"/>
      <w:contextualSpacing/>
    </w:pPr>
  </w:style>
  <w:style w:styleId="Tekstrezerviranogmjesta" w:type="character">
    <w:name w:val="Placeholder Text"/>
    <w:basedOn w:val="Zadanifontodlomka"/>
    <w:uiPriority w:val="99"/>
    <w:semiHidden/>
    <w:rsid w:val="00057A8D"/>
    <w:rPr>
      <w:color w:val="808080"/>
      <w:bdr w:space="0" w:sz="0" w:color="auto" w:val="none"/>
      <w:shd w:fill="auto" w:color="auto" w:val="clear"/>
    </w:rPr>
  </w:style>
  <w:style w:customStyle="true" w:styleId="eSPISCCParagraphDefaultFont" w:type="character">
    <w:name w:val="eSPIS_CC_Paragraph Default Font"/>
    <w:basedOn w:val="Zadanifontodlomka"/>
    <w:rsid w:val="00057A8D"/>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57A8D"/>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57A8D"/>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57A8D"/>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C5EE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46B20"/>
    <w:pPr>
      <w:spacing w:after="0" w:line="240" w:lineRule="auto"/>
    </w:pPr>
  </w:style>
  <w:style w:styleId="Zaglavlje" w:type="paragraph">
    <w:name w:val="header"/>
    <w:basedOn w:val="Normal"/>
    <w:link w:val="ZaglavljeChar"/>
    <w:uiPriority w:val="99"/>
    <w:unhideWhenUsed/>
    <w:rsid w:val="004A4B6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4A4B64"/>
  </w:style>
  <w:style w:styleId="Podnoje" w:type="paragraph">
    <w:name w:val="footer"/>
    <w:basedOn w:val="Normal"/>
    <w:link w:val="PodnojeChar"/>
    <w:uiPriority w:val="99"/>
    <w:unhideWhenUsed/>
    <w:rsid w:val="004A4B6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4A4B64"/>
  </w:style>
  <w:style w:styleId="Tekstbalonia" w:type="paragraph">
    <w:name w:val="Balloon Text"/>
    <w:basedOn w:val="Normal"/>
    <w:link w:val="TekstbaloniaChar"/>
    <w:uiPriority w:val="99"/>
    <w:semiHidden/>
    <w:unhideWhenUsed/>
    <w:rsid w:val="003C5EE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C5EE7"/>
    <w:rPr>
      <w:rFonts w:ascii="Tahoma" w:cs="Tahoma" w:hAnsi="Tahoma"/>
      <w:sz w:val="16"/>
      <w:szCs w:val="16"/>
    </w:rPr>
  </w:style>
  <w:style w:styleId="Tijeloteksta" w:type="paragraph">
    <w:name w:val="Body Text"/>
    <w:basedOn w:val="Normal"/>
    <w:link w:val="TijelotekstaChar"/>
    <w:rsid w:val="00613AAC"/>
    <w:pPr>
      <w:spacing w:after="120" w:line="240" w:lineRule="auto"/>
    </w:pPr>
    <w:rPr>
      <w:rFonts w:ascii="Times New Roman" w:cs="Times New Roman" w:eastAsia="Times New Roman" w:hAnsi="Times New Roman"/>
      <w:sz w:val="24"/>
      <w:szCs w:val="24"/>
      <w:lang w:eastAsia="hr-HR"/>
    </w:rPr>
  </w:style>
  <w:style w:customStyle="1" w:styleId="TijelotekstaChar" w:type="character">
    <w:name w:val="Tijelo teksta Char"/>
    <w:basedOn w:val="Zadanifontodlomka"/>
    <w:link w:val="Tijeloteksta"/>
    <w:rsid w:val="00613AAC"/>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72F2F"/>
    <w:pPr>
      <w:ind w:left="720"/>
      <w:contextualSpacing/>
    </w:pPr>
  </w:style>
  <w:style w:styleId="Tekstrezerviranogmjesta" w:type="character">
    <w:name w:val="Placeholder Text"/>
    <w:basedOn w:val="Zadanifontodlomka"/>
    <w:uiPriority w:val="99"/>
    <w:semiHidden/>
    <w:rsid w:val="00057A8D"/>
    <w:rPr>
      <w:color w:val="808080"/>
      <w:bdr w:color="auto" w:space="0" w:sz="0" w:val="none"/>
      <w:shd w:color="auto" w:fill="auto" w:val="clear"/>
    </w:rPr>
  </w:style>
  <w:style w:customStyle="1" w:styleId="eSPISCCParagraphDefaultFont" w:type="character">
    <w:name w:val="eSPIS_CC_Paragraph Default Font"/>
    <w:basedOn w:val="Zadanifontodlomka"/>
    <w:rsid w:val="00057A8D"/>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57A8D"/>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57A8D"/>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57A8D"/>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2017.</izvorni_sadrzaj>
    <derivirana_varijabla naziv="DomainObject.DatumDonosenjaOdluke_1">2.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1553</izvorni_sadrzaj>
    <derivirana_varijabla naziv="DomainObject.Predmet.Broj_1">1553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St-1553/2016</izvorni_sadrzaj>
    <derivirana_varijabla naziv="DomainObject.Predmet.OznakaBroj_1">St-1553/2016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TENDA SERVIS  za proizvodnju i usluge, društvo s ograničenom odgovornošću</izvorni_sadrzaj>
    <derivirana_varijabla naziv="DomainObject.Predmet.ProtustrankaFormated_1">  TENDA SERVIS  za proizvodnju i usluge, društvo s ograničenom odgovornošću</derivirana_varijabla>
  </DomainObject.Predmet.ProtustrankaFormated>
  <DomainObject.Predmet.ProtustrankaFormatedOIB>
    <izvorni_sadrzaj>  TENDA SERVIS  za proizvodnju i usluge, društvo s ograničenom odgovornošću, OIB 83549472766</izvorni_sadrzaj>
    <derivirana_varijabla naziv="DomainObject.Predmet.ProtustrankaFormatedOIB_1">  TENDA SERVIS  za proizvodnju i usluge, društvo s ograničenom odgovornošću, OIB 83549472766</derivirana_varijabla>
  </DomainObject.Predmet.ProtustrankaFormatedOIB>
  <DomainObject.Predmet.ProtustrankaFormatedWithAdress>
    <izvorni_sadrzaj> TENDA SERVIS  za proizvodnju i usluge, društvo s ograničenom odgovornošću, Donji Muć/bb, 21203 Donji Muć</izvorni_sadrzaj>
    <derivirana_varijabla naziv="DomainObject.Predmet.ProtustrankaFormatedWithAdress_1"> TENDA SERVIS  za proizvodnju i usluge, društvo s ograničenom odgovornošću, Donji Muć/bb, 21203 Donji Muć</derivirana_varijabla>
  </DomainObject.Predmet.ProtustrankaFormatedWithAdress>
  <DomainObject.Predmet.ProtustrankaFormatedWithAdressOIB>
    <izvorni_sadrzaj> TENDA SERVIS  za proizvodnju i usluge, društvo s ograničenom odgovornošću, OIB 83549472766, Donji Muć/bb, 21203 Donji Muć</izvorni_sadrzaj>
    <derivirana_varijabla naziv="DomainObject.Predmet.ProtustrankaFormatedWithAdressOIB_1"> TENDA SERVIS  za proizvodnju i usluge, društvo s ograničenom odgovornošću, OIB 83549472766, Donji Muć/bb, 21203 Donji Muć</derivirana_varijabla>
  </DomainObject.Predmet.ProtustrankaFormatedWithAdressOIB>
  <DomainObject.Predmet.ProtustrankaWithAdress>
    <izvorni_sadrzaj>TENDA SERVIS  za proizvodnju i usluge, društvo s ograničenom odgovornošću Donji Muć/bb, 21203 Donji Muć</izvorni_sadrzaj>
    <derivirana_varijabla naziv="DomainObject.Predmet.ProtustrankaWithAdress_1">TENDA SERVIS  za proizvodnju i usluge, društvo s ograničenom odgovornošću Donji Muć/bb, 21203 Donji Muć</derivirana_varijabla>
  </DomainObject.Predmet.ProtustrankaWithAdress>
  <DomainObject.Predmet.ProtustrankaWithAdressOIB>
    <izvorni_sadrzaj>TENDA SERVIS  za proizvodnju i usluge, društvo s ograničenom odgovornošću, OIB 83549472766, Donji Muć/bb, 21203 Donji Muć</izvorni_sadrzaj>
    <derivirana_varijabla naziv="DomainObject.Predmet.ProtustrankaWithAdressOIB_1">TENDA SERVIS  za proizvodnju i usluge, društvo s ograničenom odgovornošću, OIB 83549472766, Donji Muć/bb, 21203 Donji Muć</derivirana_varijabla>
  </DomainObject.Predmet.ProtustrankaWithAdressOIB>
  <DomainObject.Predmet.ProtustrankaNazivFormated>
    <izvorni_sadrzaj>TENDA SERVIS  za proizvodnju i usluge, društvo s ograničenom odgovornošću</izvorni_sadrzaj>
    <derivirana_varijabla naziv="DomainObject.Predmet.ProtustrankaNazivFormated_1">TENDA SERVIS  za proizvodnju i usluge, društvo s ograničenom odgovornošću</derivirana_varijabla>
  </DomainObject.Predmet.ProtustrankaNazivFormated>
  <DomainObject.Predmet.ProtustrankaNazivFormatedOIB>
    <izvorni_sadrzaj>TENDA SERVIS  za proizvodnju i usluge, društvo s ograničenom odgovornošću, OIB 83549472766</izvorni_sadrzaj>
    <derivirana_varijabla naziv="DomainObject.Predmet.ProtustrankaNazivFormatedOIB_1">TENDA SERVIS  za proizvodnju i usluge, društvo s ograničenom odgovornošću, OIB 83549472766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68959.54</izvorni_sadrzaj>
    <derivirana_varijabla naziv="DomainObject.Predmet.TrenutnaVrijednost_1">68959.54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TENDA SERVIS  za proizvodnju i usluge, društvo s ograničenom odgovornošću</item>
    </izvorni_sadrzaj>
    <derivirana_varijabla naziv="DomainObject.Predmet.ProtuStrankaListFormated_1">
      <item>TENDA SERVIS  za proizvodnju i usluge, društvo s ograničenom odgovornošću</item>
    </derivirana_varijabla>
  </DomainObject.Predmet.ProtuStrankaListFormated>
  <DomainObject.Predmet.ProtuStrankaListFormatedOIB>
    <izvorni_sadrzaj>
      <item>TENDA SERVIS  za proizvodnju i usluge, društvo s ograničenom odgovornošću, OIB 83549472766</item>
    </izvorni_sadrzaj>
    <derivirana_varijabla naziv="DomainObject.Predmet.ProtuStrankaListFormatedOIB_1">
      <item>TENDA SERVIS  za proizvodnju i usluge, društvo s ograničenom odgovornošću, OIB 83549472766</item>
    </derivirana_varijabla>
  </DomainObject.Predmet.ProtuStrankaListFormatedOIB>
  <DomainObject.Predmet.ProtuStrankaListFormatedWithAdress>
    <izvorni_sadrzaj>
      <item>TENDA SERVIS  za proizvodnju i usluge, društvo s ograničenom odgovornošću, Donji Muć/bb, 21203 Donji Muć</item>
    </izvorni_sadrzaj>
    <derivirana_varijabla naziv="DomainObject.Predmet.ProtuStrankaListFormatedWithAdress_1">
      <item>TENDA SERVIS  za proizvodnju i usluge, društvo s ograničenom odgovornošću, Donji Muć/bb, 21203 Donji Muć</item>
    </derivirana_varijabla>
  </DomainObject.Predmet.ProtuStrankaListFormatedWithAdress>
  <DomainObject.Predmet.ProtuStrankaListFormatedWithAdressOIB>
    <izvorni_sadrzaj>
      <item>TENDA SERVIS  za proizvodnju i usluge, društvo s ograničenom odgovornošću, OIB 83549472766, Donji Muć/bb, 21203 Donji Muć</item>
    </izvorni_sadrzaj>
    <derivirana_varijabla naziv="DomainObject.Predmet.ProtuStrankaListFormatedWithAdressOIB_1">
      <item>TENDA SERVIS  za proizvodnju i usluge, društvo s ograničenom odgovornošću, OIB 83549472766, Donji Muć/bb, 21203 Donji Muć</item>
    </derivirana_varijabla>
  </DomainObject.Predmet.ProtuStrankaListFormatedWithAdressOIB>
  <DomainObject.Predmet.ProtuStrankaListNazivFormated>
    <izvorni_sadrzaj>
      <item>TENDA SERVIS  za proizvodnju i usluge, društvo s ograničenom odgovornošću</item>
    </izvorni_sadrzaj>
    <derivirana_varijabla naziv="DomainObject.Predmet.ProtuStrankaListNazivFormated_1">
      <item>TENDA SERVIS  za proizvodnju i usluge, društvo s ograničenom odgovornošću</item>
    </derivirana_varijabla>
  </DomainObject.Predmet.ProtuStrankaListNazivFormated>
  <DomainObject.Predmet.ProtuStrankaListNazivFormatedOIB>
    <izvorni_sadrzaj>
      <item>TENDA SERVIS  za proizvodnju i usluge, društvo s ograničenom odgovornošću, OIB 83549472766</item>
    </izvorni_sadrzaj>
    <derivirana_varijabla naziv="DomainObject.Predmet.ProtuStrankaListNazivFormatedOIB_1">
      <item>TENDA SERVIS  za proizvodnju i usluge, društvo s ograničenom odgovornošću, OIB 83549472766</item>
    </derivirana_varijabla>
  </DomainObject.Predmet.ProtuStrankaListNazivFormatedOIB>
  <DomainObject.Predmet.OstaliListFormated>
    <izvorni_sadrzaj>
      <item>Stjepan Varvodić</item>
    </izvorni_sadrzaj>
    <derivirana_varijabla naziv="DomainObject.Predmet.OstaliListFormated_1">
      <item>Stjepan Varvodić</item>
    </derivirana_varijabla>
  </DomainObject.Predmet.OstaliListFormated>
  <DomainObject.Predmet.OstaliListFormatedOIB>
    <izvorni_sadrzaj>
      <item>Stjepan Varvodić, OIB 29947867562</item>
    </izvorni_sadrzaj>
    <derivirana_varijabla naziv="DomainObject.Predmet.OstaliListFormatedOIB_1">
      <item>Stjepan Varvodić, OIB 29947867562</item>
    </derivirana_varijabla>
  </DomainObject.Predmet.OstaliListFormatedOIB>
  <DomainObject.Predmet.OstaliListFormatedWithAdress>
    <izvorni_sadrzaj>
      <item>Stjepan Varvodić, Donji Muć 102, 21203 Donji Muć</item>
    </izvorni_sadrzaj>
    <derivirana_varijabla naziv="DomainObject.Predmet.OstaliListFormatedWithAdress_1">
      <item>Stjepan Varvodić, Donji Muć 102, 21203 Donji Muć</item>
    </derivirana_varijabla>
  </DomainObject.Predmet.OstaliListFormatedWithAdress>
  <DomainObject.Predmet.OstaliListFormatedWithAdressOIB>
    <izvorni_sadrzaj>
      <item>Stjepan Varvodić, OIB 29947867562, Donji Muć 102, 21203 Donji Muć</item>
    </izvorni_sadrzaj>
    <derivirana_varijabla naziv="DomainObject.Predmet.OstaliListFormatedWithAdressOIB_1">
      <item>Stjepan Varvodić, OIB 29947867562, Donji Muć 102, 21203 Donji Muć</item>
    </derivirana_varijabla>
  </DomainObject.Predmet.OstaliListFormatedWithAdressOIB>
  <DomainObject.Predmet.OstaliListNazivFormated>
    <izvorni_sadrzaj>
      <item>Stjepan Varvodić</item>
    </izvorni_sadrzaj>
    <derivirana_varijabla naziv="DomainObject.Predmet.OstaliListNazivFormated_1">
      <item>Stjepan Varvodić</item>
    </derivirana_varijabla>
  </DomainObject.Predmet.OstaliListNazivFormated>
  <DomainObject.Predmet.OstaliListNazivFormatedOIB>
    <izvorni_sadrzaj>
      <item>Stjepan Varvodić, OIB 29947867562</item>
    </izvorni_sadrzaj>
    <derivirana_varijabla naziv="DomainObject.Predmet.OstaliListNazivFormatedOIB_1">
      <item>Stjepan Varvodić, OIB 29947867562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2017.</izvorni_sadrzaj>
    <derivirana_varijabla naziv="DomainObject.Datum_1">2.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TENDA SERVIS  za proizvodnju i usluge, društvo s ograničenom odgovornošću</izvorni_sadrzaj>
    <derivirana_varijabla naziv="DomainObject.Predmet.ProtustrankaIDrugi_1">TENDA SERVIS  za proizvodnju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TENDA SERVIS  za proizvodnju i usluge, društvo s ograničenom odgovornošću, OIB 83549472766, Donji Muć/bb, 21203 Donji Muć</izvorni_sadrzaj>
    <derivirana_varijabla naziv="DomainObject.Predmet.ProtustrankaIDrugiAdressOIB_1">TENDA SERVIS  za proizvodnju i usluge, društvo s ograničenom odgovornošću, OIB 83549472766, Donji Muć/bb, 21203 Donji Muć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TENDA SERVIS  za proizvodnju i usluge, društvo s ograničenom odgovornošću</item>
      <item>FINANCIJSKA AGENCIJA, RC SPLIT</item>
      <item>Stjepan Varvodić</item>
    </izvorni_sadrzaj>
    <derivirana_varijabla naziv="DomainObject.Predmet.SudioniciListNaziv_1">
      <item>TENDA SERVIS  za proizvodnju i usluge, društvo s ograničenom odgovornošću</item>
      <item>FINANCIJSKA AGENCIJA, RC SPLIT</item>
      <item>Stjepan Varvodić</item>
    </derivirana_varijabla>
  </DomainObject.Predmet.SudioniciListNaziv>
  <DomainObject.Predmet.SudioniciListAdressOIB>
    <izvorni_sadrzaj>
      <item>TENDA SERVIS  za proizvodnju i usluge, društvo s ograničenom odgovornošću, OIB 83549472766, Donji Muć/bb,21203 Donji Muć</item>
      <item>FINANCIJSKA AGENCIJA, RC SPLIT, OIB 85821130368, Mažuranićevo šetalište 24 b,21000 Split</item>
      <item>Stjepan Varvodić, OIB 29947867562, Donji Muć 102,21203 Donji Muć</item>
    </izvorni_sadrzaj>
    <derivirana_varijabla naziv="DomainObject.Predmet.SudioniciListAdressOIB_1">
      <item>TENDA SERVIS  za proizvodnju i usluge, društvo s ograničenom odgovornošću, OIB 83549472766, Donji Muć/bb,21203 Donji Muć</item>
      <item>FINANCIJSKA AGENCIJA, RC SPLIT, OIB 85821130368, Mažuranićevo šetalište 24 b,21000 Split</item>
      <item>Stjepan Varvodić, OIB 29947867562, Donji Muć 102,21203 Donji Muć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83549472766</item>
      <item>, OIB 85821130368</item>
      <item>, OIB 29947867562</item>
    </izvorni_sadrzaj>
    <derivirana_varijabla naziv="DomainObject.Predmet.SudioniciListNazivOIB_1">
      <item>, OIB 83549472766</item>
      <item>, OIB 85821130368</item>
      <item>, OIB 29947867562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468202-1C33-486A-A92C-774E08A13C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751</properties:Words>
  <properties:Characters>4298</properties:Characters>
  <properties:Lines>79</properties:Lines>
  <properties:Paragraphs>29</properties:Paragraphs>
  <properties:TotalTime>183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2015-03-25T07:57:00Z</dcterms:created>
  <dc:creator>Vesna Perišić</dc:creator>
  <cp:lastModifiedBy>Ana Golub Gruić</cp:lastModifiedBy>
  <cp:lastPrinted>2017-10-02T08:23:00Z</cp:lastPrinted>
  <dcterms:modified xmlns:xsi="http://www.w3.org/2001/XMLSchema-instance" xsi:type="dcterms:W3CDTF">2017-10-02T08:38:00Z</dcterms:modified>
  <cp:revision>59</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