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07ee" w14:paraId="14807ee" w:rsidRDefault="002A4B8D" w:rsidP="00910611" w:rsidR="002A4B8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A4B8D" w:rsidP="00910611" w:rsidR="002A4B8D">
      <w:r>
        <w:rPr>
          <w:rFonts w:eastAsia="MS Mincho"/>
        </w:rPr>
        <w:t xml:space="preserve">  REPUBLIKA HRVATSKA</w:t>
      </w:r>
    </w:p>
    <w:p w:rsidRDefault="002A4B8D" w:rsidP="00910611" w:rsidR="002A4B8D">
      <w:r>
        <w:rPr>
          <w:rFonts w:eastAsia="MS Mincho"/>
        </w:rPr>
        <w:t>TRGOVAČKI SUD U RIJECI</w:t>
      </w:r>
    </w:p>
    <w:p w:rsidRDefault="002A4B8D" w:rsidR="002A4B8D" w:rsidRPr="00910611">
      <w:pPr>
        <w:rPr>
          <w:rFonts w:eastAsia="MS Mincho"/>
        </w:rPr>
      </w:pPr>
      <w:r>
        <w:rPr>
          <w:rFonts w:eastAsia="MS Mincho"/>
        </w:rPr>
        <w:t xml:space="preserve">      Rijeka, Zadarska 1 i 3</w:t>
      </w:r>
    </w:p>
    <w:p w:rsidRDefault="002A4B8D" w:rsidP="004F47D9" w:rsidR="002A4B8D">
      <w:pPr>
        <w:jc w:val="center"/>
      </w:pPr>
    </w:p>
    <w:p w:rsidRDefault="001965CD" w:rsidP="001965CD" w:rsidR="001965CD">
      <w:pPr>
        <w:jc w:val="right"/>
      </w:pPr>
      <w:r w:rsidRPr="000D3EAC">
        <w:tab/>
        <w:t>Posl.br. 14 St-</w:t>
      </w:r>
      <w:r>
        <w:t>533/2013-280</w:t>
      </w:r>
    </w:p>
    <w:p w:rsidRDefault="001965CD" w:rsidP="004F47D9" w:rsidR="001965CD" w:rsidRPr="0071398A">
      <w:pPr>
        <w:jc w:val="center"/>
      </w:pPr>
    </w:p>
    <w:p w:rsidRDefault="000D3EAC" w:rsidP="004F47D9" w:rsidR="000D3EAC" w:rsidRPr="0071398A">
      <w:pPr>
        <w:jc w:val="center"/>
      </w:pPr>
      <w:r w:rsidRPr="0071398A">
        <w:t>R E P U B L I K A   H R V A T S K A</w:t>
      </w:r>
    </w:p>
    <w:p w:rsidRDefault="001965CD" w:rsidP="004F47D9" w:rsidR="001965CD">
      <w:pPr>
        <w:jc w:val="center"/>
      </w:pPr>
    </w:p>
    <w:p w:rsidRDefault="004F47D9" w:rsidP="004F47D9" w:rsidR="004F47D9" w:rsidRPr="0071398A">
      <w:pPr>
        <w:jc w:val="center"/>
      </w:pPr>
      <w:r w:rsidRPr="0071398A">
        <w:t>Z A K L J U Č A K</w:t>
      </w:r>
    </w:p>
    <w:p w:rsidRDefault="00010632" w:rsidP="00010632" w:rsidR="00010632" w:rsidRPr="0071398A">
      <w:pPr>
        <w:jc w:val="center"/>
      </w:pPr>
    </w:p>
    <w:p w:rsidRDefault="001C11D8" w:rsidP="001C11D8" w:rsidR="001C11D8" w:rsidRPr="00A53EF0">
      <w:pPr>
        <w:jc w:val="both"/>
      </w:pPr>
      <w:r w:rsidRPr="00A53EF0">
        <w:tab/>
        <w:t xml:space="preserve">Trgovački sud u Rijeci, po stečajnom sucu Veri Jelenović, u stečajnom postupku nad dužnikom </w:t>
      </w:r>
      <w:r w:rsidRPr="00A53EF0">
        <w:rPr>
          <w:bCs/>
        </w:rPr>
        <w:t>O. G. I. OPATIJA</w:t>
      </w:r>
      <w:r w:rsidRPr="00A53EF0">
        <w:t xml:space="preserve"> društvo s ograničenom odgovornošću za turizam, građevinarstvo i usluge u stečaju Pobri, </w:t>
      </w:r>
      <w:r w:rsidR="001965CD">
        <w:t>Evićev Put 11, OIB 48611792764,</w:t>
      </w:r>
      <w:r w:rsidRPr="00A53EF0">
        <w:t xml:space="preserve"> dana </w:t>
      </w:r>
      <w:r>
        <w:t>16. studenoga 2017.</w:t>
      </w:r>
    </w:p>
    <w:p w:rsidRDefault="004F47D9" w:rsidP="004F47D9" w:rsidR="004F47D9" w:rsidRPr="0071398A">
      <w:pPr>
        <w:jc w:val="center"/>
        <w:rPr>
          <w:bCs/>
        </w:rPr>
      </w:pPr>
    </w:p>
    <w:p w:rsidRDefault="004F47D9" w:rsidP="004F47D9" w:rsidR="004F47D9" w:rsidRPr="0071398A">
      <w:pPr>
        <w:jc w:val="center"/>
      </w:pPr>
      <w:r w:rsidRPr="0071398A">
        <w:t>z a k l j u č i o     j e</w:t>
      </w:r>
    </w:p>
    <w:p w:rsidRDefault="004F47D9" w:rsidP="004F47D9" w:rsidR="004F47D9" w:rsidRPr="0071398A"/>
    <w:p w:rsidRDefault="001F3A09" w:rsidP="001C11D8" w:rsidR="005B24AE" w:rsidRPr="0071398A">
      <w:pPr>
        <w:jc w:val="both"/>
      </w:pPr>
      <w:r w:rsidRPr="0071398A">
        <w:tab/>
        <w:t xml:space="preserve">I. Nekretnina stečajnog dužnika upisana u zemljišnim knjigama </w:t>
      </w:r>
      <w:r w:rsidR="001C11D8" w:rsidRPr="00A53EF0">
        <w:t xml:space="preserve">zemljišnim knjigama Općinskog suda u Puli – Pola zemljišnoknjižni odjel Buzet, k.č.br. 940/1 u naravi stambena zgrada i dvorište površine 2237 m2 upisano u zk uložak: 282, katastarska općina: 3020740, BUZET-STARI GRAD, </w:t>
      </w:r>
      <w:r w:rsidR="001C11D8" w:rsidRPr="00A53EF0">
        <w:rPr>
          <w:bCs/>
        </w:rPr>
        <w:t>19. Suvlasnički dio: 612/10000 ETAŽNO VLASNIŠTVO (E-19), 1. sa kojim je povezan posebni dio u elaboratu etažnog vlasništva broj 2011-10 od travnja 2011. godine označen slovom "L" i zelenom bojom, 3. KAT-stan,ukupne obračunske površine 90,06 mč, koji se sastoji od: predsoblja sa 11,93 mč, wc-a sa 2,87 mč, sobe sa 11,01 mč, kupaone sa 4,66 mč, sobe sa 12,44 mč, sobe sa 8,06 mč, kuhinje, blagovaone, dnevnog boravka sa 30,93 mč, loggie sa 4,89 mč (3,67 mč), ostave (pripadak stanu) sa 4,49 mč</w:t>
      </w:r>
      <w:r w:rsidRPr="0071398A">
        <w:t xml:space="preserve">, </w:t>
      </w:r>
    </w:p>
    <w:p w:rsidRDefault="001F3A09" w:rsidP="005B24AE" w:rsidR="001F3A09" w:rsidRPr="0071398A">
      <w:pPr>
        <w:jc w:val="both"/>
      </w:pPr>
      <w:r w:rsidRPr="0071398A">
        <w:t xml:space="preserve">predaje se u posjed kupcu </w:t>
      </w:r>
      <w:r w:rsidR="001C11D8" w:rsidRPr="00A53EF0">
        <w:rPr>
          <w:bCs/>
        </w:rPr>
        <w:t>Nedi Počekaj, Stupari 17, Sveti Martin, OIB: 38441496620</w:t>
      </w:r>
      <w:r w:rsidRPr="0071398A">
        <w:t>.</w:t>
      </w:r>
    </w:p>
    <w:p w:rsidRDefault="00F24D42" w:rsidP="00F24D42" w:rsidR="00F24D42" w:rsidRPr="0071398A">
      <w:pPr>
        <w:jc w:val="both"/>
      </w:pPr>
    </w:p>
    <w:p w:rsidRDefault="001F3A09" w:rsidP="001C11D8" w:rsidR="001C11D8" w:rsidRPr="0071398A">
      <w:pPr>
        <w:jc w:val="both"/>
      </w:pPr>
      <w:r w:rsidRPr="0071398A">
        <w:tab/>
        <w:t xml:space="preserve">II. Određuje se upis prava vlasništva kupca </w:t>
      </w:r>
      <w:r w:rsidR="001C11D8" w:rsidRPr="00A53EF0">
        <w:rPr>
          <w:bCs/>
        </w:rPr>
        <w:t>Ned</w:t>
      </w:r>
      <w:r w:rsidR="001C11D8">
        <w:rPr>
          <w:bCs/>
        </w:rPr>
        <w:t>e</w:t>
      </w:r>
      <w:r w:rsidR="001C11D8" w:rsidRPr="00A53EF0">
        <w:rPr>
          <w:bCs/>
        </w:rPr>
        <w:t xml:space="preserve"> Počekaj, Stupari 17, Sveti Martin, OIB: 38441496620</w:t>
      </w:r>
      <w:r w:rsidR="001C11D8">
        <w:rPr>
          <w:bCs/>
        </w:rPr>
        <w:t xml:space="preserve"> </w:t>
      </w:r>
      <w:r w:rsidRPr="0071398A">
        <w:t>na nekretnini upisano</w:t>
      </w:r>
      <w:r w:rsidR="001C11D8">
        <w:t>j</w:t>
      </w:r>
      <w:r w:rsidRPr="0071398A">
        <w:t xml:space="preserve"> u zemljišnim knjigama </w:t>
      </w:r>
      <w:r w:rsidR="001C11D8" w:rsidRPr="00A53EF0">
        <w:t xml:space="preserve">Općinskog suda u Puli – Pola zemljišnoknjižni odjel Buzet, k.č.br. 940/1 u naravi stambena zgrada i dvorište površine 2237 m2 upisano u zk uložak: 282, katastarska općina: 3020740, BUZET-STARI GRAD, </w:t>
      </w:r>
      <w:r w:rsidR="001C11D8" w:rsidRPr="00A53EF0">
        <w:rPr>
          <w:bCs/>
        </w:rPr>
        <w:t>19. Suvlasnički dio: 612/10000 ETAŽNO VLASNIŠTVO (E-19), 1. sa kojim je povezan posebni dio u elaboratu etažnog vlasništva broj 2011-10 od travnja 2011. godine označen slovom "L" i zelenom bojom, 3. KAT-stan,ukupne obračunske površine 90,06 mč, koji se sastoji od: predsoblja sa 11,93 mč, wc-a sa 2,87 mč, sobe sa 11,01 mč, kupaone sa 4,66 mč, sobe sa 12,44 mč, sobe sa 8,06 mč, kuhinje, blagovaone, dnevnog boravka sa 30,93 mč, loggie sa 4,89 mč (3,67 mč), ostave (pripadak stanu) sa 4,49 mč</w:t>
      </w:r>
      <w:r w:rsidR="001C11D8" w:rsidRPr="0071398A">
        <w:t xml:space="preserve">, </w:t>
      </w:r>
    </w:p>
    <w:p w:rsidRDefault="001C11D8" w:rsidP="001C11D8" w:rsidR="005B24AE" w:rsidRPr="0071398A">
      <w:pPr>
        <w:jc w:val="both"/>
      </w:pPr>
      <w:r w:rsidRPr="0071398A">
        <w:t xml:space="preserve">predaje se u posjed kupcu </w:t>
      </w:r>
      <w:r w:rsidRPr="00A53EF0">
        <w:rPr>
          <w:bCs/>
        </w:rPr>
        <w:t>Nedi Počekaj, Stupari 17, Sveti Martin, OIB: 38441496620</w:t>
      </w:r>
      <w:r w:rsidR="001F3A09" w:rsidRPr="0071398A">
        <w:t>;</w:t>
      </w:r>
    </w:p>
    <w:p w:rsidRDefault="001F3A09" w:rsidP="005B24AE" w:rsidR="0071398A" w:rsidRPr="0071398A">
      <w:pPr>
        <w:jc w:val="both"/>
        <w:rPr>
          <w:noProof/>
        </w:rPr>
      </w:pPr>
      <w:r w:rsidRPr="0071398A">
        <w:t xml:space="preserve">te brisanje iz zemljišne knjige </w:t>
      </w:r>
      <w:r w:rsidR="003900ED" w:rsidRPr="0071398A">
        <w:rPr>
          <w:noProof/>
        </w:rPr>
        <w:t>uknjiženog prava zaloga</w:t>
      </w:r>
      <w:r w:rsidR="0071398A" w:rsidRPr="0071398A">
        <w:rPr>
          <w:noProof/>
        </w:rPr>
        <w:t>:</w:t>
      </w:r>
    </w:p>
    <w:p w:rsidRDefault="001C11D8" w:rsidP="001C11D8" w:rsidR="001C11D8" w:rsidRPr="00BD7F35">
      <w:pPr>
        <w:ind w:hanging="709" w:left="709"/>
        <w:jc w:val="both"/>
        <w:rPr>
          <w:b/>
        </w:rPr>
      </w:pPr>
      <w:r w:rsidRPr="00BD7F35">
        <w:tab/>
        <w:t xml:space="preserve">- </w:t>
      </w:r>
      <w:r>
        <w:t>n</w:t>
      </w:r>
      <w:r>
        <w:rPr>
          <w:color w:val="000000"/>
        </w:rPr>
        <w:t xml:space="preserve">a temelju zapisnika broj Z-967/15-282 uknjiženo pravo zaloga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Pr>
          <w:bCs/>
          <w:color w:val="000000"/>
        </w:rPr>
        <w:t>H-ABDUCO D.O.O., OIB: 13667298928, ZAGREB, SLAVONSKA AVENIJA 6A</w:t>
      </w:r>
      <w:r w:rsidRPr="00BD7F35">
        <w:t>;</w:t>
      </w:r>
    </w:p>
    <w:p w:rsidRDefault="0071398A" w:rsidP="005B24AE" w:rsidR="001F3A09" w:rsidRPr="0071398A">
      <w:pPr>
        <w:jc w:val="both"/>
      </w:pPr>
      <w:r w:rsidRPr="0071398A">
        <w:t>kao i brisanje</w:t>
      </w:r>
      <w:r w:rsidR="00F24D42" w:rsidRPr="0071398A">
        <w:t xml:space="preserve"> zabilježbi </w:t>
      </w:r>
      <w:r w:rsidR="001F3A09" w:rsidRPr="0071398A">
        <w:t>stečaja, prodaje u stečajnom postupku i dosude</w:t>
      </w:r>
      <w:r w:rsidRPr="0071398A">
        <w:t xml:space="preserve"> </w:t>
      </w:r>
      <w:r w:rsidR="00D04AB7">
        <w:t>navedenu nekretninu</w:t>
      </w:r>
      <w:r w:rsidR="001F3A09" w:rsidRPr="0071398A">
        <w:t>.</w:t>
      </w:r>
    </w:p>
    <w:p w:rsidRDefault="00F24D42" w:rsidP="004F47D9" w:rsidR="00F24D42" w:rsidRPr="0071398A">
      <w:pPr>
        <w:jc w:val="both"/>
      </w:pPr>
    </w:p>
    <w:p w:rsidRDefault="004F47D9" w:rsidP="004F47D9" w:rsidR="004F47D9" w:rsidRPr="0071398A">
      <w:pPr>
        <w:jc w:val="both"/>
      </w:pPr>
      <w:r w:rsidRPr="0071398A">
        <w:tab/>
      </w:r>
      <w:smartTag w:element="stockticker" w:uri="urn:schemas-microsoft-com:office:smarttags">
        <w:r w:rsidRPr="0071398A">
          <w:t>III</w:t>
        </w:r>
      </w:smartTag>
      <w:r w:rsidRPr="0071398A">
        <w:t>. Provedbu ovog zaključka izvr</w:t>
      </w:r>
      <w:r w:rsidR="009E62ED" w:rsidRPr="0071398A">
        <w:t>šiti će Z</w:t>
      </w:r>
      <w:r w:rsidRPr="0071398A">
        <w:t>emljišnoknjižni odjel</w:t>
      </w:r>
      <w:r w:rsidR="009E62ED" w:rsidRPr="0071398A">
        <w:t xml:space="preserve"> </w:t>
      </w:r>
      <w:r w:rsidR="001C11D8">
        <w:t>Buzet</w:t>
      </w:r>
      <w:r w:rsidR="00F24D42" w:rsidRPr="0071398A">
        <w:t xml:space="preserve"> </w:t>
      </w:r>
      <w:r w:rsidR="001C11D8">
        <w:t>Općinskog suda u Puli-Pola</w:t>
      </w:r>
      <w:r w:rsidRPr="0071398A">
        <w:t>.</w:t>
      </w:r>
    </w:p>
    <w:p w:rsidRDefault="004F47D9" w:rsidP="004F47D9" w:rsidR="004F47D9" w:rsidRPr="0071398A">
      <w:pPr>
        <w:jc w:val="both"/>
      </w:pPr>
    </w:p>
    <w:p w:rsidRDefault="004F47D9" w:rsidP="004F47D9" w:rsidR="004F47D9">
      <w:pPr>
        <w:jc w:val="center"/>
      </w:pPr>
      <w:r w:rsidRPr="0071398A">
        <w:t>Obrazloženje</w:t>
      </w:r>
    </w:p>
    <w:p w:rsidRDefault="001965CD" w:rsidP="004F47D9" w:rsidR="001965CD" w:rsidRPr="0071398A">
      <w:pPr>
        <w:jc w:val="center"/>
      </w:pPr>
    </w:p>
    <w:p w:rsidRDefault="004F47D9" w:rsidP="004F47D9" w:rsidR="004F47D9" w:rsidRPr="0071398A">
      <w:pPr>
        <w:pStyle w:val="Uvuenotijeloteksta"/>
        <w:rPr>
          <w:szCs w:val="24"/>
        </w:rPr>
      </w:pPr>
      <w:r w:rsidRPr="0071398A">
        <w:rPr>
          <w:szCs w:val="24"/>
        </w:rPr>
        <w:tab/>
        <w:t>Rješenje o dosudi nekretnine postalo je pravomoćno.</w:t>
      </w:r>
    </w:p>
    <w:p w:rsidRDefault="004F47D9" w:rsidP="004F47D9" w:rsidR="004F47D9" w:rsidRPr="0071398A">
      <w:pPr>
        <w:pStyle w:val="Uvuenotijeloteksta"/>
        <w:rPr>
          <w:szCs w:val="24"/>
        </w:rPr>
      </w:pPr>
      <w:r w:rsidRPr="0071398A">
        <w:rPr>
          <w:szCs w:val="24"/>
        </w:rPr>
        <w:tab/>
        <w:t>Kupac je položio kupovnu cijenu u cijelosti te je sud zaključio kao u izreci.</w:t>
      </w:r>
    </w:p>
    <w:p w:rsidRDefault="000D3EAC" w:rsidP="004F47D9" w:rsidR="000D3EAC" w:rsidRPr="0071398A">
      <w:pPr>
        <w:pStyle w:val="Uvuenotijeloteksta"/>
        <w:rPr>
          <w:szCs w:val="24"/>
        </w:rPr>
      </w:pPr>
    </w:p>
    <w:p w:rsidRDefault="004F47D9" w:rsidP="004F47D9" w:rsidR="004F47D9" w:rsidRPr="0071398A">
      <w:pPr>
        <w:jc w:val="center"/>
      </w:pPr>
      <w:r w:rsidRPr="0071398A">
        <w:t>Rijeka,</w:t>
      </w:r>
      <w:r w:rsidR="00C217FB" w:rsidRPr="0071398A">
        <w:t xml:space="preserve"> </w:t>
      </w:r>
      <w:r w:rsidR="001C11D8">
        <w:t>1</w:t>
      </w:r>
      <w:r w:rsidR="00577BB7">
        <w:t>6</w:t>
      </w:r>
      <w:r w:rsidR="001C11D8">
        <w:t>. studenoga</w:t>
      </w:r>
      <w:r w:rsidR="00D04AB7">
        <w:t xml:space="preserve"> 2017</w:t>
      </w:r>
      <w:r w:rsidRPr="0071398A">
        <w:t>.</w:t>
      </w:r>
    </w:p>
    <w:p w:rsidRDefault="000A6270" w:rsidP="004F47D9" w:rsidR="000A6270" w:rsidRPr="0071398A">
      <w:pPr>
        <w:jc w:val="center"/>
      </w:pPr>
    </w:p>
    <w:p w:rsidRDefault="009E62ED" w:rsidR="009E62ED" w:rsidRPr="0071398A">
      <w:pPr>
        <w:jc w:val="both"/>
      </w:pPr>
      <w:r w:rsidRPr="0071398A">
        <w:t xml:space="preserve">                                                                                                 Stečajni sudac</w:t>
      </w:r>
    </w:p>
    <w:p w:rsidRDefault="009E62ED" w:rsidR="009E62ED" w:rsidRPr="0071398A">
      <w:pPr>
        <w:jc w:val="both"/>
      </w:pPr>
      <w:r w:rsidRPr="0071398A">
        <w:t xml:space="preserve">                                                                                                 Vera Jelenović </w:t>
      </w:r>
    </w:p>
    <w:p w:rsidRDefault="001965CD" w:rsidP="004F47D9" w:rsidR="001965CD"/>
    <w:p w:rsidRDefault="001965CD" w:rsidP="004F47D9" w:rsidR="001965CD"/>
    <w:p w:rsidRDefault="004F47D9" w:rsidP="004F47D9" w:rsidR="004F47D9" w:rsidRPr="0071398A">
      <w:r w:rsidRPr="0071398A">
        <w:t>UPUTA O PRAVNOM LIJEKU:</w:t>
      </w:r>
    </w:p>
    <w:p w:rsidRDefault="004F47D9" w:rsidP="004F47D9" w:rsidR="004F47D9" w:rsidRPr="0071398A">
      <w:r w:rsidRPr="0071398A">
        <w:t>Protiv ovog zaključka nije dopušten pravni lijek (čl. 11. OZ-a u svezi sa čl. 164.st. 1. SZ-a) .</w:t>
      </w:r>
    </w:p>
    <w:p w:rsidRDefault="00323431" w:rsidP="004F47D9" w:rsidR="00323431" w:rsidRPr="0071398A"/>
    <w:p w:rsidRDefault="00323431" w:rsidP="004F47D9" w:rsidR="00323431" w:rsidRPr="0071398A"/>
    <w:p w:rsidRDefault="00323431" w:rsidP="004F47D9" w:rsidR="00323431" w:rsidRPr="0071398A"/>
    <w:p w:rsidRDefault="00323431" w:rsidP="004F47D9" w:rsidR="00323431" w:rsidRPr="0071398A"/>
    <w:p w:rsidRDefault="00323431" w:rsidP="004F47D9" w:rsidR="00323431" w:rsidRPr="0071398A"/>
    <w:p w:rsidRDefault="000D3EAC" w:rsidR="000D3EAC" w:rsidRPr="0071398A"/>
    <w:sectPr w:rsidSect="001965CD" w:rsidR="000D3EAC" w:rsidRPr="0071398A">
      <w:headerReference w:type="default" r:id="rId10"/>
      <w:footerReference w:type="even" r:id="rId11"/>
      <w:footerReference w:type="defaul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7D26" w:rsidR="00637D26">
      <w:r>
        <w:separator/>
      </w:r>
    </w:p>
  </w:endnote>
  <w:endnote w:id="0" w:type="continuationSeparator">
    <w:p w:rsidRDefault="00637D26" w:rsidR="00637D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6D71" w:rsidR="00BF6D7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6D71" w:rsidR="00BF6D7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6D71" w:rsidR="00BF6D7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4B8D">
      <w:rPr>
        <w:rStyle w:val="Brojstranice"/>
        <w:noProof/>
      </w:rPr>
      <w:t>2</w:t>
    </w:r>
    <w:r>
      <w:rPr>
        <w:rStyle w:val="Brojstranice"/>
      </w:rPr>
      <w:fldChar w:fldCharType="end"/>
    </w:r>
  </w:p>
  <w:p w:rsidRDefault="00BF6D71" w:rsidR="00BF6D7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2548522"/>
      <w:docPartObj>
        <w:docPartGallery w:val="Page Numbers (Bottom of Page)"/>
        <w:docPartUnique/>
      </w:docPartObj>
    </w:sdtPr>
    <w:sdtEndPr/>
    <w:sdtContent>
      <w:p w:rsidRDefault="001965CD" w:rsidR="001965CD">
        <w:pPr>
          <w:pStyle w:val="Podnoje"/>
          <w:jc w:val="center"/>
        </w:pPr>
        <w:r>
          <w:fldChar w:fldCharType="begin"/>
        </w:r>
        <w:r>
          <w:instrText>PAGE   \* MERGEFORMAT</w:instrText>
        </w:r>
        <w:r>
          <w:fldChar w:fldCharType="separate"/>
        </w:r>
        <w:r w:rsidR="002A4B8D">
          <w:rPr>
            <w:noProof/>
          </w:rPr>
          <w:t>1</w:t>
        </w:r>
        <w:r>
          <w:fldChar w:fldCharType="end"/>
        </w:r>
      </w:p>
    </w:sdtContent>
  </w:sdt>
  <w:p w:rsidRDefault="001965CD" w:rsidR="001965C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7D26" w:rsidR="00637D26">
      <w:r>
        <w:separator/>
      </w:r>
    </w:p>
  </w:footnote>
  <w:footnote w:id="0" w:type="continuationSeparator">
    <w:p w:rsidRDefault="00637D26" w:rsidR="00637D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6270" w:rsidP="000A6270" w:rsidR="000A6270" w:rsidRPr="000D3EAC">
    <w:pPr>
      <w:jc w:val="right"/>
    </w:pPr>
    <w:r w:rsidRPr="000D3EAC">
      <w:tab/>
    </w:r>
    <w:r w:rsidRPr="000D3EAC">
      <w:tab/>
    </w:r>
    <w:r w:rsidRPr="000D3EAC">
      <w:tab/>
    </w:r>
    <w:r w:rsidRPr="000D3EAC">
      <w:tab/>
    </w:r>
    <w:r w:rsidRPr="000D3EAC">
      <w:tab/>
    </w:r>
    <w:r w:rsidRPr="000D3EAC">
      <w:tab/>
    </w:r>
    <w:r w:rsidRPr="000D3EAC">
      <w:tab/>
    </w:r>
    <w:r w:rsidRPr="000D3EAC">
      <w:tab/>
      <w:t>Posl.br. 14 St-</w:t>
    </w:r>
    <w:r w:rsidR="001C11D8">
      <w:t>533/2013</w:t>
    </w:r>
    <w:r w:rsidR="001965CD">
      <w:t>-280</w:t>
    </w:r>
  </w:p>
  <w:p w:rsidRDefault="000A6270" w:rsidR="000A6270" w:rsidRPr="000D3EA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5974787C"/>
    <w:multiLevelType w:val="hybridMultilevel"/>
    <w:tmpl w:val="331E8512"/>
    <w:lvl w:tplc="E362DE50" w:ilvl="0">
      <w:start w:val="2"/>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num w:numId="1">
    <w:abstractNumId w:val="1"/>
  </w:num>
  <w:num w:numId="2">
    <w:abstractNumId w:val="0"/>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632"/>
    <w:rsid w:val="00010D23"/>
    <w:rsid w:val="0001155C"/>
    <w:rsid w:val="000117F8"/>
    <w:rsid w:val="00011D2C"/>
    <w:rsid w:val="00013DEE"/>
    <w:rsid w:val="000165B9"/>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A6270"/>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3EAC"/>
    <w:rsid w:val="000D586D"/>
    <w:rsid w:val="000D653A"/>
    <w:rsid w:val="000E42C2"/>
    <w:rsid w:val="000E6BB4"/>
    <w:rsid w:val="000E70A2"/>
    <w:rsid w:val="000F3AC5"/>
    <w:rsid w:val="000F4DC1"/>
    <w:rsid w:val="000F7662"/>
    <w:rsid w:val="00100AE8"/>
    <w:rsid w:val="00104721"/>
    <w:rsid w:val="0011023C"/>
    <w:rsid w:val="00110DF7"/>
    <w:rsid w:val="0011126D"/>
    <w:rsid w:val="00112398"/>
    <w:rsid w:val="00113C1D"/>
    <w:rsid w:val="00114063"/>
    <w:rsid w:val="00114AE5"/>
    <w:rsid w:val="0012159A"/>
    <w:rsid w:val="00122FD5"/>
    <w:rsid w:val="001234A4"/>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51DF"/>
    <w:rsid w:val="00166344"/>
    <w:rsid w:val="00170CA0"/>
    <w:rsid w:val="0017227E"/>
    <w:rsid w:val="00173F82"/>
    <w:rsid w:val="00175232"/>
    <w:rsid w:val="001759C1"/>
    <w:rsid w:val="001763A2"/>
    <w:rsid w:val="00177D92"/>
    <w:rsid w:val="00183060"/>
    <w:rsid w:val="00185E59"/>
    <w:rsid w:val="00186DF1"/>
    <w:rsid w:val="00187526"/>
    <w:rsid w:val="00190582"/>
    <w:rsid w:val="00193182"/>
    <w:rsid w:val="00193962"/>
    <w:rsid w:val="00193D61"/>
    <w:rsid w:val="001965CD"/>
    <w:rsid w:val="00196AC6"/>
    <w:rsid w:val="001974DA"/>
    <w:rsid w:val="001A1D02"/>
    <w:rsid w:val="001A1D78"/>
    <w:rsid w:val="001A24FD"/>
    <w:rsid w:val="001A39E4"/>
    <w:rsid w:val="001A479E"/>
    <w:rsid w:val="001A521A"/>
    <w:rsid w:val="001A7EAB"/>
    <w:rsid w:val="001A7EB1"/>
    <w:rsid w:val="001B09D5"/>
    <w:rsid w:val="001B63CC"/>
    <w:rsid w:val="001C11D8"/>
    <w:rsid w:val="001C2C82"/>
    <w:rsid w:val="001C2F51"/>
    <w:rsid w:val="001C2F77"/>
    <w:rsid w:val="001C5D97"/>
    <w:rsid w:val="001C645A"/>
    <w:rsid w:val="001C69EB"/>
    <w:rsid w:val="001D0612"/>
    <w:rsid w:val="001D2A3E"/>
    <w:rsid w:val="001D4452"/>
    <w:rsid w:val="001D6439"/>
    <w:rsid w:val="001D7684"/>
    <w:rsid w:val="001E039D"/>
    <w:rsid w:val="001E1221"/>
    <w:rsid w:val="001E1995"/>
    <w:rsid w:val="001E33C9"/>
    <w:rsid w:val="001E33E9"/>
    <w:rsid w:val="001E73E9"/>
    <w:rsid w:val="001F0A6D"/>
    <w:rsid w:val="001F166A"/>
    <w:rsid w:val="001F3A09"/>
    <w:rsid w:val="001F4907"/>
    <w:rsid w:val="001F50CB"/>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456E"/>
    <w:rsid w:val="002977E4"/>
    <w:rsid w:val="00297CF5"/>
    <w:rsid w:val="002A0EF1"/>
    <w:rsid w:val="002A3D50"/>
    <w:rsid w:val="002A4319"/>
    <w:rsid w:val="002A4B8D"/>
    <w:rsid w:val="002A6C0E"/>
    <w:rsid w:val="002B0417"/>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3431"/>
    <w:rsid w:val="003248FF"/>
    <w:rsid w:val="003271D4"/>
    <w:rsid w:val="00330139"/>
    <w:rsid w:val="003317EC"/>
    <w:rsid w:val="00332A05"/>
    <w:rsid w:val="00334570"/>
    <w:rsid w:val="00334ABD"/>
    <w:rsid w:val="00337AEA"/>
    <w:rsid w:val="003429FC"/>
    <w:rsid w:val="00343A43"/>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5C91"/>
    <w:rsid w:val="003766B9"/>
    <w:rsid w:val="00376734"/>
    <w:rsid w:val="0037682A"/>
    <w:rsid w:val="00376B8E"/>
    <w:rsid w:val="00377936"/>
    <w:rsid w:val="003817E1"/>
    <w:rsid w:val="003834C4"/>
    <w:rsid w:val="003851BE"/>
    <w:rsid w:val="003861FC"/>
    <w:rsid w:val="00386A43"/>
    <w:rsid w:val="0039003C"/>
    <w:rsid w:val="003900ED"/>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1AA6"/>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300F"/>
    <w:rsid w:val="00456056"/>
    <w:rsid w:val="00457869"/>
    <w:rsid w:val="00457A20"/>
    <w:rsid w:val="00457D12"/>
    <w:rsid w:val="004608B5"/>
    <w:rsid w:val="00460F03"/>
    <w:rsid w:val="00461B25"/>
    <w:rsid w:val="00463CBB"/>
    <w:rsid w:val="00465F0D"/>
    <w:rsid w:val="00471C7E"/>
    <w:rsid w:val="00472246"/>
    <w:rsid w:val="00473442"/>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5E44"/>
    <w:rsid w:val="004C1DFB"/>
    <w:rsid w:val="004C1FBA"/>
    <w:rsid w:val="004C264B"/>
    <w:rsid w:val="004C2A5F"/>
    <w:rsid w:val="004C3098"/>
    <w:rsid w:val="004C39AF"/>
    <w:rsid w:val="004D2097"/>
    <w:rsid w:val="004D3466"/>
    <w:rsid w:val="004D3DE7"/>
    <w:rsid w:val="004D653B"/>
    <w:rsid w:val="004E3D47"/>
    <w:rsid w:val="004E6F39"/>
    <w:rsid w:val="004F47D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502"/>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77BB7"/>
    <w:rsid w:val="00584FFF"/>
    <w:rsid w:val="00587439"/>
    <w:rsid w:val="00590E59"/>
    <w:rsid w:val="005928A1"/>
    <w:rsid w:val="005A0453"/>
    <w:rsid w:val="005A15D5"/>
    <w:rsid w:val="005A3FD7"/>
    <w:rsid w:val="005A49AC"/>
    <w:rsid w:val="005B236F"/>
    <w:rsid w:val="005B24AE"/>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37D26"/>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1C0C"/>
    <w:rsid w:val="0071214C"/>
    <w:rsid w:val="0071398A"/>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34EE"/>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CA8"/>
    <w:rsid w:val="00782C8E"/>
    <w:rsid w:val="00784E95"/>
    <w:rsid w:val="007925B8"/>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470"/>
    <w:rsid w:val="008066E9"/>
    <w:rsid w:val="00807AA5"/>
    <w:rsid w:val="00810BB4"/>
    <w:rsid w:val="00811620"/>
    <w:rsid w:val="00815601"/>
    <w:rsid w:val="00816084"/>
    <w:rsid w:val="00816441"/>
    <w:rsid w:val="0081677D"/>
    <w:rsid w:val="00821EB1"/>
    <w:rsid w:val="00823FA9"/>
    <w:rsid w:val="00826543"/>
    <w:rsid w:val="0082671F"/>
    <w:rsid w:val="0083028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32B"/>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1FCC"/>
    <w:rsid w:val="008D291A"/>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3A55"/>
    <w:rsid w:val="009441BC"/>
    <w:rsid w:val="00946A9E"/>
    <w:rsid w:val="00955D90"/>
    <w:rsid w:val="00956FDE"/>
    <w:rsid w:val="0096032A"/>
    <w:rsid w:val="00964E8B"/>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2ED"/>
    <w:rsid w:val="009F04E1"/>
    <w:rsid w:val="009F31AE"/>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4370"/>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8CD"/>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02C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BF6D71"/>
    <w:rsid w:val="00C04324"/>
    <w:rsid w:val="00C067A4"/>
    <w:rsid w:val="00C106C4"/>
    <w:rsid w:val="00C12ACF"/>
    <w:rsid w:val="00C13BB9"/>
    <w:rsid w:val="00C153C5"/>
    <w:rsid w:val="00C155D6"/>
    <w:rsid w:val="00C15B64"/>
    <w:rsid w:val="00C164E0"/>
    <w:rsid w:val="00C16A2B"/>
    <w:rsid w:val="00C17380"/>
    <w:rsid w:val="00C17472"/>
    <w:rsid w:val="00C17D98"/>
    <w:rsid w:val="00C20ED5"/>
    <w:rsid w:val="00C216CE"/>
    <w:rsid w:val="00C217FB"/>
    <w:rsid w:val="00C23539"/>
    <w:rsid w:val="00C258C4"/>
    <w:rsid w:val="00C27A69"/>
    <w:rsid w:val="00C35700"/>
    <w:rsid w:val="00C369EA"/>
    <w:rsid w:val="00C37F23"/>
    <w:rsid w:val="00C406CE"/>
    <w:rsid w:val="00C437F6"/>
    <w:rsid w:val="00C43B32"/>
    <w:rsid w:val="00C4568C"/>
    <w:rsid w:val="00C50330"/>
    <w:rsid w:val="00C505D5"/>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A6857"/>
    <w:rsid w:val="00CB0D60"/>
    <w:rsid w:val="00CB1A4A"/>
    <w:rsid w:val="00CB3769"/>
    <w:rsid w:val="00CB43D8"/>
    <w:rsid w:val="00CB4E01"/>
    <w:rsid w:val="00CB7CDE"/>
    <w:rsid w:val="00CC076F"/>
    <w:rsid w:val="00CC0A71"/>
    <w:rsid w:val="00CC1236"/>
    <w:rsid w:val="00CC156A"/>
    <w:rsid w:val="00CC1904"/>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4AB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CD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A65"/>
    <w:rsid w:val="00E71BEC"/>
    <w:rsid w:val="00E74D67"/>
    <w:rsid w:val="00E77F0A"/>
    <w:rsid w:val="00E830DB"/>
    <w:rsid w:val="00E83FF6"/>
    <w:rsid w:val="00E853BC"/>
    <w:rsid w:val="00E8673C"/>
    <w:rsid w:val="00E91521"/>
    <w:rsid w:val="00E97C95"/>
    <w:rsid w:val="00EA1D6C"/>
    <w:rsid w:val="00EA2504"/>
    <w:rsid w:val="00EA356D"/>
    <w:rsid w:val="00EA4113"/>
    <w:rsid w:val="00EA56E7"/>
    <w:rsid w:val="00EA6F78"/>
    <w:rsid w:val="00EB09F4"/>
    <w:rsid w:val="00EB2E7B"/>
    <w:rsid w:val="00EB2F8E"/>
    <w:rsid w:val="00EB4CA1"/>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121"/>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D42"/>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A51"/>
    <w:rsid w:val="00F63C8A"/>
    <w:rsid w:val="00F6491E"/>
    <w:rsid w:val="00F65C75"/>
    <w:rsid w:val="00F66821"/>
    <w:rsid w:val="00F678AF"/>
    <w:rsid w:val="00F70716"/>
    <w:rsid w:val="00F7257B"/>
    <w:rsid w:val="00F7305B"/>
    <w:rsid w:val="00F745AE"/>
    <w:rsid w:val="00F74B1F"/>
    <w:rsid w:val="00F7586F"/>
    <w:rsid w:val="00F77F1E"/>
    <w:rsid w:val="00F825D5"/>
    <w:rsid w:val="00F83D5D"/>
    <w:rsid w:val="00F85BDC"/>
    <w:rsid w:val="00F95EEB"/>
    <w:rsid w:val="00F9619B"/>
    <w:rsid w:val="00F966E1"/>
    <w:rsid w:val="00F97515"/>
    <w:rsid w:val="00FA040C"/>
    <w:rsid w:val="00FA1695"/>
    <w:rsid w:val="00FA290C"/>
    <w:rsid w:val="00FA363D"/>
    <w:rsid w:val="00FA5FDA"/>
    <w:rsid w:val="00FB07D9"/>
    <w:rsid w:val="00FB0B4B"/>
    <w:rsid w:val="00FB2074"/>
    <w:rsid w:val="00FB283B"/>
    <w:rsid w:val="00FB2ADC"/>
    <w:rsid w:val="00FB5396"/>
    <w:rsid w:val="00FC01F8"/>
    <w:rsid w:val="00FC325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47D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4F47D9"/>
    <w:pPr>
      <w:tabs>
        <w:tab w:pos="4536" w:val="center"/>
        <w:tab w:pos="9072" w:val="right"/>
      </w:tabs>
    </w:pPr>
  </w:style>
  <w:style w:styleId="Brojstranice" w:type="character">
    <w:name w:val="page number"/>
    <w:basedOn w:val="Zadanifontodlomka"/>
    <w:rsid w:val="004F47D9"/>
  </w:style>
  <w:style w:styleId="Tijeloteksta" w:type="paragraph">
    <w:name w:val="Body Text"/>
    <w:basedOn w:val="Normal"/>
    <w:rsid w:val="004F47D9"/>
    <w:pPr>
      <w:jc w:val="both"/>
    </w:pPr>
    <w:rPr>
      <w:szCs w:val="20"/>
    </w:rPr>
  </w:style>
  <w:style w:styleId="Uvuenotijeloteksta" w:type="paragraph">
    <w:name w:val="Body Text Indent"/>
    <w:basedOn w:val="Normal"/>
    <w:rsid w:val="004F47D9"/>
    <w:pPr>
      <w:ind w:firstLine="720"/>
      <w:jc w:val="both"/>
    </w:pPr>
    <w:rPr>
      <w:szCs w:val="20"/>
    </w:rPr>
  </w:style>
  <w:style w:customStyle="true" w:styleId="tabletextfield" w:type="character">
    <w:name w:val="table_text_field"/>
    <w:basedOn w:val="Zadanifontodlomka"/>
    <w:rsid w:val="00343A43"/>
  </w:style>
  <w:style w:styleId="Zaglavlje" w:type="paragraph">
    <w:name w:val="header"/>
    <w:basedOn w:val="Normal"/>
    <w:rsid w:val="000A6270"/>
    <w:pPr>
      <w:tabs>
        <w:tab w:pos="4536" w:val="center"/>
        <w:tab w:pos="9072" w:val="right"/>
      </w:tabs>
    </w:pPr>
  </w:style>
  <w:style w:customStyle="true" w:styleId="PodnojeChar" w:type="character">
    <w:name w:val="Podnožje Char"/>
    <w:basedOn w:val="Zadanifontodlomka"/>
    <w:link w:val="Podnoje"/>
    <w:uiPriority w:val="99"/>
    <w:rsid w:val="001965CD"/>
    <w:rPr>
      <w:sz w:val="24"/>
      <w:szCs w:val="24"/>
    </w:rPr>
  </w:style>
  <w:style w:styleId="Tekstrezerviranogmjesta" w:type="character">
    <w:name w:val="Placeholder Text"/>
    <w:basedOn w:val="Zadanifontodlomka"/>
    <w:uiPriority w:val="99"/>
    <w:semiHidden/>
    <w:rsid w:val="002A4B8D"/>
    <w:rPr>
      <w:color w:val="808080"/>
      <w:bdr w:space="0" w:sz="0" w:color="auto" w:val="none"/>
      <w:shd w:fill="auto" w:color="auto" w:val="clear"/>
    </w:rPr>
  </w:style>
  <w:style w:customStyle="true" w:styleId="eSPISCCParagraphDefaultFont" w:type="character">
    <w:name w:val="eSPIS_CC_Paragraph Default Font"/>
    <w:basedOn w:val="Zadanifontodlomka"/>
    <w:rsid w:val="002A4B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4B8D"/>
    <w:rPr>
      <w:bdr w:space="0" w:sz="0" w:color="auto" w:val="none"/>
      <w:shd w:fill="FFFFCC" w:color="auto" w:val="clear"/>
      <w:lang w:val="hr-HR"/>
    </w:rPr>
  </w:style>
  <w:style w:customStyle="true" w:styleId="PozadinaSvijetloCrvena" w:type="character">
    <w:name w:val="Pozadina_SvijetloCrvena"/>
    <w:basedOn w:val="eSPISCCParagraphDefaultFont"/>
    <w:rsid w:val="002A4B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4B8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A4B8D"/>
    <w:rPr>
      <w:rFonts w:cs="Tahoma" w:hAnsi="Tahoma" w:ascii="Tahoma"/>
      <w:sz w:val="16"/>
      <w:szCs w:val="16"/>
    </w:rPr>
  </w:style>
  <w:style w:customStyle="true" w:styleId="TekstbaloniaChar" w:type="character">
    <w:name w:val="Tekst balončića Char"/>
    <w:basedOn w:val="Zadanifontodlomka"/>
    <w:link w:val="Tekstbalonia"/>
    <w:rsid w:val="002A4B8D"/>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47D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4F47D9"/>
    <w:pPr>
      <w:tabs>
        <w:tab w:pos="4536" w:val="center"/>
        <w:tab w:pos="9072" w:val="right"/>
      </w:tabs>
    </w:pPr>
  </w:style>
  <w:style w:styleId="Brojstranice" w:type="character">
    <w:name w:val="page number"/>
    <w:basedOn w:val="Zadanifontodlomka"/>
    <w:rsid w:val="004F47D9"/>
  </w:style>
  <w:style w:styleId="Tijeloteksta" w:type="paragraph">
    <w:name w:val="Body Text"/>
    <w:basedOn w:val="Normal"/>
    <w:rsid w:val="004F47D9"/>
    <w:pPr>
      <w:jc w:val="both"/>
    </w:pPr>
    <w:rPr>
      <w:szCs w:val="20"/>
    </w:rPr>
  </w:style>
  <w:style w:styleId="Uvuenotijeloteksta" w:type="paragraph">
    <w:name w:val="Body Text Indent"/>
    <w:basedOn w:val="Normal"/>
    <w:rsid w:val="004F47D9"/>
    <w:pPr>
      <w:ind w:firstLine="720"/>
      <w:jc w:val="both"/>
    </w:pPr>
    <w:rPr>
      <w:szCs w:val="20"/>
    </w:rPr>
  </w:style>
  <w:style w:customStyle="1" w:styleId="tabletextfield" w:type="character">
    <w:name w:val="table_text_field"/>
    <w:basedOn w:val="Zadanifontodlomka"/>
    <w:rsid w:val="00343A43"/>
  </w:style>
  <w:style w:styleId="Zaglavlje" w:type="paragraph">
    <w:name w:val="header"/>
    <w:basedOn w:val="Normal"/>
    <w:rsid w:val="000A6270"/>
    <w:pPr>
      <w:tabs>
        <w:tab w:pos="4536" w:val="center"/>
        <w:tab w:pos="9072" w:val="right"/>
      </w:tabs>
    </w:pPr>
  </w:style>
  <w:style w:customStyle="1" w:styleId="PodnojeChar" w:type="character">
    <w:name w:val="Podnožje Char"/>
    <w:basedOn w:val="Zadanifontodlomka"/>
    <w:link w:val="Podnoje"/>
    <w:uiPriority w:val="99"/>
    <w:rsid w:val="001965CD"/>
    <w:rPr>
      <w:sz w:val="24"/>
      <w:szCs w:val="24"/>
    </w:rPr>
  </w:style>
  <w:style w:styleId="Tekstrezerviranogmjesta" w:type="character">
    <w:name w:val="Placeholder Text"/>
    <w:basedOn w:val="Zadanifontodlomka"/>
    <w:uiPriority w:val="99"/>
    <w:semiHidden/>
    <w:rsid w:val="002A4B8D"/>
    <w:rPr>
      <w:color w:val="808080"/>
      <w:bdr w:color="auto" w:space="0" w:sz="0" w:val="none"/>
      <w:shd w:color="auto" w:fill="auto" w:val="clear"/>
    </w:rPr>
  </w:style>
  <w:style w:customStyle="1" w:styleId="eSPISCCParagraphDefaultFont" w:type="character">
    <w:name w:val="eSPIS_CC_Paragraph Default Font"/>
    <w:basedOn w:val="Zadanifontodlomka"/>
    <w:rsid w:val="002A4B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4B8D"/>
    <w:rPr>
      <w:bdr w:color="auto" w:space="0" w:sz="0" w:val="none"/>
      <w:shd w:color="auto" w:fill="FFFFCC" w:val="clear"/>
      <w:lang w:val="hr-HR"/>
    </w:rPr>
  </w:style>
  <w:style w:customStyle="1" w:styleId="PozadinaSvijetloCrvena" w:type="character">
    <w:name w:val="Pozadina_SvijetloCrvena"/>
    <w:basedOn w:val="eSPISCCParagraphDefaultFont"/>
    <w:rsid w:val="002A4B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4B8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A4B8D"/>
    <w:rPr>
      <w:rFonts w:ascii="Tahoma" w:cs="Tahoma" w:hAnsi="Tahoma"/>
      <w:sz w:val="16"/>
      <w:szCs w:val="16"/>
    </w:rPr>
  </w:style>
  <w:style w:customStyle="1" w:styleId="TekstbaloniaChar" w:type="character">
    <w:name w:val="Tekst balončića Char"/>
    <w:basedOn w:val="Zadanifontodlomka"/>
    <w:link w:val="Tekstbalonia"/>
    <w:rsid w:val="002A4B8D"/>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087272">
      <w:bodyDiv w:val="true"/>
      <w:marLeft w:val="0"/>
      <w:marRight w:val="0"/>
      <w:marTop w:val="0"/>
      <w:marBottom w:val="0"/>
      <w:divBdr>
        <w:top w:space="0" w:sz="0" w:color="auto" w:val="none"/>
        <w:left w:space="0" w:sz="0" w:color="auto" w:val="none"/>
        <w:bottom w:space="0" w:sz="0" w:color="auto" w:val="none"/>
        <w:right w:space="0" w:sz="0" w:color="auto" w:val="none"/>
      </w:divBdr>
      <w:divsChild>
        <w:div w:id="1358047198">
          <w:marLeft w:val="0"/>
          <w:marRight w:val="0"/>
          <w:marTop w:val="0"/>
          <w:marBottom w:val="0"/>
          <w:divBdr>
            <w:top w:space="0" w:sz="0" w:color="auto" w:val="none"/>
            <w:left w:space="0" w:sz="0" w:color="auto" w:val="none"/>
            <w:bottom w:space="0" w:sz="0" w:color="auto" w:val="none"/>
            <w:right w:space="0" w:sz="0" w:color="auto" w:val="none"/>
          </w:divBdr>
          <w:divsChild>
            <w:div w:id="1064790399">
              <w:marLeft w:val="0"/>
              <w:marRight w:val="0"/>
              <w:marTop w:val="0"/>
              <w:marBottom w:val="0"/>
              <w:divBdr>
                <w:top w:space="0" w:sz="6" w:color="DDDDDD" w:val="single"/>
                <w:left w:space="0" w:sz="6" w:color="DDDDDD" w:val="single"/>
                <w:bottom w:space="0" w:sz="6" w:color="DDDDDD" w:val="single"/>
                <w:right w:space="0" w:sz="6" w:color="DDDDDD" w:val="single"/>
              </w:divBdr>
              <w:divsChild>
                <w:div w:id="135951533">
                  <w:marLeft w:val="150"/>
                  <w:marRight w:val="150"/>
                  <w:marTop w:val="0"/>
                  <w:marBottom w:val="150"/>
                  <w:divBdr>
                    <w:top w:space="0" w:sz="0" w:color="auto" w:val="none"/>
                    <w:left w:space="0" w:sz="0" w:color="auto" w:val="none"/>
                    <w:bottom w:space="0" w:sz="0" w:color="auto" w:val="none"/>
                    <w:right w:space="0" w:sz="0" w:color="auto" w:val="none"/>
                  </w:divBdr>
                  <w:divsChild>
                    <w:div w:id="1696419979">
                      <w:marLeft w:val="0"/>
                      <w:marRight w:val="0"/>
                      <w:marTop w:val="0"/>
                      <w:marBottom w:val="0"/>
                      <w:divBdr>
                        <w:top w:space="0" w:sz="0" w:color="auto" w:val="none"/>
                        <w:left w:space="0" w:sz="0" w:color="auto" w:val="none"/>
                        <w:bottom w:space="0" w:sz="0" w:color="auto" w:val="none"/>
                        <w:right w:space="0" w:sz="0" w:color="auto" w:val="none"/>
                      </w:divBdr>
                      <w:divsChild>
                        <w:div w:id="230818378">
                          <w:marLeft w:val="0"/>
                          <w:marRight w:val="0"/>
                          <w:marTop w:val="0"/>
                          <w:marBottom w:val="0"/>
                          <w:divBdr>
                            <w:top w:space="0" w:sz="0" w:color="auto" w:val="none"/>
                            <w:left w:space="0" w:sz="0" w:color="auto" w:val="none"/>
                            <w:bottom w:space="0" w:sz="0" w:color="auto" w:val="none"/>
                            <w:right w:space="0" w:sz="0" w:color="auto" w:val="none"/>
                          </w:divBdr>
                          <w:divsChild>
                            <w:div w:id="1696341304">
                              <w:marLeft w:val="0"/>
                              <w:marRight w:val="0"/>
                              <w:marTop w:val="0"/>
                              <w:marBottom w:val="0"/>
                              <w:divBdr>
                                <w:top w:space="0" w:sz="0" w:color="auto" w:val="none"/>
                                <w:left w:space="0" w:sz="0" w:color="auto" w:val="none"/>
                                <w:bottom w:space="0" w:sz="0" w:color="auto" w:val="none"/>
                                <w:right w:space="0" w:sz="0" w:color="auto" w:val="none"/>
                              </w:divBdr>
                              <w:divsChild>
                                <w:div w:id="1829320073">
                                  <w:marLeft w:val="0"/>
                                  <w:marRight w:val="0"/>
                                  <w:marTop w:val="0"/>
                                  <w:marBottom w:val="0"/>
                                  <w:divBdr>
                                    <w:top w:space="0" w:sz="0" w:color="auto" w:val="none"/>
                                    <w:left w:space="0" w:sz="0" w:color="auto" w:val="none"/>
                                    <w:bottom w:space="0" w:sz="0" w:color="auto" w:val="none"/>
                                    <w:right w:space="0" w:sz="0" w:color="auto" w:val="none"/>
                                  </w:divBdr>
                                  <w:divsChild>
                                    <w:div w:id="1296643625">
                                      <w:marLeft w:val="0"/>
                                      <w:marRight w:val="0"/>
                                      <w:marTop w:val="0"/>
                                      <w:marBottom w:val="0"/>
                                      <w:divBdr>
                                        <w:top w:space="0" w:sz="0" w:color="auto" w:val="none"/>
                                        <w:left w:space="0" w:sz="0" w:color="auto" w:val="none"/>
                                        <w:bottom w:space="0" w:sz="0" w:color="auto" w:val="none"/>
                                        <w:right w:space="0" w:sz="0" w:color="auto" w:val="none"/>
                                      </w:divBdr>
                                      <w:divsChild>
                                        <w:div w:id="19693609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76840306">
      <w:bodyDiv w:val="true"/>
      <w:marLeft w:val="0"/>
      <w:marRight w:val="0"/>
      <w:marTop w:val="0"/>
      <w:marBottom w:val="0"/>
      <w:divBdr>
        <w:top w:space="0" w:sz="0" w:color="auto" w:val="none"/>
        <w:left w:space="0" w:sz="0" w:color="auto" w:val="none"/>
        <w:bottom w:space="0" w:sz="0" w:color="auto" w:val="none"/>
        <w:right w:space="0" w:sz="0" w:color="auto" w:val="none"/>
      </w:divBdr>
    </w:div>
    <w:div w:id="345981163">
      <w:bodyDiv w:val="true"/>
      <w:marLeft w:val="0"/>
      <w:marRight w:val="0"/>
      <w:marTop w:val="0"/>
      <w:marBottom w:val="0"/>
      <w:divBdr>
        <w:top w:space="0" w:sz="0" w:color="auto" w:val="none"/>
        <w:left w:space="0" w:sz="0" w:color="auto" w:val="none"/>
        <w:bottom w:space="0" w:sz="0" w:color="auto" w:val="none"/>
        <w:right w:space="0" w:sz="0" w:color="auto" w:val="none"/>
      </w:divBdr>
    </w:div>
    <w:div w:id="1811825570">
      <w:bodyDiv w:val="true"/>
      <w:marLeft w:val="0"/>
      <w:marRight w:val="0"/>
      <w:marTop w:val="0"/>
      <w:marBottom w:val="0"/>
      <w:divBdr>
        <w:top w:space="0" w:sz="0" w:color="auto" w:val="none"/>
        <w:left w:space="0" w:sz="0" w:color="auto" w:val="none"/>
        <w:bottom w:space="0" w:sz="0" w:color="auto" w:val="none"/>
        <w:right w:space="0" w:sz="0" w:color="auto" w:val="none"/>
      </w:divBdr>
    </w:div>
    <w:div w:id="21458485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predaja u posjed - Neda Počekaj</izvorni_sadrzaj>
    <derivirana_varijabla naziv="DomainObject.Primjedba_1">predaja u posjed - Neda Počekaj</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525</properties:Words>
  <properties:Characters>2743</properties:Characters>
  <properties:Lines>70</properties:Lines>
  <properties:Paragraphs>24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3465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2017-11-15T14:20:00Z</dcterms:created>
  <dc:creator>korlevicd</dc:creator>
  <cp:lastModifiedBy>Danijela Fumić</cp:lastModifiedBy>
  <cp:lastPrinted>2007-09-24T12:55:00Z</cp:lastPrinted>
  <dcterms:modified xmlns:xsi="http://www.w3.org/2001/XMLSchema-instance" xsi:type="dcterms:W3CDTF">2017-11-16T07:16:00Z</dcterms:modified>
  <cp:revision>4</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