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a3b1" w14:paraId="3c5a3b1" w:rsidRDefault="002C6444" w:rsidP="00C37B12" w:rsidR="00770C4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10B" w:rsidP="00C37B12" w:rsidR="00A2710B" w:rsidRPr="007574CC">
      <w:pPr>
        <w:spacing w:before="110"/>
      </w:pPr>
      <w:r w:rsidRPr="007574CC">
        <w:t>REPUBLIKA HRVATSKA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A2710B" w:rsidP="00A2710B" w:rsidR="00A2710B" w:rsidRPr="007574CC">
      <w:r w:rsidRPr="007574CC">
        <w:t>TRGOVAČKI SUD U SPLITU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A2710B" w:rsidP="00A2710B" w:rsidR="00A2710B" w:rsidRPr="007574CC">
      <w:r w:rsidRPr="007574CC">
        <w:t>Split, Sukoišanska 6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14732A" w:rsidP="00963CF0" w:rsidR="0014732A">
      <w:pPr>
        <w:pStyle w:val="Naslov1"/>
        <w:spacing w:after="200" w:before="200"/>
        <w:rPr>
          <w:b w:val="false"/>
        </w:rPr>
      </w:pPr>
      <w:r>
        <w:rPr>
          <w:b w:val="false"/>
        </w:rPr>
        <w:t>R E P U B L I K A    H R V A T S K A</w:t>
      </w:r>
    </w:p>
    <w:p w:rsidRDefault="00A2710B" w:rsidP="00963CF0" w:rsidR="00A2710B" w:rsidRPr="007574CC">
      <w:pPr>
        <w:pStyle w:val="Naslov1"/>
        <w:spacing w:after="200" w:before="200"/>
        <w:rPr>
          <w:b w:val="false"/>
        </w:rPr>
      </w:pPr>
      <w:r w:rsidRPr="007574CC">
        <w:rPr>
          <w:b w:val="false"/>
        </w:rPr>
        <w:t>R J E Š E N J E</w:t>
      </w:r>
    </w:p>
    <w:p w:rsidRDefault="004413BB" w:rsidP="00872BF1" w:rsidR="00024979">
      <w:pPr>
        <w:ind w:firstLine="708"/>
        <w:jc w:val="both"/>
        <w:rPr>
          <w:b/>
          <w:bCs/>
        </w:rPr>
      </w:pPr>
      <w:r w:rsidRPr="004413BB">
        <w:t xml:space="preserve">Trgovački sud u Splitu, po stečajnoj sutkinji Ani Golub Gruić, u stečajnom postupku nad stečajnim dužnikom </w:t>
      </w:r>
      <w:r w:rsidR="00706D07" w:rsidRPr="00706D07">
        <w:t>HELIOS FAROS d.d. u stečaju Stari Grad, Priko b.b., OIB: 48594515409,</w:t>
      </w:r>
      <w:r w:rsidRPr="00AB5641">
        <w:t xml:space="preserve"> dana </w:t>
      </w:r>
      <w:r w:rsidR="00872BF1">
        <w:t>22</w:t>
      </w:r>
      <w:r w:rsidR="00706D07">
        <w:t>. srpnja 2016</w:t>
      </w:r>
      <w:r w:rsidRPr="00AB5641">
        <w:t>. godine</w:t>
      </w:r>
    </w:p>
    <w:p w:rsidRDefault="00770C4A" w:rsidP="00872BF1" w:rsidR="004F529B">
      <w:pPr>
        <w:spacing w:after="180" w:before="180"/>
        <w:jc w:val="center"/>
      </w:pPr>
      <w:r>
        <w:t>r i j e š i o  j e</w:t>
      </w:r>
    </w:p>
    <w:p w:rsidRDefault="007E08A3" w:rsidP="00872BF1" w:rsidR="00706D07">
      <w:pPr>
        <w:pStyle w:val="Tijeloteksta"/>
        <w:tabs>
          <w:tab w:pos="6810" w:val="clear"/>
        </w:tabs>
        <w:ind w:firstLine="703"/>
      </w:pPr>
      <w:r>
        <w:t>Ispravlja se Tablic</w:t>
      </w:r>
      <w:r w:rsidR="005F5DDD">
        <w:t>a</w:t>
      </w:r>
      <w:r>
        <w:t xml:space="preserve"> ispitanih tražbina stečajnih vjerovnika </w:t>
      </w:r>
      <w:r w:rsidR="004413BB">
        <w:t xml:space="preserve">sastavljena </w:t>
      </w:r>
      <w:r w:rsidR="005F5DDD">
        <w:t xml:space="preserve">nakon općeg ispitnog ročišta, održanog dana </w:t>
      </w:r>
      <w:r w:rsidR="00706D07">
        <w:t>29. travnja 2016. godine,</w:t>
      </w:r>
      <w:r w:rsidR="005F5DDD">
        <w:t xml:space="preserve"> </w:t>
      </w:r>
      <w:r w:rsidR="00706D07">
        <w:t>u odnosu na vjerovnika II. višeg isplatnog reda Grad Stari Grad (redni broj 22.</w:t>
      </w:r>
      <w:r w:rsidR="00075E03">
        <w:t>, list 8</w:t>
      </w:r>
      <w:r w:rsidR="00706D07">
        <w:t xml:space="preserve">) i u odnosu na redak ˝ukupno˝ </w:t>
      </w:r>
      <w:r w:rsidR="00075E03">
        <w:t xml:space="preserve">(list 8) </w:t>
      </w:r>
      <w:r w:rsidR="00706D07">
        <w:t>na način da sada glasi:</w:t>
      </w:r>
    </w:p>
    <w:tbl>
      <w:tblPr>
        <w:tblpPr w:tblpY="296" w:tblpXSpec="center" w:horzAnchor="margin" w:vertAnchor="text" w:rightFromText="180" w:leftFromText="180"/>
        <w:tblOverlap w:val="never"/>
        <w:tblW w:type="dxa" w:w="106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483"/>
        <w:gridCol w:w="2268"/>
        <w:gridCol w:w="1559"/>
        <w:gridCol w:w="1701"/>
        <w:gridCol w:w="1559"/>
        <w:gridCol w:w="1614"/>
        <w:gridCol w:w="1495"/>
      </w:tblGrid>
      <w:tr w:rsidTr="006350DA" w:rsidR="00706D07" w:rsidRPr="00706D07">
        <w:trPr>
          <w:trHeight w:val="907"/>
        </w:trPr>
        <w:tc>
          <w:tcPr>
            <w:tcW w:type="dxa" w:w="483"/>
            <w:vAlign w:val="center"/>
          </w:tcPr>
          <w:p w:rsidRDefault="00706D07" w:rsidP="00706D07" w:rsidR="00706D07" w:rsidRPr="00706D07">
            <w:pPr>
              <w:jc w:val="center"/>
            </w:pPr>
            <w:bookmarkStart w:name="_Hlk439240655" w:id="1"/>
            <w:r w:rsidRPr="00706D07">
              <w:t>R. br.</w:t>
            </w:r>
          </w:p>
        </w:tc>
        <w:tc>
          <w:tcPr>
            <w:tcW w:type="dxa" w:w="2268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Prezime i ime / tvrtka  ili naziv vjerovnika</w:t>
            </w:r>
          </w:p>
        </w:tc>
        <w:tc>
          <w:tcPr>
            <w:tcW w:type="dxa" w:w="1559"/>
            <w:tcMar>
              <w:left w:type="dxa" w:w="57"/>
              <w:right w:type="dxa" w:w="57"/>
            </w:tcMar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OIB vjerovnika</w:t>
            </w:r>
          </w:p>
        </w:tc>
        <w:tc>
          <w:tcPr>
            <w:tcW w:type="dxa" w:w="1701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Iznos prijavljene tražbine (kn)</w:t>
            </w:r>
          </w:p>
        </w:tc>
        <w:tc>
          <w:tcPr>
            <w:tcW w:type="dxa" w:w="1559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Iznos priznate tražbine</w:t>
            </w:r>
          </w:p>
        </w:tc>
        <w:tc>
          <w:tcPr>
            <w:tcW w:type="dxa" w:w="1614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Iznos osporene tražbine</w:t>
            </w:r>
          </w:p>
        </w:tc>
        <w:tc>
          <w:tcPr>
            <w:tcW w:type="dxa" w:w="1495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Osporavatelj</w:t>
            </w:r>
          </w:p>
        </w:tc>
      </w:tr>
      <w:bookmarkEnd w:id="1"/>
      <w:tr w:rsidTr="006350DA" w:rsidR="00706D07" w:rsidRPr="00706D07">
        <w:trPr>
          <w:trHeight w:val="907"/>
        </w:trPr>
        <w:tc>
          <w:tcPr>
            <w:tcW w:type="dxa" w:w="483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22.</w:t>
            </w:r>
          </w:p>
        </w:tc>
        <w:tc>
          <w:tcPr>
            <w:tcW w:type="dxa" w:w="2268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GRAD STARI GRAD</w:t>
            </w:r>
          </w:p>
        </w:tc>
        <w:tc>
          <w:tcPr>
            <w:tcW w:type="dxa" w:w="1559"/>
            <w:tcMar>
              <w:left w:type="dxa" w:w="57"/>
              <w:right w:type="dxa" w:w="57"/>
            </w:tcMar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95584171878</w:t>
            </w:r>
          </w:p>
        </w:tc>
        <w:tc>
          <w:tcPr>
            <w:tcW w:type="dxa" w:w="1701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48.398.696,63</w:t>
            </w:r>
          </w:p>
        </w:tc>
        <w:tc>
          <w:tcPr>
            <w:tcW w:type="dxa" w:w="1559"/>
            <w:vAlign w:val="center"/>
          </w:tcPr>
          <w:p w:rsidRDefault="00706D07" w:rsidP="00706D07" w:rsidR="00706D07" w:rsidRPr="00706D07">
            <w:pPr>
              <w:jc w:val="center"/>
            </w:pPr>
            <w:r>
              <w:t>5.810.092,90</w:t>
            </w:r>
          </w:p>
        </w:tc>
        <w:tc>
          <w:tcPr>
            <w:tcW w:type="dxa" w:w="1614"/>
            <w:vAlign w:val="center"/>
          </w:tcPr>
          <w:p w:rsidRDefault="00706D07" w:rsidP="00706D07" w:rsidR="00706D07" w:rsidRPr="00706D07">
            <w:pPr>
              <w:jc w:val="center"/>
              <w:rPr>
                <w:highlight w:val="yellow"/>
              </w:rPr>
            </w:pPr>
            <w:r>
              <w:t>42.588.603,73</w:t>
            </w:r>
          </w:p>
        </w:tc>
        <w:tc>
          <w:tcPr>
            <w:tcW w:type="dxa" w:w="1495"/>
            <w:vAlign w:val="center"/>
          </w:tcPr>
          <w:p w:rsidRDefault="00706D07" w:rsidP="00706D07" w:rsidR="00706D07" w:rsidRPr="00706D07">
            <w:pPr>
              <w:jc w:val="center"/>
            </w:pPr>
            <w:r w:rsidRPr="00706D07">
              <w:t>Stečajna upraviteljica</w:t>
            </w:r>
          </w:p>
        </w:tc>
      </w:tr>
      <w:tr w:rsidTr="00FB6E92" w:rsidR="00FB6E92" w:rsidRPr="00706D07">
        <w:trPr>
          <w:trHeight w:val="907"/>
        </w:trPr>
        <w:tc>
          <w:tcPr>
            <w:tcW w:type="dxa" w:w="4310"/>
            <w:gridSpan w:val="3"/>
            <w:tcBorders>
              <w:bottom w:space="0" w:sz="4" w:color="auto" w:val="single"/>
            </w:tcBorders>
            <w:vAlign w:val="center"/>
          </w:tcPr>
          <w:p w:rsidRDefault="00FB6E92" w:rsidP="00706D07" w:rsidR="00FB6E92" w:rsidRPr="00706D07">
            <w:pPr>
              <w:jc w:val="center"/>
            </w:pPr>
            <w:r>
              <w:t>UKUPNO: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vAlign w:val="center"/>
          </w:tcPr>
          <w:p w:rsidRDefault="00FB6E92" w:rsidP="00706D07" w:rsidR="00FB6E92" w:rsidRPr="00650A81">
            <w:pPr>
              <w:jc w:val="center"/>
            </w:pPr>
            <w:r w:rsidRPr="00650A81">
              <w:t>228.795.555,68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FB6E92" w:rsidP="00FB6E92" w:rsidR="00FB6E92" w:rsidRPr="00D72E99">
            <w:pPr>
              <w:jc w:val="center"/>
            </w:pPr>
            <w:r>
              <w:t>16.558.007,46</w:t>
            </w:r>
          </w:p>
        </w:tc>
        <w:tc>
          <w:tcPr>
            <w:tcW w:type="dxa" w:w="1614"/>
            <w:tcBorders>
              <w:bottom w:space="0" w:sz="4" w:color="auto" w:val="single"/>
            </w:tcBorders>
            <w:vAlign w:val="center"/>
          </w:tcPr>
          <w:p w:rsidRDefault="00FB6E92" w:rsidP="00FB6E92" w:rsidR="00FB6E92">
            <w:pPr>
              <w:jc w:val="center"/>
            </w:pPr>
            <w:r>
              <w:t>212.237.548,22</w:t>
            </w:r>
          </w:p>
        </w:tc>
        <w:tc>
          <w:tcPr>
            <w:tcW w:type="dxa" w:w="1495"/>
            <w:tcBorders>
              <w:bottom w:space="0" w:sz="4" w:color="auto" w:val="single"/>
            </w:tcBorders>
            <w:vAlign w:val="center"/>
          </w:tcPr>
          <w:p w:rsidRDefault="00FB6E92" w:rsidP="00706D07" w:rsidR="00FB6E92" w:rsidRPr="00650A81">
            <w:pPr>
              <w:jc w:val="center"/>
            </w:pPr>
            <w:r>
              <w:t>/</w:t>
            </w:r>
          </w:p>
        </w:tc>
      </w:tr>
    </w:tbl>
    <w:p w:rsidRDefault="000238B3" w:rsidP="000238B3" w:rsidR="000238B3">
      <w:pPr>
        <w:spacing w:after="160" w:before="260"/>
      </w:pPr>
      <w:r>
        <w:t>U preostalom dijelu, Tablica ispitanih tražbina stečajnih vjerovnika sastavljena nakon općeg ispitnog ročišta, održanog dana 29. travnja 2016. godine ostaje nepromijenjena.</w:t>
      </w:r>
    </w:p>
    <w:p w:rsidRDefault="00770C4A" w:rsidP="00872BF1" w:rsidR="00770C4A">
      <w:pPr>
        <w:spacing w:after="160" w:before="200"/>
        <w:jc w:val="center"/>
      </w:pPr>
      <w:r>
        <w:t>Obrazloženje</w:t>
      </w:r>
    </w:p>
    <w:p w:rsidRDefault="00FB6E92" w:rsidP="000A6DA7" w:rsidR="00FB6E92" w:rsidRPr="008B4816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</w:t>
      </w:r>
      <w:r w:rsidRPr="008B4816">
        <w:rPr>
          <w:rFonts w:eastAsia="Calibri"/>
          <w:lang w:eastAsia="en-US"/>
        </w:rPr>
        <w:t xml:space="preserve">ješenjem ovog suda poslovni broj 11. St-9/2015 od 11. veljače 2016. godine otvoren </w:t>
      </w:r>
      <w:r>
        <w:rPr>
          <w:rFonts w:eastAsia="Calibri"/>
          <w:lang w:eastAsia="en-US"/>
        </w:rPr>
        <w:t xml:space="preserve">je </w:t>
      </w:r>
      <w:r w:rsidRPr="008B4816">
        <w:rPr>
          <w:rFonts w:eastAsia="Calibri"/>
          <w:lang w:eastAsia="en-US"/>
        </w:rPr>
        <w:t>stečajni postupak nad dužnikom HELIOS FAROS d.d. Stari Grad, Priko b.b., OIB: 48594515409.</w:t>
      </w:r>
      <w:r w:rsidR="000A6DA7">
        <w:rPr>
          <w:rFonts w:eastAsia="Calibri"/>
          <w:lang w:eastAsia="en-US"/>
        </w:rPr>
        <w:t xml:space="preserve"> </w:t>
      </w:r>
      <w:r w:rsidRPr="008B4816">
        <w:rPr>
          <w:rFonts w:eastAsia="Calibri"/>
          <w:lang w:eastAsia="en-US"/>
        </w:rPr>
        <w:t>Navedeno rješenje potvrđeno je rješenjem Visokog trgovačkog suda Republike Hrvatske poslovni broj 67. Pž-1451/16-3 od 23. ožujka 2016. godine.</w:t>
      </w:r>
    </w:p>
    <w:p w:rsidRDefault="00D63A4A" w:rsidP="00872BF1" w:rsidR="00D63A4A">
      <w:pPr>
        <w:spacing w:before="120"/>
        <w:ind w:firstLine="708"/>
        <w:jc w:val="both"/>
      </w:pPr>
      <w:r>
        <w:t xml:space="preserve">Dana </w:t>
      </w:r>
      <w:r w:rsidR="00FB6E92">
        <w:t>29. travnja 2016</w:t>
      </w:r>
      <w:r w:rsidRPr="00841F82">
        <w:t xml:space="preserve">. godine održano je </w:t>
      </w:r>
      <w:r>
        <w:t xml:space="preserve">opće </w:t>
      </w:r>
      <w:r w:rsidRPr="00841F82">
        <w:t>ispitno ročište, na kojemu je stečajn</w:t>
      </w:r>
      <w:r>
        <w:t>a</w:t>
      </w:r>
      <w:r w:rsidRPr="00841F82">
        <w:t xml:space="preserve"> upravitelj</w:t>
      </w:r>
      <w:r>
        <w:t>ica</w:t>
      </w:r>
      <w:r w:rsidR="000A6DA7">
        <w:t xml:space="preserve"> Mira Hajdić</w:t>
      </w:r>
      <w:r>
        <w:t xml:space="preserve"> dala</w:t>
      </w:r>
      <w:r w:rsidRPr="00841F82">
        <w:t xml:space="preserve"> izjašnjenje o prispjelim tražbinama, prema njihovim iznosima i isplatnim </w:t>
      </w:r>
      <w:r w:rsidRPr="00B312F3">
        <w:t xml:space="preserve">redovima. Nakon održanog ročišta, </w:t>
      </w:r>
      <w:r w:rsidR="0049464D">
        <w:t>ovaj sud je</w:t>
      </w:r>
      <w:r w:rsidRPr="00B312F3">
        <w:t>, sukladno odredbi čl. 177. st. 2. Stečajnog zakona (˝Narodne novine˝ 44/96, 29/99, 129/00, 123/03, 82/06, 116/10, 25/12, 133/12 i 45/13; dalje SZ), sastavio tablicu ispitanih tražbina</w:t>
      </w:r>
      <w:r w:rsidR="00FB6E92">
        <w:t xml:space="preserve"> (list </w:t>
      </w:r>
      <w:r w:rsidR="00A05987">
        <w:t>687-694</w:t>
      </w:r>
      <w:r>
        <w:t xml:space="preserve"> spisa)</w:t>
      </w:r>
      <w:r w:rsidRPr="00B312F3">
        <w:t xml:space="preserve">. U toj tablici, za </w:t>
      </w:r>
      <w:r w:rsidRPr="00AB5641">
        <w:t xml:space="preserve">svaku prijavljenu tražbinu, uneseno je u kojoj je mjeri ona utvrđene prema iznosu i redu, odnosno </w:t>
      </w:r>
      <w:r w:rsidR="0061571C" w:rsidRPr="00AB5641">
        <w:t>u kojoj je mjeri ona osporena i od koga</w:t>
      </w:r>
      <w:r w:rsidRPr="00AB5641">
        <w:t xml:space="preserve">. Na temelju </w:t>
      </w:r>
      <w:r w:rsidR="00937652">
        <w:t>tako sastavljene</w:t>
      </w:r>
      <w:r w:rsidRPr="00B312F3">
        <w:t xml:space="preserve"> tablice ispitanih </w:t>
      </w:r>
      <w:r>
        <w:lastRenderedPageBreak/>
        <w:t xml:space="preserve">tražbina, </w:t>
      </w:r>
      <w:r w:rsidR="0049464D">
        <w:t xml:space="preserve">ovaj </w:t>
      </w:r>
      <w:r>
        <w:t xml:space="preserve">sud je donio rješenje poslovni broj </w:t>
      </w:r>
      <w:r w:rsidR="00A05987">
        <w:t>11. St-9/2015</w:t>
      </w:r>
      <w:r>
        <w:t xml:space="preserve"> od </w:t>
      </w:r>
      <w:r w:rsidR="00A05987">
        <w:t>30. svibnja 2016</w:t>
      </w:r>
      <w:r>
        <w:t>. godine o utvrđenim i osporenim tražbinama.</w:t>
      </w:r>
    </w:p>
    <w:p w:rsidRDefault="00937652" w:rsidP="00872BF1" w:rsidR="00A05987">
      <w:pPr>
        <w:tabs>
          <w:tab w:pos="720" w:val="left"/>
          <w:tab w:pos="6810" w:val="left"/>
        </w:tabs>
        <w:spacing w:before="120"/>
        <w:jc w:val="both"/>
      </w:pPr>
      <w:r>
        <w:tab/>
        <w:t xml:space="preserve">Dana </w:t>
      </w:r>
      <w:r w:rsidR="00A05987">
        <w:t>6. lipnja 2016</w:t>
      </w:r>
      <w:r w:rsidRPr="00AB5641">
        <w:t>. godine kod ovog suda zaprimljen je podnesak</w:t>
      </w:r>
      <w:r w:rsidR="00A05987">
        <w:t xml:space="preserve"> stečajnog vjerovnika Grada Starog Grada (list 737-752 spisa) kojim predlaže da sud temeljem odredbe č. 181. st. 2. SZ-a ispravi tablicu ispitanih tražbina te označi njegovu tražbinu u iznosu od 5.716.403,71 kn kao utvrđenu. Svoj zahtjev ovaj vjerovnik temelji na pravomoćnoj presudi Općinskog suda u Splitu, Stalne službe u Starom Gradu poslovni broj P-8552/2015 od 18. prosinca 2015. godine, a kojom je naloženo prvotuženiku, ovdje dužniku Helios Faros d.d., da u roku od 15 dana isplati tužitelju, ovdje stečajnom vjerovniku Gradu Starom Gradu, iznos od 2.171.785,00 kn sa pripadajućim zakonskim zateznim kamatama. Stečajni vjerovnik </w:t>
      </w:r>
      <w:r w:rsidR="007C721C">
        <w:t xml:space="preserve">je </w:t>
      </w:r>
      <w:r w:rsidR="00A05987">
        <w:t xml:space="preserve">u svom zahtjevu </w:t>
      </w:r>
      <w:r w:rsidR="007C721C">
        <w:t>specificirao</w:t>
      </w:r>
      <w:r w:rsidR="00A05987">
        <w:t xml:space="preserve"> ukupno </w:t>
      </w:r>
      <w:r w:rsidR="007C721C">
        <w:t>zatraženi iznos od 5.716.403,71 kn</w:t>
      </w:r>
      <w:r w:rsidR="00A05987">
        <w:t xml:space="preserve"> (</w:t>
      </w:r>
      <w:r w:rsidR="007C721C">
        <w:t>na glavnicu</w:t>
      </w:r>
      <w:r w:rsidR="00A05987">
        <w:t xml:space="preserve"> + zatezn</w:t>
      </w:r>
      <w:r w:rsidR="007C721C">
        <w:t>u</w:t>
      </w:r>
      <w:r w:rsidR="00A05987">
        <w:t xml:space="preserve"> kama</w:t>
      </w:r>
      <w:r w:rsidR="007C721C">
        <w:t>tu</w:t>
      </w:r>
      <w:r w:rsidR="00A05987">
        <w:t xml:space="preserve"> i parnični trošak + zatezn</w:t>
      </w:r>
      <w:r w:rsidR="007C721C">
        <w:t>u</w:t>
      </w:r>
      <w:r w:rsidR="00A05987">
        <w:t xml:space="preserve"> kamat</w:t>
      </w:r>
      <w:r w:rsidR="007C721C">
        <w:t>u</w:t>
      </w:r>
      <w:r w:rsidR="00A05987">
        <w:t>).</w:t>
      </w:r>
    </w:p>
    <w:p w:rsidRDefault="00A05987" w:rsidP="00872BF1" w:rsidR="00A05987">
      <w:pPr>
        <w:tabs>
          <w:tab w:pos="720" w:val="left"/>
          <w:tab w:pos="6810" w:val="left"/>
        </w:tabs>
        <w:spacing w:before="120"/>
        <w:jc w:val="both"/>
      </w:pPr>
      <w:r>
        <w:tab/>
        <w:t>Zaključkom od 6. lipnja 2016. godine pozvana je stečajna upraviteljica očitovati se na predmetni zahtjev.</w:t>
      </w:r>
    </w:p>
    <w:p w:rsidRDefault="00A05987" w:rsidP="00872BF1" w:rsidR="00A05987">
      <w:pPr>
        <w:tabs>
          <w:tab w:pos="720" w:val="left"/>
          <w:tab w:pos="6810" w:val="left"/>
        </w:tabs>
        <w:spacing w:before="120"/>
        <w:jc w:val="both"/>
      </w:pPr>
      <w:r>
        <w:tab/>
      </w:r>
      <w:r w:rsidR="00053CBD">
        <w:t>Podneskom od 11. srpnja 2016. godine stečajna upraviteljica izvijestila je sud da je ispitala zahtjev stečajnog vjerovnika Grada Starog Grada i da je utvrdila da je zatezna kamat</w:t>
      </w:r>
      <w:r w:rsidR="00FA3B3D">
        <w:t>a pogrešno obračunata pa</w:t>
      </w:r>
      <w:r w:rsidR="00053CBD">
        <w:t xml:space="preserve"> da</w:t>
      </w:r>
      <w:r w:rsidR="00FA3B3D">
        <w:t xml:space="preserve"> je </w:t>
      </w:r>
      <w:r w:rsidR="00053CBD">
        <w:t>vjerovnika pozvala da novim podneskom ispravi svoj zahtjev.</w:t>
      </w:r>
    </w:p>
    <w:p w:rsidRDefault="00053CBD" w:rsidP="00872BF1" w:rsidR="00053CBD">
      <w:pPr>
        <w:tabs>
          <w:tab w:pos="720" w:val="left"/>
          <w:tab w:pos="6810" w:val="left"/>
        </w:tabs>
        <w:spacing w:before="120"/>
        <w:jc w:val="both"/>
      </w:pPr>
      <w:r>
        <w:tab/>
        <w:t xml:space="preserve">Konačno, podneskom od 18. srpnja 2016. godine stečajna upraviteljica izvijestila je da je vjerovnik Grad Stari Grad u međuvremenu ispravio svoj zahtjev za ispravak tablice ispitanih tražbina na način da temeljem pravomoćne presude </w:t>
      </w:r>
      <w:r w:rsidRPr="00053CBD">
        <w:t>Općinskog suda u Splitu, Stalne službe u Starom Gradu poslovni broj P-8552/20</w:t>
      </w:r>
      <w:r>
        <w:t xml:space="preserve">15 od 18. prosinca 2015. godine potražuje sveukupan iznos od 5.810.092,90 (2.171.785,00 kn na ime glavnice, 3.204.980,13 kn na ime zatezne kamate na glavnicu, 425.698,24 kn na ime parničnog troška i 7.629,53 kn na ime zatezne kamate na parnični trošak) </w:t>
      </w:r>
      <w:r w:rsidR="00FA3B3D">
        <w:t>i</w:t>
      </w:r>
      <w:r>
        <w:t xml:space="preserve"> da je utvrdila da je takav zahtjev u cijelosti osnovan, odnosno da je stečajni vjerovnik sada ispravno obračunao zatezne kamate</w:t>
      </w:r>
      <w:r w:rsidRPr="00053CBD">
        <w:t xml:space="preserve"> </w:t>
      </w:r>
      <w:r>
        <w:t>na dosuđenu glavnicu.</w:t>
      </w:r>
    </w:p>
    <w:p w:rsidRDefault="00053CBD" w:rsidP="00872BF1" w:rsidR="004D59EC" w:rsidRPr="00AB5641">
      <w:pPr>
        <w:tabs>
          <w:tab w:pos="720" w:val="left"/>
          <w:tab w:pos="6810" w:val="left"/>
        </w:tabs>
        <w:spacing w:before="120"/>
        <w:jc w:val="both"/>
      </w:pPr>
      <w:r>
        <w:tab/>
      </w:r>
      <w:r w:rsidR="004D59EC" w:rsidRPr="00AB5641">
        <w:t>Odredbom čl. 181</w:t>
      </w:r>
      <w:r w:rsidR="00395F7E" w:rsidRPr="00AB5641">
        <w:t xml:space="preserve">. st. 2. SZ-a </w:t>
      </w:r>
      <w:r w:rsidR="004D59EC" w:rsidRPr="00AB5641">
        <w:t>propisano je da osoba koja uspije u parnici, odnosno stečajni vjerovnik tražbine glede koje je osporavanje otklonjeno, može tražiti od stečaj</w:t>
      </w:r>
      <w:r>
        <w:t>n</w:t>
      </w:r>
      <w:r w:rsidR="004D59EC" w:rsidRPr="00AB5641">
        <w:t>og suca ispravak tablice iz čl. 177. st. 2. SZ-a.</w:t>
      </w:r>
    </w:p>
    <w:p w:rsidRDefault="004D59EC" w:rsidP="00872BF1" w:rsidR="00C64195">
      <w:pPr>
        <w:tabs>
          <w:tab w:pos="720" w:val="left"/>
          <w:tab w:pos="6810" w:val="left"/>
        </w:tabs>
        <w:spacing w:before="120"/>
        <w:jc w:val="both"/>
      </w:pPr>
      <w:r w:rsidRPr="00AB5641">
        <w:tab/>
      </w:r>
      <w:r w:rsidR="00937652" w:rsidRPr="00AB5641">
        <w:t>Pregledom tablica ispitanih tražbina, zahtjeva za ispravak tablice i njemu priloženih isprava</w:t>
      </w:r>
      <w:r w:rsidR="00FA3B3D">
        <w:t xml:space="preserve"> i</w:t>
      </w:r>
      <w:r w:rsidR="009E1099">
        <w:t xml:space="preserve"> uzimajući u obzir očitovanje stečajne upraviteljice od </w:t>
      </w:r>
      <w:r w:rsidR="009E1099" w:rsidRPr="009E1099">
        <w:t>18. srpnja 2016. godine</w:t>
      </w:r>
      <w:r w:rsidR="009E1099">
        <w:t>, ovaj sud</w:t>
      </w:r>
      <w:r w:rsidR="00053CBD">
        <w:t xml:space="preserve"> takav zahtjev nalazi osnovanim</w:t>
      </w:r>
      <w:r w:rsidR="009E1099" w:rsidRPr="009E1099">
        <w:t xml:space="preserve"> </w:t>
      </w:r>
      <w:r w:rsidR="005517AE">
        <w:t xml:space="preserve">pa je </w:t>
      </w:r>
      <w:r w:rsidR="009E1099" w:rsidRPr="00AB5641">
        <w:t>temeljem odredbe čl. 181. st. 2. SZ-a</w:t>
      </w:r>
      <w:r w:rsidR="005517AE">
        <w:t xml:space="preserve"> odlučeno kao u izreci ovog rješenja.</w:t>
      </w:r>
    </w:p>
    <w:p w:rsidRDefault="00402011" w:rsidP="00872BF1" w:rsidR="00D74BE4" w:rsidRPr="00AB5641">
      <w:pPr>
        <w:pStyle w:val="Uvuenotijeloteksta"/>
        <w:spacing w:before="160"/>
        <w:ind w:left="0"/>
        <w:jc w:val="center"/>
      </w:pPr>
      <w:r w:rsidRPr="000D30B8">
        <w:t xml:space="preserve">U </w:t>
      </w:r>
      <w:r w:rsidRPr="00AB5641">
        <w:t xml:space="preserve">Splitu, </w:t>
      </w:r>
      <w:r w:rsidR="005517AE">
        <w:t>2</w:t>
      </w:r>
      <w:r w:rsidR="00872BF1">
        <w:t>2</w:t>
      </w:r>
      <w:r w:rsidR="005517AE">
        <w:t>. srpnja</w:t>
      </w:r>
      <w:r w:rsidR="004D59EC" w:rsidRPr="00AB5641">
        <w:t xml:space="preserve"> 2016</w:t>
      </w:r>
      <w:r w:rsidR="000D30B8" w:rsidRPr="00AB5641">
        <w:t xml:space="preserve">. godine </w:t>
      </w:r>
    </w:p>
    <w:p w:rsidRDefault="000620E0" w:rsidP="00872BF1" w:rsidR="00856059">
      <w:pPr>
        <w:spacing w:before="160"/>
        <w:ind w:firstLine="720" w:left="5664"/>
        <w:jc w:val="center"/>
      </w:pPr>
      <w:r>
        <w:t>SUTKINJA</w:t>
      </w:r>
    </w:p>
    <w:p w:rsidRDefault="00C37B12" w:rsidP="00FA3B3D" w:rsidR="005517AE">
      <w:pPr>
        <w:ind w:firstLine="720" w:left="5664"/>
        <w:jc w:val="center"/>
      </w:pPr>
      <w:r>
        <w:t>ANA GOLUB GRUIĆ</w:t>
      </w:r>
    </w:p>
    <w:p w:rsidRDefault="005517AE" w:rsidP="00833DC2" w:rsidR="005517AE">
      <w:pPr>
        <w:jc w:val="both"/>
      </w:pPr>
    </w:p>
    <w:p w:rsidRDefault="004D59EC" w:rsidP="00833DC2" w:rsidR="004D59EC">
      <w:pPr>
        <w:jc w:val="both"/>
      </w:pPr>
      <w:r w:rsidRPr="004D59EC"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70C4A" w:rsidP="00872BF1" w:rsidR="00770C4A">
      <w:pPr>
        <w:spacing w:before="100"/>
        <w:jc w:val="both"/>
      </w:pPr>
      <w:r w:rsidRPr="000D30B8">
        <w:t>DNA</w:t>
      </w:r>
      <w:r>
        <w:t>:</w:t>
      </w:r>
    </w:p>
    <w:p w:rsidRDefault="0031737E" w:rsidP="005517AE" w:rsidR="007D51EB">
      <w:pPr>
        <w:pStyle w:val="Odlomakpopisa"/>
        <w:numPr>
          <w:ilvl w:val="0"/>
          <w:numId w:val="23"/>
        </w:numPr>
        <w:jc w:val="both"/>
      </w:pPr>
      <w:r>
        <w:t>stečajnoj upraviteljici</w:t>
      </w:r>
    </w:p>
    <w:p w:rsidRDefault="000351C5" w:rsidP="005517AE" w:rsidR="0031737E">
      <w:pPr>
        <w:pStyle w:val="Odlomakpopisa"/>
        <w:numPr>
          <w:ilvl w:val="0"/>
          <w:numId w:val="23"/>
        </w:numPr>
        <w:jc w:val="both"/>
      </w:pPr>
      <w:r>
        <w:t>mrežna stranica e-Oglasna ploča sudova</w:t>
      </w:r>
    </w:p>
    <w:p w:rsidRDefault="0031737E" w:rsidP="0029415A" w:rsidR="0029415A">
      <w:pPr>
        <w:pStyle w:val="Odlomakpopisa"/>
        <w:numPr>
          <w:ilvl w:val="0"/>
          <w:numId w:val="23"/>
        </w:numPr>
        <w:jc w:val="both"/>
      </w:pPr>
      <w:r>
        <w:t>u spis</w:t>
      </w:r>
    </w:p>
    <w:sectPr w:rsidSect="00D14659" w:rsidR="002941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C30" w:rsidR="00AB3C30">
      <w:r>
        <w:separator/>
      </w:r>
    </w:p>
  </w:endnote>
  <w:endnote w:id="0" w:type="continuationSeparator">
    <w:p w:rsidRDefault="00AB3C30" w:rsidR="00AB3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C30" w:rsidR="00AB3C30">
      <w:r>
        <w:separator/>
      </w:r>
    </w:p>
  </w:footnote>
  <w:footnote w:id="0" w:type="continuationSeparator">
    <w:p w:rsidRDefault="00AB3C30" w:rsidR="00AB3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0B4" w:rsidR="00395F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95F7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F7E" w:rsidR="00395F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0B4" w:rsidR="00395F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95F7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F7E" w:rsidP="004413BB" w:rsidR="00395F7E">
    <w:pPr>
      <w:pStyle w:val="Zaglavlje"/>
      <w:jc w:val="right"/>
    </w:pPr>
    <w:r>
      <w:tab/>
    </w:r>
    <w:r>
      <w:tab/>
      <w:t>11. St-9/201</w:t>
    </w:r>
    <w:r w:rsidR="00706D07">
      <w:t>5</w:t>
    </w:r>
  </w:p>
  <w:p w:rsidRDefault="00395F7E" w:rsidR="00395F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F7E" w:rsidP="00706D07" w:rsidR="00395F7E">
    <w:pPr>
      <w:pStyle w:val="Zaglavlje"/>
      <w:jc w:val="right"/>
    </w:pPr>
    <w:r>
      <w:t>1</w:t>
    </w:r>
    <w:r w:rsidR="00706D07">
      <w:t>1. St-9/2015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3ECB31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534AB99A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609A8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DF4C268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1868AA8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529EFA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64E7CF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2E6475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C3EF61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236C634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A4333B"/>
    <w:multiLevelType w:val="hybridMultilevel"/>
    <w:tmpl w:val="3008F522"/>
    <w:lvl w:tplc="B7745B5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3824FD9"/>
    <w:multiLevelType w:val="hybridMultilevel"/>
    <w:tmpl w:val="28D49E92"/>
    <w:lvl w:tplc="E5CECA7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7E37128"/>
    <w:multiLevelType w:val="hybridMultilevel"/>
    <w:tmpl w:val="1BA01EA4"/>
    <w:lvl w:tplc="4A227C90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E8E094E"/>
    <w:multiLevelType w:val="hybridMultilevel"/>
    <w:tmpl w:val="771AC1FC"/>
    <w:lvl w:tplc="8932CC30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plc="66788702" w:ilvl="1">
      <w:start w:val="3"/>
      <w:numFmt w:val="bullet"/>
      <w:lvlText w:val="-"/>
      <w:lvlJc w:val="left"/>
      <w:pPr>
        <w:tabs>
          <w:tab w:pos="2388" w:val="num"/>
        </w:tabs>
        <w:ind w:hanging="960" w:left="2388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77E6F22"/>
    <w:multiLevelType w:val="hybridMultilevel"/>
    <w:tmpl w:val="0AB2B80A"/>
    <w:lvl w:tplc="1B365D92" w:ilvl="0">
      <w:start w:val="7"/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C8B2D5B"/>
    <w:multiLevelType w:val="hybridMultilevel"/>
    <w:tmpl w:val="78827B12"/>
    <w:lvl w:tplc="EE04C1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DD968002" w:ilvl="1">
      <w:start w:val="7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4B97621"/>
    <w:multiLevelType w:val="hybridMultilevel"/>
    <w:tmpl w:val="DC007784"/>
    <w:lvl w:tplc="0D188F1E" w:ilvl="0">
      <w:start w:val="7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5DA82D57"/>
    <w:multiLevelType w:val="hybridMultilevel"/>
    <w:tmpl w:val="D3981AB0"/>
    <w:lvl w:tplc="F03CAE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64A9650C"/>
    <w:multiLevelType w:val="hybridMultilevel"/>
    <w:tmpl w:val="2CCAB9A6"/>
    <w:lvl w:tplc="38207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098434C"/>
    <w:multiLevelType w:val="hybridMultilevel"/>
    <w:tmpl w:val="0D085E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AC39BD"/>
    <w:multiLevelType w:val="hybridMultilevel"/>
    <w:tmpl w:val="9C8641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6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22"/>
  </w:num>
  <w:num w:numId="20">
    <w:abstractNumId w:val="10"/>
  </w:num>
  <w:num w:numId="21">
    <w:abstractNumId w:val="12"/>
  </w:num>
  <w:num w:numId="22">
    <w:abstractNumId w:val="19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3B8"/>
    <w:rsid w:val="000238B3"/>
    <w:rsid w:val="00024979"/>
    <w:rsid w:val="000351C5"/>
    <w:rsid w:val="00053CBD"/>
    <w:rsid w:val="00056605"/>
    <w:rsid w:val="000620E0"/>
    <w:rsid w:val="00075E03"/>
    <w:rsid w:val="000A6DA7"/>
    <w:rsid w:val="000B1A51"/>
    <w:rsid w:val="000D30B8"/>
    <w:rsid w:val="001041C2"/>
    <w:rsid w:val="00131B52"/>
    <w:rsid w:val="00143E59"/>
    <w:rsid w:val="0014732A"/>
    <w:rsid w:val="00162EDB"/>
    <w:rsid w:val="00185CC7"/>
    <w:rsid w:val="00196832"/>
    <w:rsid w:val="001A4299"/>
    <w:rsid w:val="001B0531"/>
    <w:rsid w:val="001B3095"/>
    <w:rsid w:val="001B4FA1"/>
    <w:rsid w:val="001C2AFF"/>
    <w:rsid w:val="001F64A5"/>
    <w:rsid w:val="002021F9"/>
    <w:rsid w:val="00224EA4"/>
    <w:rsid w:val="00265F51"/>
    <w:rsid w:val="0027652D"/>
    <w:rsid w:val="002821F1"/>
    <w:rsid w:val="0029415A"/>
    <w:rsid w:val="002B4BE2"/>
    <w:rsid w:val="002C4A9D"/>
    <w:rsid w:val="002C6444"/>
    <w:rsid w:val="002D0B23"/>
    <w:rsid w:val="002D70C5"/>
    <w:rsid w:val="002E17CC"/>
    <w:rsid w:val="002E5F84"/>
    <w:rsid w:val="002E7CE5"/>
    <w:rsid w:val="0031711C"/>
    <w:rsid w:val="0031737E"/>
    <w:rsid w:val="00322625"/>
    <w:rsid w:val="00327533"/>
    <w:rsid w:val="0034289D"/>
    <w:rsid w:val="00344E2C"/>
    <w:rsid w:val="003532CE"/>
    <w:rsid w:val="00362172"/>
    <w:rsid w:val="00370876"/>
    <w:rsid w:val="003711A0"/>
    <w:rsid w:val="003816E2"/>
    <w:rsid w:val="00395F7E"/>
    <w:rsid w:val="003B483A"/>
    <w:rsid w:val="003C545B"/>
    <w:rsid w:val="003D058A"/>
    <w:rsid w:val="00402011"/>
    <w:rsid w:val="0042219D"/>
    <w:rsid w:val="00425AA1"/>
    <w:rsid w:val="00432B2D"/>
    <w:rsid w:val="004413BB"/>
    <w:rsid w:val="0049464D"/>
    <w:rsid w:val="004B0649"/>
    <w:rsid w:val="004D59EC"/>
    <w:rsid w:val="004F529B"/>
    <w:rsid w:val="004F52D9"/>
    <w:rsid w:val="00504234"/>
    <w:rsid w:val="005341F8"/>
    <w:rsid w:val="005517AE"/>
    <w:rsid w:val="0057780E"/>
    <w:rsid w:val="005852DD"/>
    <w:rsid w:val="005A7718"/>
    <w:rsid w:val="005A7DAE"/>
    <w:rsid w:val="005B6F15"/>
    <w:rsid w:val="005C2EE0"/>
    <w:rsid w:val="005F5DDD"/>
    <w:rsid w:val="0061571C"/>
    <w:rsid w:val="006210BD"/>
    <w:rsid w:val="006350B4"/>
    <w:rsid w:val="006443A2"/>
    <w:rsid w:val="006636E8"/>
    <w:rsid w:val="006A44A1"/>
    <w:rsid w:val="006E36D5"/>
    <w:rsid w:val="007061D3"/>
    <w:rsid w:val="00706D07"/>
    <w:rsid w:val="007101D6"/>
    <w:rsid w:val="007162C0"/>
    <w:rsid w:val="00770C4A"/>
    <w:rsid w:val="00780469"/>
    <w:rsid w:val="00797E05"/>
    <w:rsid w:val="007B3641"/>
    <w:rsid w:val="007C721C"/>
    <w:rsid w:val="007D22E6"/>
    <w:rsid w:val="007D51EB"/>
    <w:rsid w:val="007E08A3"/>
    <w:rsid w:val="007E6A8F"/>
    <w:rsid w:val="00807938"/>
    <w:rsid w:val="008137D5"/>
    <w:rsid w:val="00833DC2"/>
    <w:rsid w:val="00856059"/>
    <w:rsid w:val="00872BF1"/>
    <w:rsid w:val="00887A12"/>
    <w:rsid w:val="00894A29"/>
    <w:rsid w:val="008F0D64"/>
    <w:rsid w:val="0093300F"/>
    <w:rsid w:val="00937652"/>
    <w:rsid w:val="00937773"/>
    <w:rsid w:val="00942A04"/>
    <w:rsid w:val="00963CF0"/>
    <w:rsid w:val="00975995"/>
    <w:rsid w:val="00997D76"/>
    <w:rsid w:val="009C4E3B"/>
    <w:rsid w:val="009E1099"/>
    <w:rsid w:val="00A02A40"/>
    <w:rsid w:val="00A05987"/>
    <w:rsid w:val="00A2710B"/>
    <w:rsid w:val="00A5099A"/>
    <w:rsid w:val="00A519DB"/>
    <w:rsid w:val="00A83B54"/>
    <w:rsid w:val="00A916BD"/>
    <w:rsid w:val="00A93A03"/>
    <w:rsid w:val="00AA3C30"/>
    <w:rsid w:val="00AB3C30"/>
    <w:rsid w:val="00AB5641"/>
    <w:rsid w:val="00AC6152"/>
    <w:rsid w:val="00AD4E80"/>
    <w:rsid w:val="00AF1E3B"/>
    <w:rsid w:val="00B3661E"/>
    <w:rsid w:val="00B632E9"/>
    <w:rsid w:val="00B80DE7"/>
    <w:rsid w:val="00BA3675"/>
    <w:rsid w:val="00BF17E6"/>
    <w:rsid w:val="00BF5507"/>
    <w:rsid w:val="00BF7E9F"/>
    <w:rsid w:val="00C15C5B"/>
    <w:rsid w:val="00C37B12"/>
    <w:rsid w:val="00C54F44"/>
    <w:rsid w:val="00C64195"/>
    <w:rsid w:val="00C8332C"/>
    <w:rsid w:val="00CA28F6"/>
    <w:rsid w:val="00CD32B2"/>
    <w:rsid w:val="00CD39B2"/>
    <w:rsid w:val="00CE1238"/>
    <w:rsid w:val="00CF1FE1"/>
    <w:rsid w:val="00D020A7"/>
    <w:rsid w:val="00D07545"/>
    <w:rsid w:val="00D14659"/>
    <w:rsid w:val="00D15067"/>
    <w:rsid w:val="00D446FB"/>
    <w:rsid w:val="00D623B8"/>
    <w:rsid w:val="00D63A4A"/>
    <w:rsid w:val="00D74BE4"/>
    <w:rsid w:val="00D80F68"/>
    <w:rsid w:val="00DB69CF"/>
    <w:rsid w:val="00E10A98"/>
    <w:rsid w:val="00E5255D"/>
    <w:rsid w:val="00E5699B"/>
    <w:rsid w:val="00E6271F"/>
    <w:rsid w:val="00E73384"/>
    <w:rsid w:val="00E93727"/>
    <w:rsid w:val="00E93A0E"/>
    <w:rsid w:val="00EA781A"/>
    <w:rsid w:val="00EB39E2"/>
    <w:rsid w:val="00EF2538"/>
    <w:rsid w:val="00F040E3"/>
    <w:rsid w:val="00F07CB7"/>
    <w:rsid w:val="00F11AED"/>
    <w:rsid w:val="00F53422"/>
    <w:rsid w:val="00F70C66"/>
    <w:rsid w:val="00FA3B3D"/>
    <w:rsid w:val="00FB6E92"/>
    <w:rsid w:val="00FC4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41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Tijeloteksta-uvlaka3" w:type="paragraph">
    <w:name w:val="Body Text Indent 3"/>
    <w:basedOn w:val="Normal"/>
    <w:rsid w:val="00C6419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CF1FE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2710B"/>
    <w:rPr>
      <w:sz w:val="24"/>
      <w:szCs w:val="24"/>
    </w:rPr>
  </w:style>
  <w:style w:styleId="Bezproreda" w:type="paragraph">
    <w:name w:val="No Spacing"/>
    <w:uiPriority w:val="1"/>
    <w:qFormat/>
    <w:rsid w:val="000D30B8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5F5DD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1A42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41C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Tijeloteksta-uvlaka3" w:type="paragraph">
    <w:name w:val="Body Text Indent 3"/>
    <w:basedOn w:val="Normal"/>
    <w:rsid w:val="00C6419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CF1FE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2710B"/>
    <w:rPr>
      <w:sz w:val="24"/>
      <w:szCs w:val="24"/>
    </w:rPr>
  </w:style>
  <w:style w:styleId="Bezproreda" w:type="paragraph">
    <w:name w:val="No Spacing"/>
    <w:uiPriority w:val="1"/>
    <w:qFormat/>
    <w:rsid w:val="000D30B8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5F5DD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1A42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705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</izvorni_sadrzaj>
    <derivirana_varijabla naziv="DomainObject.Predmet.OstaliListFormated_1">
      <item>Filip Gelo</item>
      <item>Alen Ivković</item>
    </derivirana_varijabla>
  </DomainObject.Predmet.OstaliListFormated>
  <DomainObject.Predmet.OstaliListFormatedOIB>
    <izvorni_sadrzaj>
      <item>Filip Gelo, OIB 68066482877</item>
      <item>Alen Ivković, OIB 63957064080</item>
    </izvorni_sadrzaj>
    <derivirana_varijabla naziv="DomainObject.Predmet.OstaliListFormatedOIB_1">
      <item>Filip Gelo, OIB 68066482877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</izvorni_sadrzaj>
    <derivirana_varijabla naziv="DomainObject.Predmet.OstaliListFormatedWithAdress_1">
      <item>Filip Gelo, Vatrogasna 54, 31000 Osijek</item>
      <item>Alen Ivković, Užarska 28/IV, 51000 Rijeka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</derivirana_varijabla>
  </DomainObject.Predmet.OstaliListFormatedWithAdressOIB>
  <DomainObject.Predmet.OstaliListNazivFormated>
    <izvorni_sadrzaj>
      <item>Filip Gelo</item>
      <item>Alen Ivković</item>
    </izvorni_sadrzaj>
    <derivirana_varijabla naziv="DomainObject.Predmet.OstaliListNazivFormated_1">
      <item>Filip Gelo</item>
      <item>Alen Ivković</item>
    </derivirana_varijabla>
  </DomainObject.Predmet.OstaliListNazivFormated>
  <DomainObject.Predmet.OstaliListNazivFormatedOIB>
    <izvorni_sadrzaj>
      <item>Filip Gelo, OIB 68066482877</item>
      <item>Alen Ivković, OIB 63957064080</item>
    </izvorni_sadrzaj>
    <derivirana_varijabla naziv="DomainObject.Predmet.OstaliListNazivFormatedOIB_1">
      <item>Filip Gelo, OIB 68066482877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</izvorni_sadrzaj>
    <derivirana_varijabla naziv="DomainObject.Predmet.SudioniciListNaziv_1">
      <item>FINA ZAGREB</item>
      <item>HELIOS FAROS, dioničko društvo za ugostiteljstvo</item>
      <item>Filip Gelo</item>
      <item>Alen Ivković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</izvorni_sadrzaj>
    <derivirana_varijabla naziv="DomainObject.Predmet.SudioniciListNazivOIB_1">
      <item>, OIB 85821130368</item>
      <item>, OIB 48594515409</item>
      <item>, OIB 68066482877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DD336-DAB5-49C6-B5C1-CD3E679A2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803</properties:Words>
  <properties:Characters>4394</properties:Characters>
  <properties:Lines>102</properties:Lines>
  <properties:Paragraphs>45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2016-05-19T07:02:00Z</dcterms:created>
  <dc:creator>Trgovački sud Split</dc:creator>
  <cp:lastModifiedBy>Ana Golub Gruić</cp:lastModifiedBy>
  <cp:lastPrinted>2016-07-22T07:45:00Z</cp:lastPrinted>
  <dcterms:modified xmlns:xsi="http://www.w3.org/2001/XMLSchema-instance" xsi:type="dcterms:W3CDTF">2016-07-22T09:44:00Z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