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b080" w14:paraId="4bfb080" w:rsidRDefault="00EC6BD3" w:rsidP="00EC6BD3" w:rsidR="00EC6BD3" w:rsidRPr="00EC6BD3">
      <w:pPr>
        <w:jc w:val="both"/>
        <w15:collapsed w:val="false"/>
        <w:rPr>
          <w:rFonts w:cs="Times New Roman" w:hAnsi="Times New Roman" w:ascii="Times New Roman"/>
          <w:sz w:val="24"/>
          <w:szCs w:val="24"/>
        </w:rPr>
      </w:pPr>
      <w:bookmarkStart w:name="_GoBack" w:id="0"/>
      <w:bookmarkEnd w:id="0"/>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 xml:space="preserve"> </w:t>
      </w:r>
      <w:r w:rsidR="00BD2B0E">
        <w:rPr>
          <w:rFonts w:cs="Times New Roman" w:hAnsi="Times New Roman" w:ascii="Times New Roman"/>
          <w:sz w:val="24"/>
          <w:szCs w:val="24"/>
        </w:rPr>
        <w:t xml:space="preserve">           </w:t>
      </w:r>
      <w:r w:rsidR="00BD2B0E">
        <w:rPr>
          <w:rFonts w:cs="Times New Roman" w:hAnsi="Times New Roman" w:ascii="Times New Roman"/>
          <w:noProof/>
          <w:sz w:val="24"/>
          <w:szCs w:val="24"/>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 xml:space="preserve"> REPUBLIKA HRVATSKA</w:t>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 xml:space="preserve">   Trgovački sud u Zagrebu                                                                           </w:t>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 xml:space="preserve">   Zagreb, Amruševa 2/II</w:t>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18. St-898/2019</w:t>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U   I M E   R E P U B L I K E   H R V A T S K E </w:t>
      </w:r>
    </w:p>
    <w:p w:rsidRDefault="00EC6BD3" w:rsidP="00EC6BD3" w:rsidR="00EC6BD3" w:rsidRPr="00EC6BD3">
      <w:pPr>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R J E Š E NJ E </w:t>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p>
    <w:p w:rsidRDefault="00EC6BD3" w:rsidP="00BD2B0E"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Trgovački sud u Zagrebu, sudac Danijela Uzelac, u stečajnom postupku u povodu prijedloga FINANCIJSKE AGENCIJE, OIB 85821130368, Zagreb, Ulica grada Vukovara 70, za otvaranje stečajnog postupka nad dužnikom HEPI PROJEKT j.d.o.o., OIB 04943886048, Jastrebarsko, Trg J.J. Strossmayera 9, 9. srpnja 2019.</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r i j e š i o    j e</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 xml:space="preserve">I. Otvara se stečajni postupak nad dužnikom HEPI PROJEKT j.d.o.o., OIB 04943886048, Jastrebarsko, Trg J.J. Strossmayera 9. Rješenje o otvaranju stečajnog postupka nad dužnikom objavljeno je na mrežnoj stranici e-oglasna ploča Trgovačkog suda u Zagrebu, 9. </w:t>
      </w:r>
      <w:r w:rsidR="0022643F">
        <w:rPr>
          <w:rFonts w:cs="Times New Roman" w:hAnsi="Times New Roman" w:ascii="Times New Roman"/>
          <w:sz w:val="24"/>
          <w:szCs w:val="24"/>
        </w:rPr>
        <w:t>srpnja</w:t>
      </w:r>
      <w:r w:rsidRPr="00EC6BD3">
        <w:rPr>
          <w:rFonts w:cs="Times New Roman" w:hAnsi="Times New Roman" w:ascii="Times New Roman"/>
          <w:sz w:val="24"/>
          <w:szCs w:val="24"/>
        </w:rPr>
        <w:t xml:space="preserve"> 2019. u 14,30 sati.</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II. Za stečajnog upravitelja imenuje se</w:t>
      </w:r>
      <w:r w:rsidR="00FB48D0">
        <w:rPr>
          <w:rFonts w:cs="Times New Roman" w:hAnsi="Times New Roman" w:ascii="Times New Roman"/>
          <w:sz w:val="24"/>
          <w:szCs w:val="24"/>
        </w:rPr>
        <w:t xml:space="preserve"> Duška Dunja Ivančević iz Zagreba,  B. Bernardija 1, OIB 59003296761.</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III. Zaključuje se stečajni postupak nad dužnikom HEPI PROJEKT j.d.o.o., OIB 04943886048, Jastrebarsko, Trg J.J. Strossmayera 9.</w:t>
      </w:r>
    </w:p>
    <w:p w:rsidRDefault="00EC6BD3" w:rsidP="008B5799"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IV. Ovo rješenje dostavit će se sudskom registru ovog suda radi brisanja dužnika iz sudskog registra.</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Obrazloženje</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Financijska agencija podnijela je ovom sudu prijedlog za otvaranje stečajnog postupka nad dužnikom HEPI PROJEKT j.d.o.o., OIB 04943886048, Jastrebarsko, Trg J.J. Strossmayera 9, sukladno odredbi čl. 110. st. 1. Stečajnog zakona („Narodne novine“ broj: 71/15. i 104/17.; dalje: SZ) jer je dužnik na dan 4. travnja 2019. u Očevidniku redoslijeda osnova za plaćanje imao evidentirane neizvršene osnove za plaćanje u neprekinutom razdoblju od 120 dana u iznosu od 18.811,92 kn.</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Na temelju prijedloga Financijske agencije za otvaranje stečajnog postupka nad dužnikom, sud je rješenjem od 12. travnja 2019. pokrenuo prethodni postupak radi utvrđivanja pretpostavki za otvaranje stečajnoga postupka, a zaključkom od istoga dana pozvao je zastupnika po zakonu dužnika dostaviti pisano izvješće o financijsko-</w:t>
      </w:r>
      <w:r w:rsidRPr="00EC6BD3">
        <w:rPr>
          <w:rFonts w:cs="Times New Roman" w:hAnsi="Times New Roman" w:ascii="Times New Roman"/>
          <w:sz w:val="24"/>
          <w:szCs w:val="24"/>
        </w:rPr>
        <w:lastRenderedPageBreak/>
        <w:t xml:space="preserve">gospodarskom stanju dužnika te ga je pozvao na ročište radi očitovanja o prijedlogu za otvaranje stečajnog postupka. Zastupnik po zakonu dužnika iako uredno pozvan u skladu s odredbom čl.12. SZ-a nije postupio po zaključku. </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Tijekom prethodnog postupka sud je po službenoj dužnosti sukladno odredbi čl.11.st.3. SZ-a na temelju uvida u Zajednički informacijski sustav zemljišnih knjiga i katastra (ZIS) utvrdio da dužnik nije evidentiran kao vlasnik nekretnina (list 4 spisa), dok je na temelju uvida u Uvjerenj</w:t>
      </w:r>
      <w:r w:rsidR="008B5799">
        <w:rPr>
          <w:rFonts w:cs="Times New Roman" w:hAnsi="Times New Roman" w:ascii="Times New Roman"/>
          <w:sz w:val="24"/>
          <w:szCs w:val="24"/>
        </w:rPr>
        <w:t>a</w:t>
      </w:r>
      <w:r w:rsidRPr="00EC6BD3">
        <w:rPr>
          <w:rFonts w:cs="Times New Roman" w:hAnsi="Times New Roman" w:ascii="Times New Roman"/>
          <w:sz w:val="24"/>
          <w:szCs w:val="24"/>
        </w:rPr>
        <w:t xml:space="preserve"> Stanice za tehnički pregled vozila od 9. svibnja 2019. </w:t>
      </w:r>
      <w:r w:rsidR="008B5799">
        <w:rPr>
          <w:rFonts w:cs="Times New Roman" w:hAnsi="Times New Roman" w:ascii="Times New Roman"/>
          <w:sz w:val="24"/>
          <w:szCs w:val="24"/>
        </w:rPr>
        <w:t xml:space="preserve">i 13. svibnja 2019. </w:t>
      </w:r>
      <w:r w:rsidRPr="00EC6BD3">
        <w:rPr>
          <w:rFonts w:cs="Times New Roman" w:hAnsi="Times New Roman" w:ascii="Times New Roman"/>
          <w:sz w:val="24"/>
          <w:szCs w:val="24"/>
        </w:rPr>
        <w:t>(list 25.</w:t>
      </w:r>
      <w:r w:rsidR="008B5799">
        <w:rPr>
          <w:rFonts w:cs="Times New Roman" w:hAnsi="Times New Roman" w:ascii="Times New Roman"/>
          <w:sz w:val="24"/>
          <w:szCs w:val="24"/>
        </w:rPr>
        <w:t xml:space="preserve"> i 32.</w:t>
      </w:r>
      <w:r w:rsidRPr="00EC6BD3">
        <w:rPr>
          <w:rFonts w:cs="Times New Roman" w:hAnsi="Times New Roman" w:ascii="Times New Roman"/>
          <w:sz w:val="24"/>
          <w:szCs w:val="24"/>
        </w:rPr>
        <w:t xml:space="preserve"> spisa) utvrdio da dužnik nije evidentiran kao vlasnik vozila. </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 xml:space="preserve">Iako iz potvrde Financijske agencije od 16. travnja 2019. proizlazi da je dužnik na dan izdavanja potvrde imao evidentirane neizvršene osnove za plaćanje u neprekinutom razdoblju od 131 dana u iznosu od 19.028,50 kn, sud je po službenoj dužnosti na dan donošenja ovog rješenja izvršio uvid u elektronički sustav e-Blokade te je utvrdio kako u Očevidniku neizvršenih osnova za plaćanje na dan 9. srpnja 2019. postoje neizvršene osnove za plaćanje u odnosu na dužnika u iznosu od </w:t>
      </w:r>
      <w:r w:rsidR="0035528B">
        <w:rPr>
          <w:rFonts w:cs="Times New Roman" w:hAnsi="Times New Roman" w:ascii="Times New Roman"/>
          <w:sz w:val="24"/>
          <w:szCs w:val="24"/>
        </w:rPr>
        <w:t xml:space="preserve">35.157,69 </w:t>
      </w:r>
      <w:r w:rsidRPr="00EC6BD3">
        <w:rPr>
          <w:rFonts w:cs="Times New Roman" w:hAnsi="Times New Roman" w:ascii="Times New Roman"/>
          <w:sz w:val="24"/>
          <w:szCs w:val="24"/>
        </w:rPr>
        <w:t>kn i to u razdoblju dužem od 60 dana.</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Zbog toga su u skladu s odredbom čl. 132. st. 1. SZ-a, (pravomoćnim) rješenjem ovoga suda od 28. svibnja 2019.,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28. svibnja 2019. Međutim, osobe koje imaju pravni interes za provedbom stečajnoga postupka nad dužnikom nisu u određenom roku od 15 dana računajući od isteka osmoga dana od dana objave tog rješenja na mrežnoj stranici e-Oglasna ploča Trgovačkog suda u Zagrebu predujmile zahtijevani iznos predujam za pokriće troškova prethodnoga i otvorenoga stečajnog postupka u skladu s navedenim rješenjem, a što je utvrđeno provjerom u računovodstvu suda.</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 xml:space="preserve">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w:t>
      </w:r>
      <w:r w:rsidRPr="00EC6BD3">
        <w:rPr>
          <w:rFonts w:cs="Times New Roman" w:hAnsi="Times New Roman" w:ascii="Times New Roman"/>
          <w:sz w:val="24"/>
          <w:szCs w:val="24"/>
        </w:rPr>
        <w:lastRenderedPageBreak/>
        <w:t>1. SZ-a, sud je donio rješenje o otvaranju i zaključenju stečajnog postupka nad dužnikom (točke I. i III. izreke).</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EC6BD3" w:rsidP="00EC6BD3" w:rsidR="00EC6BD3" w:rsidRPr="00EC6BD3">
      <w:pPr>
        <w:ind w:firstLine="708"/>
        <w:jc w:val="both"/>
        <w:rPr>
          <w:rFonts w:cs="Times New Roman" w:hAnsi="Times New Roman" w:ascii="Times New Roman"/>
          <w:sz w:val="24"/>
          <w:szCs w:val="24"/>
        </w:rPr>
      </w:pPr>
      <w:r w:rsidRPr="00EC6BD3">
        <w:rPr>
          <w:rFonts w:cs="Times New Roman" w:hAnsi="Times New Roman" w:ascii="Times New Roman"/>
          <w:sz w:val="24"/>
          <w:szCs w:val="24"/>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U Zagrebu 9. srpnja 2019.</w:t>
      </w:r>
    </w:p>
    <w:p w:rsidRDefault="00EC6BD3" w:rsidP="00EC6BD3" w:rsidR="00EC6BD3" w:rsidRPr="00EC6BD3">
      <w:pPr>
        <w:ind w:firstLine="708" w:left="6372"/>
        <w:jc w:val="both"/>
        <w:rPr>
          <w:rFonts w:cs="Times New Roman" w:hAnsi="Times New Roman" w:ascii="Times New Roman"/>
          <w:sz w:val="24"/>
          <w:szCs w:val="24"/>
        </w:rPr>
      </w:pPr>
      <w:r w:rsidRPr="00EC6BD3">
        <w:rPr>
          <w:rFonts w:cs="Times New Roman" w:hAnsi="Times New Roman" w:ascii="Times New Roman"/>
          <w:sz w:val="24"/>
          <w:szCs w:val="24"/>
        </w:rPr>
        <w:t xml:space="preserve">Sudac </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Danijela Uzelac, v.r.</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Uputa o pravnom lijeku: Protiv ovog rješenja može se izjaviti žalba u roku od 8 dana od dana dostave rješenja s time da se dostava smatra obavljenom istekom osmoga dana od dana objave ovog rješenja na mrežnoj stranici e-oglasna ploča (čl. 12. st. 1. SZ).  Žalba se podnosi ovom sudu u 2 primjerka, a o žalbi odlučuje za Visoki trgovački sud Republike Hrvatske.</w:t>
      </w: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t xml:space="preserve">      Za točnost otpravka:</w:t>
      </w:r>
    </w:p>
    <w:p w:rsidRDefault="00EC6BD3" w:rsidP="00EC6BD3" w:rsidR="00EC6BD3" w:rsidRPr="00EC6BD3">
      <w:pPr>
        <w:ind w:firstLine="708" w:left="5664"/>
        <w:jc w:val="both"/>
        <w:rPr>
          <w:rFonts w:cs="Times New Roman" w:hAnsi="Times New Roman" w:ascii="Times New Roman"/>
          <w:sz w:val="24"/>
          <w:szCs w:val="24"/>
        </w:rPr>
      </w:pPr>
      <w:r w:rsidRPr="00EC6BD3">
        <w:rPr>
          <w:rFonts w:cs="Times New Roman" w:hAnsi="Times New Roman" w:ascii="Times New Roman"/>
          <w:sz w:val="24"/>
          <w:szCs w:val="24"/>
        </w:rPr>
        <w:t xml:space="preserve">       Katarina Franjić</w:t>
      </w:r>
    </w:p>
    <w:p w:rsidRDefault="00EC6BD3" w:rsidP="00EC6BD3" w:rsidR="00EC6BD3" w:rsidRPr="00EC6BD3">
      <w:pPr>
        <w:jc w:val="both"/>
        <w:rPr>
          <w:rFonts w:cs="Times New Roman" w:hAnsi="Times New Roman" w:ascii="Times New Roman"/>
          <w:sz w:val="24"/>
          <w:szCs w:val="24"/>
        </w:rPr>
      </w:pPr>
    </w:p>
    <w:p w:rsidRDefault="00EC6BD3" w:rsidP="00EC6BD3" w:rsidR="00EC6BD3" w:rsidRPr="00EC6BD3">
      <w:pPr>
        <w:jc w:val="both"/>
        <w:rPr>
          <w:rFonts w:cs="Times New Roman" w:hAnsi="Times New Roman" w:ascii="Times New Roman"/>
          <w:sz w:val="24"/>
          <w:szCs w:val="24"/>
        </w:rPr>
      </w:pPr>
      <w:r w:rsidRPr="00EC6BD3">
        <w:rPr>
          <w:rFonts w:cs="Times New Roman" w:hAnsi="Times New Roman" w:ascii="Times New Roman"/>
          <w:sz w:val="24"/>
          <w:szCs w:val="24"/>
        </w:rPr>
        <w:tab/>
      </w:r>
      <w:r w:rsidRPr="00EC6BD3">
        <w:rPr>
          <w:rFonts w:cs="Times New Roman" w:hAnsi="Times New Roman" w:ascii="Times New Roman"/>
          <w:sz w:val="24"/>
          <w:szCs w:val="24"/>
        </w:rPr>
        <w:tab/>
      </w:r>
      <w:r w:rsidRPr="00EC6BD3">
        <w:rPr>
          <w:rFonts w:cs="Times New Roman" w:hAnsi="Times New Roman" w:ascii="Times New Roman"/>
          <w:sz w:val="24"/>
          <w:szCs w:val="24"/>
        </w:rPr>
        <w:tab/>
      </w:r>
    </w:p>
    <w:p w:rsidRDefault="00DC249D" w:rsidP="00EC6BD3" w:rsidR="00DC249D" w:rsidRPr="00EC6BD3">
      <w:pPr>
        <w:jc w:val="both"/>
        <w:rPr>
          <w:rFonts w:cs="Times New Roman" w:hAnsi="Times New Roman" w:ascii="Times New Roman"/>
          <w:sz w:val="24"/>
          <w:szCs w:val="24"/>
        </w:rPr>
      </w:pPr>
    </w:p>
    <w:sectPr w:rsidR="00DC249D" w:rsidRPr="00EC6BD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49D"/>
    <w:rsid w:val="0022643F"/>
    <w:rsid w:val="0035528B"/>
    <w:rsid w:val="008B5799"/>
    <w:rsid w:val="008C6453"/>
    <w:rsid w:val="00BD2B0E"/>
    <w:rsid w:val="00DC249D"/>
    <w:rsid w:val="00EC6BD3"/>
    <w:rsid w:val="00FB48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6BD3"/>
    <w:pPr>
      <w:spacing w:lineRule="auto" w:line="240" w:after="0"/>
    </w:pPr>
  </w:style>
  <w:style w:styleId="Tekstbalonia" w:type="paragraph">
    <w:name w:val="Balloon Text"/>
    <w:basedOn w:val="Normal"/>
    <w:link w:val="TekstbaloniaChar"/>
    <w:uiPriority w:val="99"/>
    <w:semiHidden/>
    <w:unhideWhenUsed/>
    <w:rsid w:val="00BD2B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2B0E"/>
    <w:rPr>
      <w:rFonts w:cs="Tahoma" w:hAnsi="Tahoma" w:ascii="Tahoma"/>
      <w:sz w:val="16"/>
      <w:szCs w:val="16"/>
    </w:rPr>
  </w:style>
  <w:style w:styleId="Tekstrezerviranogmjesta" w:type="character">
    <w:name w:val="Placeholder Text"/>
    <w:basedOn w:val="Zadanifontodlomka"/>
    <w:uiPriority w:val="99"/>
    <w:semiHidden/>
    <w:rsid w:val="008C6453"/>
    <w:rPr>
      <w:color w:val="808080"/>
      <w:bdr w:space="0" w:sz="0" w:color="auto" w:val="none"/>
      <w:shd w:fill="auto" w:color="auto" w:val="clear"/>
    </w:rPr>
  </w:style>
  <w:style w:customStyle="true" w:styleId="eSPISCCParagraphDefaultFont" w:type="character">
    <w:name w:val="eSPIS_CC_Paragraph Default Font"/>
    <w:basedOn w:val="Zadanifontodlomka"/>
    <w:rsid w:val="008C64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645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64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4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6BD3"/>
    <w:pPr>
      <w:spacing w:after="0" w:line="240" w:lineRule="auto"/>
    </w:pPr>
  </w:style>
  <w:style w:styleId="Tekstbalonia" w:type="paragraph">
    <w:name w:val="Balloon Text"/>
    <w:basedOn w:val="Normal"/>
    <w:link w:val="TekstbaloniaChar"/>
    <w:uiPriority w:val="99"/>
    <w:semiHidden/>
    <w:unhideWhenUsed/>
    <w:rsid w:val="00BD2B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D2B0E"/>
    <w:rPr>
      <w:rFonts w:ascii="Tahoma" w:cs="Tahoma" w:hAnsi="Tahoma"/>
      <w:sz w:val="16"/>
      <w:szCs w:val="16"/>
    </w:rPr>
  </w:style>
  <w:style w:styleId="Tekstrezerviranogmjesta" w:type="character">
    <w:name w:val="Placeholder Text"/>
    <w:basedOn w:val="Zadanifontodlomka"/>
    <w:uiPriority w:val="99"/>
    <w:semiHidden/>
    <w:rsid w:val="008C6453"/>
    <w:rPr>
      <w:color w:val="808080"/>
      <w:bdr w:color="auto" w:space="0" w:sz="0" w:val="none"/>
      <w:shd w:color="auto" w:fill="auto" w:val="clear"/>
    </w:rPr>
  </w:style>
  <w:style w:customStyle="1" w:styleId="eSPISCCParagraphDefaultFont" w:type="character">
    <w:name w:val="eSPIS_CC_Paragraph Default Font"/>
    <w:basedOn w:val="Zadanifontodlomka"/>
    <w:rsid w:val="008C64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645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64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4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St-898/2019-24</izvorni_sadrzaj>
    <derivirana_varijabla naziv="DomainObject.Oznaka_1">St-898/2019-24</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St-898/2019</izvorni_sadrzaj>
    <derivirana_varijabla naziv="DomainObject.Predmet.OznakaBroj_1">St-898/2019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HEPI PROJEKT j.d.o.o. za trgovinu i usluge</izvorni_sadrzaj>
    <derivirana_varijabla naziv="DomainObject.Predmet.ProtustrankaFormated_1">  HEPI PROJEKT j.d.o.o. za trgovinu i usluge</derivirana_varijabla>
  </DomainObject.Predmet.ProtustrankaFormated>
  <DomainObject.Predmet.ProtustrankaFormatedOIB>
    <izvorni_sadrzaj>  HEPI PROJEKT j.d.o.o. za trgovinu i usluge, OIB 04943886048</izvorni_sadrzaj>
    <derivirana_varijabla naziv="DomainObject.Predmet.ProtustrankaFormatedOIB_1">  HEPI PROJEKT j.d.o.o. za trgovinu i usluge, OIB 04943886048</derivirana_varijabla>
  </DomainObject.Predmet.ProtustrankaFormatedOIB>
  <DomainObject.Predmet.ProtustrankaFormatedWithAdress>
    <izvorni_sadrzaj> HEPI PROJEKT j.d.o.o. za trgovinu i usluge, Trg J.J. Strossmayera 9, 10450 Jastrebarsko</izvorni_sadrzaj>
    <derivirana_varijabla naziv="DomainObject.Predmet.ProtustrankaFormatedWithAdress_1"> HEPI PROJEKT j.d.o.o. za trgovinu i usluge, Trg J.J. Strossmayera 9, 10450 Jastrebarsko</derivirana_varijabla>
  </DomainObject.Predmet.ProtustrankaFormatedWithAdress>
  <DomainObject.Predmet.ProtustrankaFormatedWithAdressOIB>
    <izvorni_sadrzaj> HEPI PROJEKT j.d.o.o. za trgovinu i usluge, OIB 04943886048, Trg J.J. Strossmayera 9, 10450 Jastrebarsko</izvorni_sadrzaj>
    <derivirana_varijabla naziv="DomainObject.Predmet.ProtustrankaFormatedWithAdressOIB_1"> HEPI PROJEKT j.d.o.o. za trgovinu i usluge, OIB 04943886048, Trg J.J. Strossmayera 9, 10450 Jastrebarsko</derivirana_varijabla>
  </DomainObject.Predmet.ProtustrankaFormatedWithAdressOIB>
  <DomainObject.Predmet.ProtustrankaWithAdress>
    <izvorni_sadrzaj>HEPI PROJEKT j.d.o.o. za trgovinu i usluge Trg J.J. Strossmayera 9, 10450 Jastrebarsko</izvorni_sadrzaj>
    <derivirana_varijabla naziv="DomainObject.Predmet.ProtustrankaWithAdress_1">HEPI PROJEKT j.d.o.o. za trgovinu i usluge Trg J.J. Strossmayera 9, 10450 Jastrebarsko</derivirana_varijabla>
  </DomainObject.Predmet.ProtustrankaWithAdress>
  <DomainObject.Predmet.ProtustrankaWithAdressOIB>
    <izvorni_sadrzaj>HEPI PROJEKT j.d.o.o. za trgovinu i usluge, OIB 04943886048, Trg J.J. Strossmayera 9, 10450 Jastrebarsko</izvorni_sadrzaj>
    <derivirana_varijabla naziv="DomainObject.Predmet.ProtustrankaWithAdressOIB_1">HEPI PROJEKT j.d.o.o. za trgovinu i usluge, OIB 04943886048, Trg J.J. Strossmayera 9, 10450 Jastrebarsko</derivirana_varijabla>
  </DomainObject.Predmet.ProtustrankaWithAdressOIB>
  <DomainObject.Predmet.ProtustrankaNazivFormated>
    <izvorni_sadrzaj>HEPI PROJEKT j.d.o.o. za trgovinu i usluge</izvorni_sadrzaj>
    <derivirana_varijabla naziv="DomainObject.Predmet.ProtustrankaNazivFormated_1">HEPI PROJEKT j.d.o.o. za trgovinu i usluge</derivirana_varijabla>
  </DomainObject.Predmet.ProtustrankaNazivFormated>
  <DomainObject.Predmet.ProtustrankaNazivFormatedOIB>
    <izvorni_sadrzaj>HEPI PROJEKT j.d.o.o. za trgovinu i usluge, OIB 04943886048</izvorni_sadrzaj>
    <derivirana_varijabla naziv="DomainObject.Predmet.ProtustrankaNazivFormatedOIB_1">HEPI PROJEKT j.d.o.o. za trgovinu i usluge, OIB 04943886048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HEPI PROJEKT j.d.o.o. za trgovinu i usluge</item>
    </izvorni_sadrzaj>
    <derivirana_varijabla naziv="DomainObject.Predmet.ProtuStrankaListFormated_1">
      <item>HEPI PROJEKT j.d.o.o. za trgovinu i usluge</item>
    </derivirana_varijabla>
  </DomainObject.Predmet.ProtuStrankaListFormated>
  <DomainObject.Predmet.ProtuStrankaListFormatedOIB>
    <izvorni_sadrzaj>
      <item>HEPI PROJEKT j.d.o.o. za trgovinu i usluge, OIB 04943886048</item>
    </izvorni_sadrzaj>
    <derivirana_varijabla naziv="DomainObject.Predmet.ProtuStrankaListFormatedOIB_1">
      <item>HEPI PROJEKT j.d.o.o. za trgovinu i usluge, OIB 04943886048</item>
    </derivirana_varijabla>
  </DomainObject.Predmet.ProtuStrankaListFormatedOIB>
  <DomainObject.Predmet.ProtuStrankaListFormatedWithAdress>
    <izvorni_sadrzaj>
      <item>HEPI PROJEKT j.d.o.o. za trgovinu i usluge, Trg J.J. Strossmayera 9, 10450 Jastrebarsko</item>
    </izvorni_sadrzaj>
    <derivirana_varijabla naziv="DomainObject.Predmet.ProtuStrankaListFormatedWithAdress_1">
      <item>HEPI PROJEKT j.d.o.o. za trgovinu i usluge, Trg J.J. Strossmayera 9, 10450 Jastrebarsko</item>
    </derivirana_varijabla>
  </DomainObject.Predmet.ProtuStrankaListFormatedWithAdress>
  <DomainObject.Predmet.ProtuStrankaListFormatedWithAdressOIB>
    <izvorni_sadrzaj>
      <item>HEPI PROJEKT j.d.o.o. za trgovinu i usluge, OIB 04943886048, Trg J.J. Strossmayera 9, 10450 Jastrebarsko</item>
    </izvorni_sadrzaj>
    <derivirana_varijabla naziv="DomainObject.Predmet.ProtuStrankaListFormatedWithAdressOIB_1">
      <item>HEPI PROJEKT j.d.o.o. za trgovinu i usluge, OIB 04943886048, Trg J.J. Strossmayera 9, 10450 Jastrebarsko</item>
    </derivirana_varijabla>
  </DomainObject.Predmet.ProtuStrankaListFormatedWithAdressOIB>
  <DomainObject.Predmet.ProtuStrankaListNazivFormated>
    <izvorni_sadrzaj>
      <item>HEPI PROJEKT j.d.o.o. za trgovinu i usluge</item>
    </izvorni_sadrzaj>
    <derivirana_varijabla naziv="DomainObject.Predmet.ProtuStrankaListNazivFormated_1">
      <item>HEPI PROJEKT j.d.o.o. za trgovinu i usluge</item>
    </derivirana_varijabla>
  </DomainObject.Predmet.ProtuStrankaListNazivFormated>
  <DomainObject.Predmet.ProtuStrankaListNazivFormatedOIB>
    <izvorni_sadrzaj>
      <item>HEPI PROJEKT j.d.o.o. za trgovinu i usluge, OIB 04943886048</item>
    </izvorni_sadrzaj>
    <derivirana_varijabla naziv="DomainObject.Predmet.ProtuStrankaListNazivFormatedOIB_1">
      <item>HEPI PROJEKT j.d.o.o. za trgovinu i usluge, OIB 04943886048</item>
    </derivirana_varijabla>
  </DomainObject.Predmet.ProtuStrankaListNazivFormatedOIB>
  <DomainObject.Predmet.OstaliListFormated>
    <izvorni_sadrzaj>
      <item>Raiffeisen bank</item>
      <item>Stjepan Puškarić</item>
    </izvorni_sadrzaj>
    <derivirana_varijabla naziv="DomainObject.Predmet.OstaliListFormated_1">
      <item>Raiffeisen bank</item>
      <item>Stjepan Puškarić</item>
    </derivirana_varijabla>
  </DomainObject.Predmet.OstaliListFormated>
  <DomainObject.Predmet.OstaliListFormatedOIB>
    <izvorni_sadrzaj>
      <item>Raiffeisen bank</item>
      <item>Stjepan Puškarić</item>
    </izvorni_sadrzaj>
    <derivirana_varijabla naziv="DomainObject.Predmet.OstaliListFormatedOIB_1">
      <item>Raiffeisen bank</item>
      <item>Stjepan Puškarić</item>
    </derivirana_varijabla>
  </DomainObject.Predmet.OstaliListFormatedOIB>
  <DomainObject.Predmet.OstaliListFormatedWithAdress>
    <izvorni_sadrzaj>
      <item>Raiffeisen bank, Magazinska cesta 69, 10000 Zagreb</item>
      <item>Stjepan Puškarić, Breznik Plešivički 46, 10450 Breznik Plešivički</item>
    </izvorni_sadrzaj>
    <derivirana_varijabla naziv="DomainObject.Predmet.OstaliListFormatedWithAdress_1">
      <item>Raiffeisen bank, Magazinska cesta 69, 10000 Zagreb</item>
      <item>Stjepan Puškarić, Breznik Plešivički 46, 10450 Breznik Plešivički</item>
    </derivirana_varijabla>
  </DomainObject.Predmet.OstaliListFormatedWithAdress>
  <DomainObject.Predmet.OstaliListFormatedWithAdressOIB>
    <izvorni_sadrzaj>
      <item>Raiffeisen bank, Magazinska cesta 69, 10000 Zagreb</item>
      <item>Stjepan Puškarić, Breznik Plešivički 46, 10450 Breznik Plešivički</item>
    </izvorni_sadrzaj>
    <derivirana_varijabla naziv="DomainObject.Predmet.OstaliListFormatedWithAdressOIB_1">
      <item>Raiffeisen bank, Magazinska cesta 69, 10000 Zagreb</item>
      <item>Stjepan Puškarić, Breznik Plešivički 46, 10450 Breznik Plešivički</item>
    </derivirana_varijabla>
  </DomainObject.Predmet.OstaliListFormatedWithAdressOIB>
  <DomainObject.Predmet.OstaliListNazivFormated>
    <izvorni_sadrzaj>
      <item>Raiffeisen bank</item>
      <item>Stjepan Puškarić</item>
    </izvorni_sadrzaj>
    <derivirana_varijabla naziv="DomainObject.Predmet.OstaliListNazivFormated_1">
      <item>Raiffeisen bank</item>
      <item>Stjepan Puškarić</item>
    </derivirana_varijabla>
  </DomainObject.Predmet.OstaliListNazivFormated>
  <DomainObject.Predmet.OstaliListNazivFormatedOIB>
    <izvorni_sadrzaj>
      <item>Raiffeisen bank</item>
      <item>Stjepan Puškarić</item>
    </izvorni_sadrzaj>
    <derivirana_varijabla naziv="DomainObject.Predmet.OstaliListNazivFormatedOIB_1">
      <item>Raiffeisen bank</item>
      <item>Stjepan Puškarić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St-898/2019-24</izvorni_sadrzaj>
    <derivirana_varijabla naziv="DomainObject.PoslovniBrojDokumenta_1">St-898/2019-24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HEPI PROJEKT j.d.o.o. za trgovinu i usluge</izvorni_sadrzaj>
    <derivirana_varijabla naziv="DomainObject.Predmet.ProtustrankaIDrugi_1">HEPI PROJEKT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HEPI PROJEKT j.d.o.o. za trgovinu i usluge, OIB 04943886048, Trg J.J. Strossmayera 9, 10450 Jastrebarsko</izvorni_sadrzaj>
    <derivirana_varijabla naziv="DomainObject.Predmet.ProtustrankaIDrugiAdressOIB_1">HEPI PROJEKT j.d.o.o. za trgovinu i usluge, OIB 04943886048, Trg J.J. Strossmayera 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HEPI PROJEKT j.d.o.o. za trgovinu i usluge</item>
      <item>FINANCIJSKA AGENCIJA, RC Zagreb</item>
      <item>Raiffeisen bank</item>
      <item>Stjepan Puškarić</item>
    </izvorni_sadrzaj>
    <derivirana_varijabla naziv="DomainObject.Predmet.SudioniciListNaziv_1">
      <item>HEPI PROJEKT j.d.o.o. za trgovinu i usluge</item>
      <item>FINANCIJSKA AGENCIJA, RC Zagreb</item>
      <item>Raiffeisen bank</item>
      <item>Stjepan Puškarić</item>
    </derivirana_varijabla>
  </DomainObject.Predmet.SudioniciListNaziv>
  <DomainObject.Predmet.SudioniciListAdressOIB>
    <izvorni_sadrzaj>
      <item>HEPI PROJEKT j.d.o.o. za trgovinu i usluge, OIB 04943886048, Trg J.J. Strossmayera 9,10450 Jastrebarsko</item>
      <item>FINANCIJSKA AGENCIJA, RC Zagreb, OIB 85821130368, Trg svibanjskih žrtava 1995. 1,10000 Zagreb</item>
      <item>Raiffeisen bank, Magazinska cesta 69,10000 Zagreb</item>
      <item>Stjepan Puškarić, Breznik Plešivički 46,10450 Breznik Plešivički</item>
    </izvorni_sadrzaj>
    <derivirana_varijabla naziv="DomainObject.Predmet.SudioniciListAdressOIB_1">
      <item>HEPI PROJEKT j.d.o.o. za trgovinu i usluge, OIB 04943886048, Trg J.J. Strossmayera 9,10450 Jastrebarsko</item>
      <item>FINANCIJSKA AGENCIJA, RC Zagreb, OIB 85821130368, Trg svibanjskih žrtava 1995. 1,10000 Zagreb</item>
      <item>Raiffeisen bank, Magazinska cesta 69,10000 Zagreb</item>
      <item>Stjepan Puškarić, Breznik Plešivički 46,10450 Breznik Plešivički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04943886048</item>
      <item>, OIB 85821130368</item>
      <item>, OIB null</item>
      <item>, OIB null</item>
    </izvorni_sadrzaj>
    <derivirana_varijabla naziv="DomainObject.Predmet.SudioniciListNazivOIB_1">
      <item>, OIB 04943886048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St-898/2019-20</izvorni_sadrzaj>
    <derivirana_varijabla naziv="DomainObject.PredzadnjaOdlukaIzPredmeta.Oznaka_1">St-898/2019-20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5945</properties:Characters>
  <properties:Lines>101</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2019-07-09T08:37:00Z</dcterms:created>
  <dc:creator>Danijela Uzelac</dc:creator>
  <dc:description/>
  <cp:keywords/>
  <cp:lastModifiedBy>Katarina Franjić</cp:lastModifiedBy>
  <cp:lastPrinted>2019-07-09T11:47:00Z</cp:lastPrinted>
  <dcterms:modified xmlns:xsi="http://www.w3.org/2001/XMLSchema-instance" xsi:type="dcterms:W3CDTF">2019-07-09T11:55:00Z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St-898/2019-24 / Odluka - Rješenje - otvaranje i zaključenje stečajnog postupka (čl. 132) (st-898-19_rješenje-otvaranj_e_i_zaključenje.docx)</vt:lpwstr>
  </prop:property>
  <prop:property name="CC_coloring" pid="4" fmtid="{D5CDD505-2E9C-101B-9397-08002B2CF9AE}">
    <vt:bool>false</vt:bool>
  </prop:property>
  <prop:property name="BrojStranica" pid="5" fmtid="{D5CDD505-2E9C-101B-9397-08002B2CF9AE}">
    <vt:i4>3</vt:i4>
  </prop:property>
</prop:Properties>
</file>