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3259" w14:paraId="9763259" w:rsidRDefault="00C603CE" w:rsidP="00346B95" w:rsidR="00346B95">
      <w:pPr>
        <w:pStyle w:val="Zaglavlje"/>
        <w:jc w:val="right"/>
        <w15:collapsed w:val="false"/>
      </w:pPr>
      <w:bookmarkStart w:name="_GoBack" w:id="0"/>
      <w:bookmarkEnd w:id="0"/>
      <w:r>
        <w:t>Poslovni broj: 2 St-997/16-</w:t>
      </w:r>
      <w:r w:rsidR="003B25D8">
        <w:t>23</w:t>
      </w:r>
    </w:p>
    <w:p w:rsidRDefault="00346B95" w:rsidP="00346B95" w:rsidR="00346B95">
      <w:pPr>
        <w:pStyle w:val="Zaglavlje"/>
        <w:jc w:val="right"/>
      </w:pPr>
    </w:p>
    <w:p w:rsidRDefault="00346B95" w:rsidP="00346B95" w:rsidR="00346B9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346B95" w:rsidP="00346B95" w:rsidR="00346B9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346B95" w:rsidP="00346B95" w:rsidR="00346B9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346B95" w:rsidP="00346B95" w:rsidR="00346B95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346B95" w:rsidP="00346B95" w:rsidR="00346B95">
      <w:pPr>
        <w:pStyle w:val="Zaglavlje"/>
        <w:jc w:val="right"/>
      </w:pPr>
    </w:p>
    <w:p w:rsidRDefault="00346B95" w:rsidP="00346B95" w:rsidR="00346B95">
      <w:pPr>
        <w:pStyle w:val="Zaglavlje"/>
        <w:jc w:val="center"/>
      </w:pPr>
      <w:r>
        <w:t>R E P U B L I K A    H R V A T S K A</w:t>
      </w:r>
    </w:p>
    <w:p w:rsidRDefault="00346B95" w:rsidP="00346B95" w:rsidR="00346B95">
      <w:pPr>
        <w:pStyle w:val="Zaglavlje"/>
        <w:jc w:val="center"/>
      </w:pPr>
    </w:p>
    <w:p w:rsidRDefault="00346B95" w:rsidP="00346B95" w:rsidR="00346B95">
      <w:pPr>
        <w:pStyle w:val="Zaglavlje"/>
        <w:jc w:val="center"/>
      </w:pPr>
      <w:r>
        <w:t>R J E Š E N J E</w:t>
      </w:r>
    </w:p>
    <w:p w:rsidRDefault="00346B95" w:rsidP="00346B95" w:rsidR="00346B95">
      <w:pPr>
        <w:pStyle w:val="Zaglavlje"/>
        <w:jc w:val="right"/>
      </w:pPr>
    </w:p>
    <w:p w:rsidRDefault="00346B95" w:rsidP="00346B95" w:rsidR="00346B95">
      <w:pPr>
        <w:spacing w:lineRule="auto" w:line="240" w:after="0"/>
        <w:jc w:val="both"/>
      </w:pPr>
      <w:r>
        <w:tab/>
        <w:t>T</w:t>
      </w:r>
      <w:r w:rsidR="003B25D8">
        <w:t>rgovački sud u Varaždinu po sutkinji</w:t>
      </w:r>
      <w:r>
        <w:t xml:space="preserve">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C603CE">
        <w:t>CONING d.d., OIB: 49557976962 sa sjedištem u Augusta Šenoe 4 – 6, 42000 Varaždin</w:t>
      </w:r>
      <w:r w:rsidR="003B25D8">
        <w:t>, dana 19</w:t>
      </w:r>
      <w:r>
        <w:t xml:space="preserve">. </w:t>
      </w:r>
      <w:r w:rsidR="003B25D8">
        <w:t>svibnja 2017</w:t>
      </w:r>
      <w:r>
        <w:t>. godine</w:t>
      </w:r>
    </w:p>
    <w:p w:rsidRDefault="00346B95" w:rsidP="00346B95" w:rsidR="00346B95">
      <w:pPr>
        <w:spacing w:lineRule="auto" w:line="240" w:after="0"/>
      </w:pPr>
    </w:p>
    <w:p w:rsidRDefault="00346B95" w:rsidP="00346B95" w:rsidR="00346B95">
      <w:pPr>
        <w:spacing w:lineRule="auto" w:line="240" w:after="0"/>
        <w:jc w:val="center"/>
      </w:pPr>
      <w:r>
        <w:t>r i j e š i o  j e</w:t>
      </w: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  <w:r>
        <w:tab/>
        <w:t xml:space="preserve">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346B95" w:rsidP="00346B95" w:rsidR="00346B95">
      <w:pPr>
        <w:spacing w:lineRule="auto" w:line="240" w:after="0"/>
        <w:jc w:val="both"/>
        <w:rPr>
          <w:color w:val="FF0000"/>
        </w:rPr>
      </w:pPr>
    </w:p>
    <w:p w:rsidRDefault="003B25D8" w:rsidP="00346B95" w:rsidR="00346B95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6</w:t>
      </w:r>
      <w:r w:rsidR="00346B95">
        <w:rPr>
          <w:b/>
          <w:u w:val="single"/>
        </w:rPr>
        <w:t xml:space="preserve">. </w:t>
      </w:r>
      <w:r>
        <w:rPr>
          <w:b/>
          <w:u w:val="single"/>
        </w:rPr>
        <w:t>srpnja</w:t>
      </w:r>
      <w:r w:rsidR="00346B95">
        <w:rPr>
          <w:b/>
          <w:u w:val="single"/>
        </w:rPr>
        <w:t xml:space="preserve"> 2017. u </w:t>
      </w:r>
      <w:r>
        <w:rPr>
          <w:b/>
          <w:u w:val="single"/>
        </w:rPr>
        <w:t>12,4</w:t>
      </w:r>
      <w:r w:rsidR="00346B95">
        <w:rPr>
          <w:b/>
          <w:u w:val="single"/>
        </w:rPr>
        <w:t>0 sati</w:t>
      </w:r>
    </w:p>
    <w:p w:rsidRDefault="00346B95" w:rsidP="00346B95" w:rsidR="00346B95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346B95" w:rsidP="00346B95" w:rsidR="00346B95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346B95" w:rsidP="003B25D8" w:rsidR="003B25D8">
      <w:pPr>
        <w:spacing w:lineRule="auto" w:line="240" w:after="0"/>
        <w:ind w:firstLine="708"/>
        <w:jc w:val="both"/>
      </w:pPr>
      <w:r>
        <w:t>kod Trgovačkog suda u Varaždi</w:t>
      </w:r>
      <w:r w:rsidR="003B25D8">
        <w:t>nu, Braće Radić 2, soba broj 223</w:t>
      </w:r>
      <w:r>
        <w:t>/II kat, a na koje se objavom ovog rješenja na e-oglasnoj ploči suda poziva</w:t>
      </w:r>
      <w:r w:rsidR="003B25D8">
        <w:t xml:space="preserve">: </w:t>
      </w:r>
    </w:p>
    <w:p w:rsidRDefault="003B25D8" w:rsidP="00346B95" w:rsidR="003B25D8">
      <w:pPr>
        <w:spacing w:lineRule="auto" w:line="240" w:after="0"/>
        <w:jc w:val="both"/>
      </w:pPr>
    </w:p>
    <w:p w:rsidRDefault="003B25D8" w:rsidP="003B25D8" w:rsidR="00346B95">
      <w:pPr>
        <w:spacing w:lineRule="auto" w:line="240" w:after="0"/>
        <w:ind w:firstLine="708"/>
        <w:jc w:val="both"/>
      </w:pPr>
      <w:r>
        <w:t xml:space="preserve">-predlagatelj </w:t>
      </w:r>
      <w:r w:rsidR="00346B95">
        <w:t>Financijska agencija, Regionalni centar Zagreb, Podružnica Varaždin, Augusta Cesarca 2.</w:t>
      </w:r>
    </w:p>
    <w:p w:rsidRDefault="003B25D8" w:rsidP="00346B95" w:rsidR="003B25D8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</w:p>
    <w:p w:rsidRDefault="003B25D8" w:rsidP="00346B95" w:rsidR="00346B95">
      <w:pPr>
        <w:spacing w:lineRule="auto" w:line="240" w:after="0"/>
        <w:jc w:val="center"/>
      </w:pPr>
      <w:r>
        <w:t>U Varaždinu, 19</w:t>
      </w:r>
      <w:r w:rsidR="00346B95">
        <w:t xml:space="preserve">. </w:t>
      </w:r>
      <w:r>
        <w:t>svibnja 2017</w:t>
      </w:r>
      <w:r w:rsidR="00346B95">
        <w:t>. godine</w:t>
      </w: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F0342A">
        <w:t>,v.r.</w:t>
      </w: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  <w:r>
        <w:t>UPUTA O PRAVNOM LIJEKU :</w:t>
      </w:r>
    </w:p>
    <w:p w:rsidRDefault="00346B95" w:rsidP="00346B95" w:rsidR="00346B95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  <w:r>
        <w:t>D N A:</w:t>
      </w:r>
    </w:p>
    <w:p w:rsidRDefault="00346B95" w:rsidP="003B25D8" w:rsidR="00066EE5">
      <w:pPr>
        <w:pStyle w:val="Odlomakpopisa"/>
        <w:numPr>
          <w:ilvl w:val="0"/>
          <w:numId w:val="1"/>
        </w:numPr>
        <w:spacing w:after="0"/>
        <w:jc w:val="left"/>
      </w:pPr>
      <w:r>
        <w:t>Predlagatelj – putem e-Oglasne ploče</w:t>
      </w:r>
    </w:p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F57568"/>
    <w:multiLevelType w:val="hybridMultilevel"/>
    <w:tmpl w:val="7910CC02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5"/>
  <w:attachedTemplate r:id="rId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6B95"/>
    <w:rsid w:val="00066EE5"/>
    <w:rsid w:val="001573E1"/>
    <w:rsid w:val="00346B95"/>
    <w:rsid w:val="003B25D8"/>
    <w:rsid w:val="007B484E"/>
    <w:rsid w:val="00C603CE"/>
    <w:rsid w:val="00F0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6B95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346B9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346B95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46B95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46B95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B9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B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3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3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3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3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3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6B95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346B9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346B95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46B95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46B95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B9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B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3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3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3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3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3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 dioničko društvo za građenje, projektiranje, nadzor, inženjering, konzalting i turizam zastupanog po punomoćniku ODVJETNIČKO DRUŠTVO JELIĆ, ČAVLINA ZRINŠĆAK I SARDELIĆ društvo s ograničenom odgovornošću</izvorni_sadrzaj>
    <derivirana_varijabla naziv="DomainObject.Predmet.ProtustrankaFormated_1">  CONING dioničko društvo za građenje, projektiranje, nadzor, inženjering, konzalting i turizam zastupanog po punomoćniku ODVJETNIČKO DRUŠTVO JELIĆ, ČAVLINA ZRINŠĆAK I SARDELIĆ društvo s ograničenom odgovornošću</derivirana_varijabla>
  </DomainObject.Predmet.ProtustrankaFormated>
  <DomainObject.Predmet.ProtustrankaFormatedOIB>
    <izvorni_sadrzaj>  CONING dioničko društvo za građenje, projektiranje, nadzor, inženjering, konzalting i turizam, OIB 49557976962 zastupanog po punomoćniku ODVJETNIČKO DRUŠTVO JELIĆ, ČAVLINA ZRINŠĆAK I SARDELIĆ društvo s ograničenom odgovornošću</izvorni_sadrzaj>
    <derivirana_varijabla naziv="DomainObject.Predmet.ProtustrankaFormatedOIB_1">  CONING dioničko društvo za građenje, projektiranje, nadzor, inženjering, konzalting i turizam, OIB 49557976962 zastupanog po punomoćniku ODVJETNIČKO DRUŠTVO JELIĆ, ČAVLINA ZRINŠĆAK I SARDELIĆ društvo s ograničenom odgovornošću</derivirana_varijabla>
  </DomainObject.Predmet.ProtustrankaFormatedOIB>
  <DomainObject.Predmet.ProtustrankaFormatedWithAdress>
    <izvorni_sadrzaj> CONING dioničko društvo za građenje, projektiranje, nadzor, inženjering, konzalting i turizam, Augusta Šenoe 4/-6, 42000 Varaždin zastupanog po punomoćniku ODVJETNIČKO DRUŠTVO JELIĆ, ČAVLINA ZRINŠĆAK I SARDELIĆ društvo s ograničenom odgovornošću</izvorni_sadrzaj>
    <derivirana_varijabla naziv="DomainObject.Predmet.ProtustrankaFormatedWithAdress_1"> CONING dioničko društvo za građenje, projektiranje, nadzor, inženjering, konzalting i turizam, Augusta Šenoe 4/-6, 42000 Varaždin zastupanog po punomoćniku ODVJETNIČKO DRUŠTVO JELIĆ, ČAVLINA ZRINŠĆAK I SARDELIĆ društvo s ograničenom odgovornošću</derivirana_varijabla>
  </DomainObject.Predmet.ProtustrankaFormatedWithAdress>
  <DomainObject.Predmet.ProtustrankaFormatedWithAdressOIB>
    <izvorni_sadrzaj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zvorni_sadrzaj>
    <derivirana_varijabla naziv="DomainObject.Predmet.ProtustrankaFormatedWithAdressOIB_1"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derivirana_varijabla>
  </DomainObject.Predmet.ProtustrankaFormatedWithAdressOIB>
  <DomainObject.Predmet.ProtustrankaWithAdress>
    <izvorni_sadrzaj>CONING dioničko društvo za građenje, projektiranje, nadzor, inženjering, konzalting i turizam Augusta Šenoe 4/-6, 42000 Varaždin</izvorni_sadrzaj>
    <derivirana_varijabla naziv="DomainObject.Predmet.ProtustrankaWithAdress_1">CONING dioničko društvo za građenje, projektiranje, nadzor, inženjering, konzalting i turizam Augusta Šenoe 4/-6, 42000 Varaždin</derivirana_varijabla>
  </DomainObject.Predmet.ProtustrankaWithAdress>
  <DomainObject.Predmet.ProtustrankaWithAdressOIB>
    <izvorni_sadrzaj>CONING dioničko društvo za građenje, projektiranje, nadzor, inženjering, konzalting i turizam, OIB 49557976962, Augusta Šenoe 4/-6, 42000 Varaždin</izvorni_sadrzaj>
    <derivirana_varijabla naziv="DomainObject.Predmet.ProtustrankaWithAdressOIB_1">CONING dioničko društvo za građenje, projektiranje, nadzor, inženjering, konzalting i turizam, OIB 49557976962, Augusta Šenoe 4/-6, 42000 Varaždin</derivirana_varijabla>
  </DomainObject.Predmet.ProtustrankaWithAdressOIB>
  <DomainObject.Predmet.ProtustrankaNazivFormated>
    <izvorni_sadrzaj>CONING dioničko društvo za građenje, projektiranje, nadzor, inženjering, konzalting i turizam</izvorni_sadrzaj>
    <derivirana_varijabla naziv="DomainObject.Predmet.ProtustrankaNazivFormated_1">CONING dioničko društvo za građenje, projektiranje, nadzor, inženjering, konzalting i turizam</derivirana_varijabla>
  </DomainObject.Predmet.ProtustrankaNazivFormated>
  <DomainObject.Predmet.ProtustrankaNazivFormatedOIB>
    <izvorni_sadrzaj>CONING dioničko društvo za građenje, projektiranje, nadzor, inženjering, konzalting i turizam, OIB 49557976962</izvorni_sadrzaj>
    <derivirana_varijabla naziv="DomainObject.Predmet.ProtustrankaNazivFormatedOIB_1">CONING dioničko društvo za građenje, projektiranje, nadzor, inženjering, konzalting i turizam, OIB 49557976962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3893733.19</izvorni_sadrzaj>
    <derivirana_varijabla naziv="DomainObject.Predmet.TrenutnaVrijednost_1">3893733.19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dioničko društvo za građenje, projektiranje, nadzor, inženjering, konzalting i turizam zastupanog po punomoćniku ODVJETNIČKO DRUŠTVO JELIĆ, ČAVLINA ZRINŠĆAK I SARDELIĆ društvo s ograničenom odgovornošću</item>
    </izvorni_sadrzaj>
    <derivirana_varijabla naziv="DomainObject.Predmet.ProtuStrankaListFormated_1">
      <item>CONING dioničko društvo za građenje, projektiranje, nadzor, inženjering, konzalting i turizam zastupanog po punomoćniku ODVJETNIČKO DRUŠTVO JELIĆ, ČAVLINA ZRINŠĆAK I SARDELIĆ društvo s ograničenom odgovornošću</item>
    </derivirana_varijabla>
  </DomainObject.Predmet.ProtuStrankaListFormated>
  <DomainObject.Predmet.ProtuStrankaListFormatedOIB>
    <izvorni_sadrzaj>
      <item>CONING dioničko društvo za građenje, projektiranje, nadzor, inženjering, konzalting i turizam, OIB 49557976962 zastupanog po punomoćniku ODVJETNIČKO DRUŠTVO JELIĆ, ČAVLINA ZRINŠĆAK I SARDELIĆ društvo s ograničenom odgovornošću</item>
    </izvorni_sadrzaj>
    <derivirana_varijabla naziv="DomainObject.Predmet.ProtuStrankaListFormatedOIB_1">
      <item>CONING dioničko društvo za građenje, projektiranje, nadzor, inženjering, konzalting i turizam, OIB 49557976962 zastupanog po punomoćniku ODVJETNIČKO DRUŠTVO JELIĆ, ČAVLINA ZRINŠĆAK I SARDELIĆ društvo s ograničenom odgovornošću</item>
    </derivirana_varijabla>
  </DomainObject.Predmet.ProtuStrankaListFormatedOIB>
  <DomainObject.Predmet.ProtuStrankaListFormatedWithAdress>
    <izvorni_sadrzaj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_1"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derivirana_varijabla>
  </DomainObject.Predmet.ProtuStrankaListFormatedWithAdress>
  <DomainObject.Predmet.ProtuStrankaListFormatedWithAdressOIB>
    <izvorni_sadrzaj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OIB_1"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derivirana_varijabla>
  </DomainObject.Predmet.ProtuStrankaListFormatedWithAdressOIB>
  <DomainObject.Predmet.ProtuStrankaListNazivFormated>
    <izvorni_sadrzaj>
      <item>CONING dioničko društvo za građenje, projektiranje, nadzor, inženjering, konzalting i turizam</item>
    </izvorni_sadrzaj>
    <derivirana_varijabla naziv="DomainObject.Predmet.ProtuStrankaListNazivFormated_1">
      <item>CONING dioničko društvo za građenje, projektiranje, nadzor, inženjering, konzalting i turizam</item>
    </derivirana_varijabla>
  </DomainObject.Predmet.ProtuStrankaListNazivFormated>
  <DomainObject.Predmet.ProtuStrankaListNazivFormatedOIB>
    <izvorni_sadrzaj>
      <item>CONING dioničko društvo za građenje, projektiranje, nadzor, inženjering, konzalting i turizam, OIB 49557976962</item>
    </izvorni_sadrzaj>
    <derivirana_varijabla naziv="DomainObject.Predmet.ProtuStrankaListNazivFormatedOIB_1">
      <item>CONING dioničko društvo za građenje, projektiranje, nadzor, inženjering, konzalting i turizam, OIB 49557976962</item>
    </derivirana_varijabla>
  </DomainObject.Predmet.ProtuStrankaListNazivFormatedOIB>
  <DomainObject.Predmet.OstaliList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</izvorni_sadrzaj>
    <derivirana_varijabla naziv="DomainObject.Predmet.OstaliListFormated_1"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</derivirana_varijabla>
  </DomainObject.Predmet.OstaliListFormated>
  <DomainObject.Predmet.OstaliList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</izvorni_sadrzaj>
    <derivirana_varijabla naziv="DomainObject.Predmet.OstaliList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</derivirana_varijabla>
  </DomainObject.Predmet.OstaliListFormatedOIB>
  <DomainObject.Predmet.OstaliListFormatedWithAdress>
    <izvorni_sadrzaj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</izvorni_sadrzaj>
    <derivirana_varijabla naziv="DomainObject.Predmet.OstaliListFormatedWithAdress_1"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</derivirana_varijabla>
  </DomainObject.Predmet.OstaliListFormatedWithAdress>
  <DomainObject.Predmet.OstaliListFormatedWithAdressOIB>
    <izvorni_sadrzaj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</izvorni_sadrzaj>
    <derivirana_varijabla naziv="DomainObject.Predmet.OstaliListFormatedWithAdressOIB_1"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</derivirana_varijabla>
  </DomainObject.Predmet.OstaliListFormatedWithAdressOIB>
  <DomainObject.Predmet.OstaliListNaziv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</item>
    </izvorni_sadrzaj>
    <derivirana_varijabla naziv="DomainObject.Predmet.OstaliListNazivFormated_1">
      <item>Sudski registar</item>
      <item>e-oglasna ploča</item>
      <item>Zvonko Hrain</item>
      <item>Vatroslav Vrdoljak</item>
      <item>ODVJETNIČKO DRUŠTVO JELIĆ, ČAVLINA ZRINŠĆAK I SARDELIĆ društvo s ograničenom odgovornošću</item>
    </derivirana_varijabla>
  </DomainObject.Predmet.OstaliListNazivFormated>
  <DomainObject.Predmet.OstaliListNaziv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</izvorni_sadrzaj>
    <derivirana_varijabla naziv="DomainObject.Predmet.OstaliListNaziv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dioničko društvo za građenje, projektiranje, nadzor, inženjering, konzalting i turizam</izvorni_sadrzaj>
    <derivirana_varijabla naziv="DomainObject.Predmet.ProtustrankaIDrugi_1">CONING dioničko društvo za građenje, projektiranje, nadzor, inženjering, konzalting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dioničko društvo za građenje, projektiranje, nadzor, inženjering, konzalting i turizam, OIB 49557976962, Augusta Šenoe 4/-6, 42000 Varaždin</izvorni_sadrzaj>
    <derivirana_varijabla naziv="DomainObject.Predmet.ProtustrankaIDrugiAdressOIB_1">CONING dioničko društvo za građenje, projektiranje, nadzor, inženjering, konzalting i turizam, OIB 49557976962,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</izvorni_sadrzaj>
    <derivirana_varijabla naziv="DomainObject.Predmet.SudioniciListNaziv_1"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</izvorni_sadrzaj>
    <derivirana_varijabla naziv="DomainObject.Predmet.SudioniciListAdressOIB_1"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49557976962</item>
      <item>, OIB null</item>
      <item>, OIB null</item>
      <item>, OIB 25731960062</item>
      <item>, OIB 75796757952</item>
      <item>, OIB 21721282898</item>
    </izvorni_sadrzaj>
    <derivirana_varijabla naziv="DomainObject.Predmet.SudioniciListNazivOIB_1">
      <item>, OIB 85821130368</item>
      <item>, OIB 49557976962</item>
      <item>, OIB null</item>
      <item>, OIB null</item>
      <item>, OIB 25731960062</item>
      <item>, OIB 75796757952</item>
      <item>, OIB 21721282898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1072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2017-05-19T07:53:00Z</dcterms:created>
  <dc:creator>Katarina Breški</dc:creator>
  <cp:lastModifiedBy>Marko Makaj</cp:lastModifiedBy>
  <cp:lastPrinted>2017-05-19T07:51:00Z</cp:lastPrinted>
  <dcterms:modified xmlns:xsi="http://www.w3.org/2001/XMLSchema-instance" xsi:type="dcterms:W3CDTF">2017-05-19T07:55:00Z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