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06fb" w14:paraId="00d06fb" w:rsidRDefault="008A59CC" w:rsidP="008A59CC" w:rsidR="008A59CC" w:rsidRPr="00440DD8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440DD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59CC" w:rsidP="008A59CC" w:rsidR="008A59CC" w:rsidRPr="00440D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A59CC" w:rsidP="008A59CC" w:rsidR="008A59CC" w:rsidRPr="00440D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A59CC" w:rsidP="008A59CC" w:rsidR="008A59CC" w:rsidRPr="00440D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8A59CC" w:rsidP="008A59CC" w:rsidR="008A59CC" w:rsidRPr="00440D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B7E3E" w:rsidP="008A59CC" w:rsidR="004B7E3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A59CC" w:rsidP="008A59CC" w:rsidR="008A59CC" w:rsidRPr="00440DD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A59CC" w:rsidP="008A59CC" w:rsidR="008A59CC" w:rsidRPr="00440DD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A59CC" w:rsidP="008A59CC" w:rsidR="008A59CC" w:rsidRPr="00440D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8A59CC" w:rsidP="008A59CC" w:rsidR="008A59C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8A59CC">
        <w:rPr>
          <w:rFonts w:hAnsi="Times New Roman" w:ascii="Times New Roman"/>
          <w:sz w:val="24"/>
          <w:szCs w:val="24"/>
        </w:rPr>
        <w:t xml:space="preserve">Trgovački sud u Zagrebu, po sucu Nikoli Ribariću, </w:t>
      </w:r>
      <w:r w:rsidR="00975939" w:rsidRPr="00975939">
        <w:rPr>
          <w:rFonts w:hAnsi="Times New Roman" w:ascii="Times New Roman"/>
          <w:sz w:val="24"/>
          <w:szCs w:val="24"/>
        </w:rPr>
        <w:t xml:space="preserve">, u stečajnom predmetu u povodu zahtjeva </w:t>
      </w:r>
      <w:r w:rsidRPr="008A59CC">
        <w:rPr>
          <w:rFonts w:hAnsi="Times New Roman" w:ascii="Times New Roman"/>
          <w:sz w:val="24"/>
          <w:szCs w:val="24"/>
        </w:rPr>
        <w:t>Tomislava Orehovec, Zagreb, Smičiklasova 18, OIB: 02009648274, za otvaranje stečajnog postupka nad dužnikom Stečajna masa iza PTG MOLPROM d.o.o.,  Zagreb (Grad Zagreb), Brune Bušića 40, OIB: 28539661371, (ranije: PTG MOLPROM d.o.o., Molvice (Grad Samobor), Molvička ces</w:t>
      </w:r>
      <w:r>
        <w:rPr>
          <w:rFonts w:hAnsi="Times New Roman" w:ascii="Times New Roman"/>
          <w:sz w:val="24"/>
          <w:szCs w:val="24"/>
        </w:rPr>
        <w:t>ta 69, OIB: 54176902631), dana 19</w:t>
      </w:r>
      <w:r w:rsidRPr="008A59CC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ožujka</w:t>
      </w:r>
      <w:r w:rsidRPr="008A59CC">
        <w:rPr>
          <w:rFonts w:hAnsi="Times New Roman" w:ascii="Times New Roman"/>
          <w:sz w:val="24"/>
          <w:szCs w:val="24"/>
        </w:rPr>
        <w:t xml:space="preserve"> 2019. godine</w:t>
      </w:r>
    </w:p>
    <w:p w:rsidRDefault="008A59CC" w:rsidP="008A59CC" w:rsidR="008A59CC" w:rsidRPr="008A59C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A59CC" w:rsidP="008A59CC" w:rsidR="008A59CC" w:rsidRPr="00440DD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A59CC" w:rsidP="008A59CC" w:rsidR="008A59CC" w:rsidRPr="00440DD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A59CC" w:rsidP="008A59CC" w:rsidR="008A59CC" w:rsidRPr="00440DD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  <w:t>1. Pozivaju se osobe koje imaju pravni interes da se provede stečajni postupak nad dužnikom</w:t>
      </w:r>
      <w:r w:rsidRPr="00C51F84">
        <w:t xml:space="preserve"> </w:t>
      </w:r>
      <w:r w:rsidR="006E123E" w:rsidRPr="006E123E">
        <w:rPr>
          <w:rFonts w:hAnsi="Times New Roman" w:ascii="Times New Roman"/>
          <w:color w:val="auto"/>
          <w:sz w:val="24"/>
          <w:szCs w:val="24"/>
          <w:lang w:val="hr-HR"/>
        </w:rPr>
        <w:t>Stečajna masa iza PTG MOLPROM d.o.o.,  Zagreb (Grad Zagreb), Brune Bušića 40, OIB: 28539661371, (ranije: PTG MOLPROM d.o.o., Molvice (Grad Samobor), Molvička cesta 69, OIB: 54176902631),</w:t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 xml:space="preserve"> da u roku petnaest (15) dana solidarno uplate na sudski depozit ovog suda IBAN: HR9223900011300000460 otvoren kod Hrvatske poštanske banke d. d., Zagreb, pozivom na broj 05-</w:t>
      </w:r>
      <w:r w:rsidR="006E123E">
        <w:rPr>
          <w:rFonts w:hAnsi="Times New Roman" w:ascii="Times New Roman"/>
          <w:color w:val="auto"/>
          <w:sz w:val="24"/>
          <w:szCs w:val="24"/>
          <w:lang w:val="hr-HR"/>
        </w:rPr>
        <w:t>289817</w:t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od </w:t>
      </w:r>
      <w:r w:rsidR="006E123E" w:rsidRPr="006E123E">
        <w:rPr>
          <w:rFonts w:hAnsi="Times New Roman" w:ascii="Times New Roman"/>
          <w:color w:val="auto"/>
          <w:sz w:val="24"/>
          <w:szCs w:val="24"/>
          <w:lang w:val="hr-HR"/>
        </w:rPr>
        <w:t xml:space="preserve">4.569,00 </w:t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>kn na ime predujma za pokriće troškova kako prethodnog tako i otvorenog stečajnog postupka, te da u istom roku potvrdu o uplati dostav</w:t>
      </w:r>
      <w:r w:rsidR="008058E5">
        <w:rPr>
          <w:rFonts w:hAnsi="Times New Roman" w:ascii="Times New Roman"/>
          <w:color w:val="auto"/>
          <w:sz w:val="24"/>
          <w:szCs w:val="24"/>
          <w:lang w:val="hr-HR"/>
        </w:rPr>
        <w:t>e</w:t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 xml:space="preserve"> u sudski spis.</w:t>
      </w:r>
    </w:p>
    <w:p w:rsidRDefault="008A59CC" w:rsidP="004D5654" w:rsidR="008A59C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3F2726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4D5654" w:rsidRPr="004D5654">
        <w:rPr>
          <w:rFonts w:hAnsi="Times New Roman" w:ascii="Times New Roman"/>
          <w:color w:val="auto"/>
          <w:sz w:val="24"/>
          <w:szCs w:val="24"/>
          <w:lang w:val="hr-HR"/>
        </w:rPr>
        <w:t>. Ako osobe iz stavka I. ovog rješenja ne predujme traženi iznos sud će donijeti rješenje  o otvaranju i zaključenju stečajnog postupka.</w:t>
      </w:r>
    </w:p>
    <w:p w:rsidRDefault="003F2726" w:rsidP="004D5654" w:rsidR="003F2726" w:rsidRPr="00440DD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A59CC" w:rsidP="008A59CC" w:rsidR="008A59CC" w:rsidRPr="00440DD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A59CC" w:rsidP="008A59CC" w:rsidR="008A59CC" w:rsidRPr="00440DD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F2726" w:rsidP="003F2726" w:rsidR="003F2726" w:rsidRPr="003F2726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2726">
        <w:rPr>
          <w:rFonts w:hAnsi="Times New Roman" w:ascii="Times New Roman"/>
          <w:color w:val="auto"/>
          <w:sz w:val="24"/>
          <w:szCs w:val="24"/>
          <w:lang w:val="hr-HR"/>
        </w:rPr>
        <w:t>Prijedlogom od 7. studenoga 2018. likvidator imovine subjekta PTG MOLPROM d.o.o., Molvice (Grad Samobor), Molvička cesta 69, OIB: 54176902631, predložio je provođenje stečajnog postupka nad imovinom pravne osobe koja je prestala postojati sukladno čl. 437. Stečajnog zakona.</w:t>
      </w:r>
    </w:p>
    <w:p w:rsidRDefault="003F2726" w:rsidP="003F2726" w:rsidR="003F2726" w:rsidRPr="003F27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2726">
        <w:rPr>
          <w:rFonts w:hAnsi="Times New Roman" w:ascii="Times New Roman"/>
          <w:color w:val="auto"/>
          <w:sz w:val="24"/>
          <w:szCs w:val="24"/>
          <w:lang w:val="hr-HR"/>
        </w:rPr>
        <w:tab/>
        <w:t>Trgovački sud u Zagrebu brisao subjekt (pod nazivom PTG MOLPROM društvo s ograničenom odgovornošću za proizvodnju, trgovinu i graditeljstvo) dana 17.11.2014 rješenjem Tt-14/2307-45.</w:t>
      </w:r>
    </w:p>
    <w:p w:rsidRDefault="003F2726" w:rsidP="003F2726" w:rsidR="003F2726" w:rsidRPr="003F27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2726">
        <w:rPr>
          <w:rFonts w:hAnsi="Times New Roman" w:ascii="Times New Roman"/>
          <w:color w:val="auto"/>
          <w:sz w:val="24"/>
          <w:szCs w:val="24"/>
          <w:lang w:val="hr-HR"/>
        </w:rPr>
        <w:tab/>
        <w:t>Tijekom postupka likvidacije nad imovinom društva PTG MOLPROM d.o.o., Molvice (Grad Samobor), Molvička cesta 69, OIB: 54176902631, likvidator je utvrdio da imovina društva nije dovoljna da se podmire sve tražbine vjerovnika, pa je iz tog razloga obustavio likvidaciju i predložio provođenje stečajnog postupka.</w:t>
      </w:r>
    </w:p>
    <w:p w:rsidRDefault="003F2726" w:rsidP="003F2726" w:rsidR="003F2726" w:rsidRPr="003F2726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2726">
        <w:rPr>
          <w:rFonts w:hAnsi="Times New Roman" w:ascii="Times New Roman"/>
          <w:color w:val="auto"/>
          <w:sz w:val="24"/>
          <w:szCs w:val="24"/>
          <w:lang w:val="hr-HR"/>
        </w:rPr>
        <w:t>Rješenjem suda broj St-2898/2017 od 11. listopada 2018. određen je upis stečajne mase iza dužnika PTG MOLPROM d.o.o., Molvice (Grad Samobor), Molvička cesta 69, OIB: 54176902631.</w:t>
      </w:r>
    </w:p>
    <w:p w:rsidRDefault="003F2726" w:rsidP="003F2726" w:rsidR="003F27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2726">
        <w:rPr>
          <w:rFonts w:hAnsi="Times New Roman" w:ascii="Times New Roman"/>
          <w:color w:val="auto"/>
          <w:sz w:val="24"/>
          <w:szCs w:val="24"/>
          <w:lang w:val="hr-HR"/>
        </w:rPr>
        <w:tab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3F2726" w:rsidP="003F2726" w:rsidR="003F272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Rješenjem suda od </w:t>
      </w:r>
      <w:r w:rsidRPr="003F2726">
        <w:rPr>
          <w:rFonts w:hAnsi="Times New Roman" w:ascii="Times New Roman"/>
          <w:color w:val="auto"/>
          <w:sz w:val="24"/>
          <w:szCs w:val="24"/>
          <w:lang w:val="hr-HR"/>
        </w:rPr>
        <w:t>31. siječnja 2019.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je prethodni postupak.</w:t>
      </w:r>
      <w:r w:rsidR="008A59CC" w:rsidRPr="003F2726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8A59CC" w:rsidP="00A072BF" w:rsidR="00A072BF" w:rsidRPr="00A072B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>Na ročištu</w:t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za otvaranje stečajnog postupka, </w:t>
      </w:r>
      <w:r w:rsidR="00BA0B2F">
        <w:rPr>
          <w:rFonts w:hAnsi="Times New Roman" w:ascii="Times New Roman"/>
          <w:color w:val="auto"/>
          <w:sz w:val="24"/>
          <w:szCs w:val="24"/>
          <w:lang w:val="hr-HR"/>
        </w:rPr>
        <w:t xml:space="preserve">19. ožujka 2019. godine,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stečajni upravitelj </w:t>
      </w:r>
      <w:r w:rsidR="00BA0B2F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podnio izvješće iz kojeg proizlazi kako postoje tražbine vjerovnika stečajne mase u iznosu većem od </w:t>
      </w:r>
      <w:r w:rsidR="00BA0B2F">
        <w:rPr>
          <w:rFonts w:hAnsi="Times New Roman" w:ascii="Times New Roman"/>
          <w:color w:val="auto"/>
          <w:sz w:val="24"/>
          <w:szCs w:val="24"/>
          <w:lang w:val="hr-HR"/>
        </w:rPr>
        <w:t>530.547,97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 te da iste nije moguće namiriti iz imovine koja bi činila likvidacijsku masu jer imovine praktički nema. </w:t>
      </w:r>
      <w:r w:rsidR="00A072BF">
        <w:rPr>
          <w:rFonts w:hAnsi="Times New Roman" w:ascii="Times New Roman"/>
          <w:color w:val="auto"/>
          <w:sz w:val="24"/>
          <w:szCs w:val="24"/>
          <w:lang w:val="hr-HR"/>
        </w:rPr>
        <w:t>U</w:t>
      </w:r>
      <w:r w:rsidR="00A072BF" w:rsidRPr="00A072BF">
        <w:rPr>
          <w:rFonts w:hAnsi="Times New Roman" w:ascii="Times New Roman"/>
          <w:color w:val="auto"/>
          <w:sz w:val="24"/>
          <w:szCs w:val="24"/>
          <w:lang w:val="hr-HR"/>
        </w:rPr>
        <w:t xml:space="preserve">tvrđena vrijednost mase </w:t>
      </w:r>
      <w:r w:rsidR="00A072BF">
        <w:rPr>
          <w:rFonts w:hAnsi="Times New Roman" w:ascii="Times New Roman"/>
          <w:color w:val="auto"/>
          <w:sz w:val="24"/>
          <w:szCs w:val="24"/>
          <w:lang w:val="hr-HR"/>
        </w:rPr>
        <w:t xml:space="preserve">iznosi </w:t>
      </w:r>
      <w:r w:rsidR="00A072BF" w:rsidRPr="00A072BF">
        <w:rPr>
          <w:rFonts w:hAnsi="Times New Roman" w:ascii="Times New Roman"/>
          <w:color w:val="auto"/>
          <w:sz w:val="24"/>
          <w:szCs w:val="24"/>
          <w:lang w:val="hr-HR"/>
        </w:rPr>
        <w:t xml:space="preserve">17.381,00 kn dok troškovi stečajnog postupka iznose 21.950,00 kn za period od šest mjeseci, slijedom čega je vidljivo kako nedostaje iznos od 4.569,00 kn za namirenje troškova. </w:t>
      </w:r>
    </w:p>
    <w:p w:rsidRDefault="00A072BF" w:rsidP="00A072BF" w:rsidR="00A072B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Upravitelj je predložio </w:t>
      </w:r>
      <w:r w:rsidRPr="00A072BF">
        <w:rPr>
          <w:rFonts w:hAnsi="Times New Roman" w:ascii="Times New Roman"/>
          <w:color w:val="auto"/>
          <w:sz w:val="24"/>
          <w:szCs w:val="24"/>
          <w:lang w:val="hr-HR"/>
        </w:rPr>
        <w:t>pozvati vjerovnike na uplatu predujma u skladu s čl. 132 SZ-a u iznosu 4.569,00 kn, a ukoliko isti ne uplate navedeni iznos, otvoriti i zaključiti stečajni postupak</w:t>
      </w:r>
    </w:p>
    <w:p w:rsidRDefault="00A072BF" w:rsidP="00A072BF" w:rsidR="00A072B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A59CC" w:rsidP="00A072BF" w:rsidR="008A59C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Slijedom navedenog, pozvani su vjerovnici na uplatu iznosa od </w:t>
      </w:r>
      <w:r w:rsidR="00A072BF" w:rsidRPr="00A072BF">
        <w:rPr>
          <w:rFonts w:hAnsi="Times New Roman" w:ascii="Times New Roman"/>
          <w:color w:val="auto"/>
          <w:sz w:val="24"/>
          <w:szCs w:val="24"/>
          <w:lang w:val="hr-HR"/>
        </w:rPr>
        <w:t xml:space="preserve">4.569,00 </w:t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>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8A59CC" w:rsidP="008A59CC" w:rsidR="008A59CC" w:rsidRPr="00440D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286 -292 Stečajnog zakona.</w:t>
      </w:r>
    </w:p>
    <w:p w:rsidRDefault="008A59CC" w:rsidP="008A59CC" w:rsidR="008A59CC" w:rsidRPr="00440D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8A59CC" w:rsidP="008A59CC" w:rsidR="008A59CC" w:rsidRPr="00440D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132 st. 1. SZ-a pozvati vjerovnike da predujme navedeni iznos (točka 1. izreke).</w:t>
      </w:r>
    </w:p>
    <w:p w:rsidRDefault="008A59CC" w:rsidP="008A59CC" w:rsidR="008A59CC" w:rsidRPr="00440D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</w:t>
      </w:r>
      <w:r w:rsidR="001F6944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>. sukladno odredbi čl. 132 SZ-a.</w:t>
      </w:r>
    </w:p>
    <w:p w:rsidRDefault="000B687D" w:rsidP="008A59CC" w:rsidR="000B687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A59CC" w:rsidP="008A59CC" w:rsidR="008A59CC" w:rsidRPr="00440DD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F6944">
        <w:rPr>
          <w:rFonts w:hAnsi="Times New Roman" w:ascii="Times New Roman"/>
          <w:color w:val="auto"/>
          <w:sz w:val="24"/>
          <w:szCs w:val="24"/>
          <w:lang w:val="hr-HR"/>
        </w:rPr>
        <w:t>19</w:t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1F6944">
        <w:rPr>
          <w:rFonts w:hAnsi="Times New Roman" w:ascii="Times New Roman"/>
          <w:color w:val="auto"/>
          <w:sz w:val="24"/>
          <w:szCs w:val="24"/>
          <w:lang w:val="hr-HR"/>
        </w:rPr>
        <w:t xml:space="preserve"> ožujka</w:t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 xml:space="preserve"> 201</w:t>
      </w:r>
      <w:r w:rsidR="001F6944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A59CC" w:rsidP="008A59CC" w:rsidR="008A59CC" w:rsidRPr="00440DD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A59CC" w:rsidP="008A59CC" w:rsidR="008A59CC" w:rsidRPr="00440DD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B687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>SUDAC:</w:t>
      </w:r>
    </w:p>
    <w:p w:rsidRDefault="008A59CC" w:rsidP="008A59CC" w:rsidR="008A59C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40DD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B687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F6944">
        <w:rPr>
          <w:rFonts w:hAnsi="Times New Roman" w:ascii="Times New Roman"/>
          <w:color w:val="auto"/>
          <w:sz w:val="24"/>
          <w:szCs w:val="24"/>
          <w:lang w:val="hr-HR"/>
        </w:rPr>
        <w:t>Nikola Ribarić</w:t>
      </w:r>
      <w:r w:rsidR="00484C9E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484C9E" w:rsidP="008A59CC" w:rsidR="00484C9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84C9E" w:rsidP="00484C9E" w:rsidR="00484C9E">
      <w:pPr>
        <w:ind w:firstLine="708" w:left="4248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 Za točnost otpravka – ovlašteni službenik</w:t>
      </w:r>
    </w:p>
    <w:p w:rsidRDefault="00484C9E" w:rsidP="00484C9E" w:rsidR="00484C9E" w:rsidRPr="00440DD8">
      <w:pPr>
        <w:ind w:firstLine="708" w:left="6372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Hajtek</w:t>
      </w:r>
    </w:p>
    <w:p w:rsidRDefault="008A59CC" w:rsidP="008A59CC" w:rsidR="008A59CC" w:rsidRPr="00440DD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B687D" w:rsidP="001F6944" w:rsidR="000B687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84C9E" w:rsidP="001F6944" w:rsidR="00484C9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84C9E" w:rsidP="001F6944" w:rsidR="00484C9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F6944" w:rsidP="001F6944" w:rsidR="001F6944" w:rsidRPr="001F694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F6944">
        <w:rPr>
          <w:rFonts w:hAnsi="Times New Roman" w:ascii="Times New Roman"/>
          <w:color w:val="auto"/>
          <w:sz w:val="24"/>
          <w:szCs w:val="24"/>
          <w:lang w:val="hr-HR"/>
        </w:rPr>
        <w:t>Uputa o pravnom lijeku:</w:t>
      </w:r>
    </w:p>
    <w:p w:rsidRDefault="001F6944" w:rsidP="000B687D" w:rsidR="001F6944" w:rsidRPr="001F69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6944">
        <w:rPr>
          <w:rFonts w:hAnsi="Times New Roman" w:ascii="Times New Roman"/>
          <w:color w:val="auto"/>
          <w:sz w:val="24"/>
          <w:szCs w:val="24"/>
          <w:lang w:val="hr-HR"/>
        </w:rPr>
        <w:t>Protiv ovog rješenja može se izjaviti žalba. Žalba se podnosi ovom sudu u 2 primjerka za Visoki trgovački sud RH u roku od 8 dana, od dana dostave rješenja. Dostava se smatra obavljenom istekom osmoga dana od dana objave pismena na mrežnoj stranici e-Oglasna ploča sudova</w:t>
      </w:r>
      <w:r w:rsidR="000B687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1F6944" w:rsidP="001F6944" w:rsidR="001F6944" w:rsidRPr="001F69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84C9E" w:rsidP="001F6944" w:rsidR="008B26D9"/>
    <w:sectPr w:rsidSect="00C42917" w:rsidR="008B26D9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9CC" w:rsidP="008A59CC" w:rsidR="008A59CC">
      <w:r>
        <w:separator/>
      </w:r>
    </w:p>
  </w:endnote>
  <w:endnote w:id="0" w:type="continuationSeparator">
    <w:p w:rsidRDefault="008A59CC" w:rsidP="008A59CC" w:rsidR="008A5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9CC" w:rsidP="008A59CC" w:rsidR="008A59CC">
      <w:r>
        <w:separator/>
      </w:r>
    </w:p>
  </w:footnote>
  <w:footnote w:id="0" w:type="continuationSeparator">
    <w:p w:rsidRDefault="008A59CC" w:rsidP="008A59CC" w:rsidR="008A5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8E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4C9E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8E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484C9E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8058E5" w:rsidR="00986B95">
    <w:pPr>
      <w:pStyle w:val="Zaglavlje"/>
      <w:ind w:right="360"/>
    </w:pPr>
    <w:r>
      <w:tab/>
    </w:r>
    <w:r>
      <w:tab/>
    </w:r>
  </w:p>
  <w:p w:rsidRDefault="004B7E3E" w:rsidP="004B7E3E" w:rsidR="004B7E3E" w:rsidRPr="004B7E3E">
    <w:pPr>
      <w:pStyle w:val="Zaglavlje"/>
      <w:jc w:val="right"/>
      <w:rPr>
        <w:rFonts w:hAnsi="Times New Roman" w:ascii="Times New Roman"/>
        <w:color w:val="auto"/>
        <w:sz w:val="24"/>
        <w:szCs w:val="24"/>
      </w:rPr>
    </w:pPr>
    <w:r w:rsidRPr="004B7E3E">
      <w:rPr>
        <w:rFonts w:hAnsi="Times New Roman" w:ascii="Times New Roman"/>
        <w:color w:val="auto"/>
        <w:sz w:val="24"/>
        <w:szCs w:val="24"/>
      </w:rPr>
      <w:t>72. St-2898/2017-10</w:t>
    </w:r>
  </w:p>
  <w:p w:rsidRDefault="008A59CC" w:rsidR="008A59CC" w:rsidRPr="00440DD8">
    <w:pPr>
      <w:pStyle w:val="Zaglavlje"/>
      <w:ind w:right="360"/>
      <w:rPr>
        <w:rFonts w:hAnsi="Times New Roman" w:ascii="Times New Roman"/>
        <w:color w:val="auto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E3E" w:rsidP="004B7E3E" w:rsidR="004B7E3E" w:rsidRPr="004B7E3E">
    <w:pPr>
      <w:pStyle w:val="Zaglavlje"/>
      <w:jc w:val="right"/>
      <w:rPr>
        <w:rFonts w:hAnsi="Times New Roman" w:ascii="Times New Roman"/>
        <w:color w:val="auto"/>
        <w:sz w:val="24"/>
        <w:szCs w:val="24"/>
      </w:rPr>
    </w:pPr>
    <w:r w:rsidRPr="004B7E3E">
      <w:rPr>
        <w:rFonts w:hAnsi="Times New Roman" w:ascii="Times New Roman"/>
        <w:color w:val="auto"/>
        <w:sz w:val="24"/>
        <w:szCs w:val="24"/>
      </w:rPr>
      <w:t>72. St-2898/2017-10</w:t>
    </w:r>
  </w:p>
  <w:p w:rsidRDefault="004B7E3E" w:rsidR="004B7E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8D7D00"/>
    <w:multiLevelType w:val="hybridMultilevel"/>
    <w:tmpl w:val="16284F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9CC"/>
    <w:rsid w:val="000B687D"/>
    <w:rsid w:val="0011765A"/>
    <w:rsid w:val="001F6944"/>
    <w:rsid w:val="003F2726"/>
    <w:rsid w:val="00484C9E"/>
    <w:rsid w:val="004B7E3E"/>
    <w:rsid w:val="004D5654"/>
    <w:rsid w:val="006E123E"/>
    <w:rsid w:val="008058E5"/>
    <w:rsid w:val="008A59CC"/>
    <w:rsid w:val="0095227C"/>
    <w:rsid w:val="00975939"/>
    <w:rsid w:val="00A072BF"/>
    <w:rsid w:val="00B54D90"/>
    <w:rsid w:val="00BA0B2F"/>
    <w:rsid w:val="00DB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59CC"/>
    <w:pPr>
      <w:spacing w:lineRule="auto" w:line="240" w:after="0"/>
    </w:pPr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A59CC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59CC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8A59CC"/>
  </w:style>
  <w:style w:styleId="Bezproreda" w:type="paragraph">
    <w:name w:val="No Spacing"/>
    <w:qFormat/>
    <w:rsid w:val="008A59CC"/>
    <w:pPr>
      <w:spacing w:lineRule="auto" w:line="240" w:after="0"/>
    </w:pPr>
    <w:rPr>
      <w:rFonts w:cs="Times New Roman" w:eastAsia="Calibri" w:hAnsi="Calibri" w:ascii="Calibri"/>
      <w:noProof/>
    </w:rPr>
  </w:style>
  <w:style w:styleId="Podnoje" w:type="paragraph">
    <w:name w:val="footer"/>
    <w:basedOn w:val="Normal"/>
    <w:link w:val="PodnojeChar"/>
    <w:uiPriority w:val="99"/>
    <w:unhideWhenUsed/>
    <w:rsid w:val="008A59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59CC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5DE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5DE6"/>
    <w:rPr>
      <w:rFonts w:cs="Segoe UI" w:eastAsia="Times New Roman" w:hAnsi="Segoe UI" w:ascii="Segoe UI"/>
      <w:color w:val="0000FF"/>
      <w:sz w:val="18"/>
      <w:szCs w:val="18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84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C9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C9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C9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C9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59CC"/>
    <w:pPr>
      <w:spacing w:after="0" w:line="240" w:lineRule="auto"/>
    </w:pPr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A59CC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59CC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8A59CC"/>
  </w:style>
  <w:style w:styleId="Bezproreda" w:type="paragraph">
    <w:name w:val="No Spacing"/>
    <w:qFormat/>
    <w:rsid w:val="008A59CC"/>
    <w:pPr>
      <w:spacing w:after="0" w:line="240" w:lineRule="auto"/>
    </w:pPr>
    <w:rPr>
      <w:rFonts w:ascii="Calibri" w:cs="Times New Roman" w:eastAsia="Calibri" w:hAnsi="Calibri"/>
      <w:noProof/>
    </w:rPr>
  </w:style>
  <w:style w:styleId="Podnoje" w:type="paragraph">
    <w:name w:val="footer"/>
    <w:basedOn w:val="Normal"/>
    <w:link w:val="PodnojeChar"/>
    <w:uiPriority w:val="99"/>
    <w:unhideWhenUsed/>
    <w:rsid w:val="008A59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59CC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5DE6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5DE6"/>
    <w:rPr>
      <w:rFonts w:ascii="Segoe UI" w:cs="Segoe UI" w:eastAsia="Times New Roman" w:hAnsi="Segoe UI"/>
      <w:color w:val="0000FF"/>
      <w:sz w:val="18"/>
      <w:szCs w:val="18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84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C9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C9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C9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C9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2898</izvorni_sadrzaj>
    <derivirana_varijabla naziv="DomainObject.Predmet.Broj_1">2898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St-2898/2017</izvorni_sadrzaj>
    <derivirana_varijabla naziv="DomainObject.Predmet.OznakaBroj_1">St-2898/2017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PTG MOLPROM d.o.o.</izvorni_sadrzaj>
    <derivirana_varijabla naziv="DomainObject.Predmet.ProtustrankaFormated_1">  PTG MOLPROM d.o.o.</derivirana_varijabla>
  </DomainObject.Predmet.ProtustrankaFormated>
  <DomainObject.Predmet.ProtustrankaFormatedOIB>
    <izvorni_sadrzaj>  PTG MOLPROM d.o.o., OIB 54176902631</izvorni_sadrzaj>
    <derivirana_varijabla naziv="DomainObject.Predmet.ProtustrankaFormatedOIB_1">  PTG MOLPROM d.o.o., OIB 54176902631</derivirana_varijabla>
  </DomainObject.Predmet.ProtustrankaFormatedOIB>
  <DomainObject.Predmet.ProtustrankaFormatedWithAdress>
    <izvorni_sadrzaj> PTG MOLPROM d.o.o., Molvička cesta 69, 10430 Molvice</izvorni_sadrzaj>
    <derivirana_varijabla naziv="DomainObject.Predmet.ProtustrankaFormatedWithAdress_1"> PTG MOLPROM d.o.o., Molvička cesta 69, 10430 Molvice</derivirana_varijabla>
  </DomainObject.Predmet.ProtustrankaFormatedWithAdress>
  <DomainObject.Predmet.ProtustrankaFormatedWithAdressOIB>
    <izvorni_sadrzaj> PTG MOLPROM d.o.o., OIB 54176902631, Molvička cesta 69, 10430 Molvice</izvorni_sadrzaj>
    <derivirana_varijabla naziv="DomainObject.Predmet.ProtustrankaFormatedWithAdressOIB_1"> PTG MOLPROM d.o.o., OIB 54176902631, Molvička cesta 69, 10430 Molvice</derivirana_varijabla>
  </DomainObject.Predmet.ProtustrankaFormatedWithAdressOIB>
  <DomainObject.Predmet.ProtustrankaWithAdress>
    <izvorni_sadrzaj>PTG MOLPROM d.o.o. Molvička cesta 69, 10430 Molvice</izvorni_sadrzaj>
    <derivirana_varijabla naziv="DomainObject.Predmet.ProtustrankaWithAdress_1">PTG MOLPROM d.o.o. Molvička cesta 69, 10430 Molvice</derivirana_varijabla>
  </DomainObject.Predmet.ProtustrankaWithAdress>
  <DomainObject.Predmet.ProtustrankaWithAdressOIB>
    <izvorni_sadrzaj>PTG MOLPROM d.o.o., OIB 54176902631, Molvička cesta 69, 10430 Molvice</izvorni_sadrzaj>
    <derivirana_varijabla naziv="DomainObject.Predmet.ProtustrankaWithAdressOIB_1">PTG MOLPROM d.o.o., OIB 54176902631, Molvička cesta 69, 10430 Molvice</derivirana_varijabla>
  </DomainObject.Predmet.ProtustrankaWithAdressOIB>
  <DomainObject.Predmet.ProtustrankaNazivFormated>
    <izvorni_sadrzaj>PTG MOLPROM d.o.o.</izvorni_sadrzaj>
    <derivirana_varijabla naziv="DomainObject.Predmet.ProtustrankaNazivFormated_1">PTG MOLPROM d.o.o.</derivirana_varijabla>
  </DomainObject.Predmet.ProtustrankaNazivFormated>
  <DomainObject.Predmet.ProtustrankaNazivFormatedOIB>
    <izvorni_sadrzaj>PTG MOLPROM d.o.o., OIB 54176902631</izvorni_sadrzaj>
    <derivirana_varijabla naziv="DomainObject.Predmet.ProtustrankaNazivFormatedOIB_1">PTG MOLPROM d.o.o., OIB 54176902631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Orehovec</izvorni_sadrzaj>
    <derivirana_varijabla naziv="DomainObject.Predmet.StrankaFormated_1">  Tomislav Orehovec</derivirana_varijabla>
  </DomainObject.Predmet.StrankaFormated>
  <DomainObject.Predmet.StrankaFormatedOIB>
    <izvorni_sadrzaj>  Tomislav Orehovec, OIB 02009648274</izvorni_sadrzaj>
    <derivirana_varijabla naziv="DomainObject.Predmet.StrankaFormatedOIB_1">  Tomislav Orehovec, OIB 02009648274</derivirana_varijabla>
  </DomainObject.Predmet.StrankaFormatedOIB>
  <DomainObject.Predmet.StrankaFormatedWithAdress>
    <izvorni_sadrzaj> Tomislav Orehovec, Ulica Tadije Smičiklasa 18, 10000 Zagreb</izvorni_sadrzaj>
    <derivirana_varijabla naziv="DomainObject.Predmet.StrankaFormatedWithAdress_1"> Tomislav Orehovec, Ulica Tadije Smičiklasa 18, 10000 Zagreb</derivirana_varijabla>
  </DomainObject.Predmet.StrankaFormatedWithAdress>
  <DomainObject.Predmet.StrankaFormatedWithAdressOIB>
    <izvorni_sadrzaj> Tomislav Orehovec, OIB 02009648274, Ulica Tadije Smičiklasa 18, 10000 Zagreb</izvorni_sadrzaj>
    <derivirana_varijabla naziv="DomainObject.Predmet.StrankaFormatedWithAdressOIB_1"> Tomislav Orehovec, OIB 02009648274, Ulica Tadije Smičiklasa 18, 10000 Zagreb</derivirana_varijabla>
  </DomainObject.Predmet.StrankaFormatedWithAdressOIB>
  <DomainObject.Predmet.StrankaWithAdress>
    <izvorni_sadrzaj>Tomislav Orehovec Ulica Tadije Smičiklasa 18,10000 Zagreb</izvorni_sadrzaj>
    <derivirana_varijabla naziv="DomainObject.Predmet.StrankaWithAdress_1">Tomislav Orehovec Ulica Tadije Smičiklasa 18,10000 Zagreb</derivirana_varijabla>
  </DomainObject.Predmet.StrankaWithAdress>
  <DomainObject.Predmet.StrankaWithAdressOIB>
    <izvorni_sadrzaj>Tomislav Orehovec, OIB 02009648274, Ulica Tadije Smičiklasa 18,10000 Zagreb</izvorni_sadrzaj>
    <derivirana_varijabla naziv="DomainObject.Predmet.StrankaWithAdressOIB_1">Tomislav Orehovec, OIB 02009648274, Ulica Tadije Smičiklasa 18,10000 Zagreb</derivirana_varijabla>
  </DomainObject.Predmet.StrankaWithAdressOIB>
  <DomainObject.Predmet.StrankaNazivFormated>
    <izvorni_sadrzaj>Tomislav Orehovec</izvorni_sadrzaj>
    <derivirana_varijabla naziv="DomainObject.Predmet.StrankaNazivFormated_1">Tomislav Orehovec</derivirana_varijabla>
  </DomainObject.Predmet.StrankaNazivFormated>
  <DomainObject.Predmet.StrankaNazivFormatedOIB>
    <izvorni_sadrzaj>Tomislav Orehovec, OIB 02009648274</izvorni_sadrzaj>
    <derivirana_varijabla naziv="DomainObject.Predmet.StrankaNazivFormatedOIB_1">Tomislav Orehovec, OIB 02009648274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Tomislav Orehovec</item>
    </izvorni_sadrzaj>
    <derivirana_varijabla naziv="DomainObject.Predmet.StrankaListFormated_1">
      <item>Tomislav Orehovec</item>
    </derivirana_varijabla>
  </DomainObject.Predmet.StrankaListFormated>
  <DomainObject.Predmet.StrankaListFormatedOIB>
    <izvorni_sadrzaj>
      <item>Tomislav Orehovec, OIB 02009648274</item>
    </izvorni_sadrzaj>
    <derivirana_varijabla naziv="DomainObject.Predmet.StrankaListFormatedOIB_1">
      <item>Tomislav Orehovec, OIB 02009648274</item>
    </derivirana_varijabla>
  </DomainObject.Predmet.StrankaListFormatedOIB>
  <DomainObject.Predmet.StrankaListFormatedWithAdress>
    <izvorni_sadrzaj>
      <item>Tomislav Orehovec, Ulica Tadije Smičiklasa 18, 10000 Zagreb</item>
    </izvorni_sadrzaj>
    <derivirana_varijabla naziv="DomainObject.Predmet.StrankaListFormatedWithAdress_1">
      <item>Tomislav Orehovec, Ulica Tadije Smičiklasa 18, 10000 Zagreb</item>
    </derivirana_varijabla>
  </DomainObject.Predmet.StrankaListFormatedWithAdress>
  <DomainObject.Predmet.StrankaListFormatedWithAdressOIB>
    <izvorni_sadrzaj>
      <item>Tomislav Orehovec, OIB 02009648274, Ulica Tadije Smičiklasa 18, 10000 Zagreb</item>
    </izvorni_sadrzaj>
    <derivirana_varijabla naziv="DomainObject.Predmet.StrankaListFormatedWithAdressOIB_1">
      <item>Tomislav Orehovec, OIB 02009648274, Ulica Tadije Smičiklasa 18, 10000 Zagreb</item>
    </derivirana_varijabla>
  </DomainObject.Predmet.StrankaListFormatedWithAdressOIB>
  <DomainObject.Predmet.StrankaListNazivFormated>
    <izvorni_sadrzaj>
      <item>Tomislav Orehovec</item>
    </izvorni_sadrzaj>
    <derivirana_varijabla naziv="DomainObject.Predmet.StrankaListNazivFormated_1">
      <item>Tomislav Orehovec</item>
    </derivirana_varijabla>
  </DomainObject.Predmet.StrankaListNazivFormated>
  <DomainObject.Predmet.StrankaListNazivFormatedOIB>
    <izvorni_sadrzaj>
      <item>Tomislav Orehovec, OIB 02009648274</item>
    </izvorni_sadrzaj>
    <derivirana_varijabla naziv="DomainObject.Predmet.StrankaListNazivFormatedOIB_1">
      <item>Tomislav Orehovec, OIB 02009648274</item>
    </derivirana_varijabla>
  </DomainObject.Predmet.StrankaListNazivFormatedOIB>
  <DomainObject.Predmet.ProtuStrankaListFormated>
    <izvorni_sadrzaj>
      <item>PTG MOLPROM d.o.o.</item>
    </izvorni_sadrzaj>
    <derivirana_varijabla naziv="DomainObject.Predmet.ProtuStrankaListFormated_1">
      <item>PTG MOLPROM d.o.o.</item>
    </derivirana_varijabla>
  </DomainObject.Predmet.ProtuStrankaListFormated>
  <DomainObject.Predmet.ProtuStrankaListFormatedOIB>
    <izvorni_sadrzaj>
      <item>PTG MOLPROM d.o.o., OIB 54176902631</item>
    </izvorni_sadrzaj>
    <derivirana_varijabla naziv="DomainObject.Predmet.ProtuStrankaListFormatedOIB_1">
      <item>PTG MOLPROM d.o.o., OIB 54176902631</item>
    </derivirana_varijabla>
  </DomainObject.Predmet.ProtuStrankaListFormatedOIB>
  <DomainObject.Predmet.ProtuStrankaListFormatedWithAdress>
    <izvorni_sadrzaj>
      <item>PTG MOLPROM d.o.o., Molvička cesta 69, 10430 Molvice</item>
    </izvorni_sadrzaj>
    <derivirana_varijabla naziv="DomainObject.Predmet.ProtuStrankaListFormatedWithAdress_1">
      <item>PTG MOLPROM d.o.o., Molvička cesta 69, 10430 Molvice</item>
    </derivirana_varijabla>
  </DomainObject.Predmet.ProtuStrankaListFormatedWithAdress>
  <DomainObject.Predmet.ProtuStrankaListFormatedWithAdressOIB>
    <izvorni_sadrzaj>
      <item>PTG MOLPROM d.o.o., OIB 54176902631, Molvička cesta 69, 10430 Molvice</item>
    </izvorni_sadrzaj>
    <derivirana_varijabla naziv="DomainObject.Predmet.ProtuStrankaListFormatedWithAdressOIB_1">
      <item>PTG MOLPROM d.o.o., OIB 54176902631, Molvička cesta 69, 10430 Molvice</item>
    </derivirana_varijabla>
  </DomainObject.Predmet.ProtuStrankaListFormatedWithAdressOIB>
  <DomainObject.Predmet.ProtuStrankaListNazivFormated>
    <izvorni_sadrzaj>
      <item>PTG MOLPROM d.o.o.</item>
    </izvorni_sadrzaj>
    <derivirana_varijabla naziv="DomainObject.Predmet.ProtuStrankaListNazivFormated_1">
      <item>PTG MOLPROM d.o.o.</item>
    </derivirana_varijabla>
  </DomainObject.Predmet.ProtuStrankaListNazivFormated>
  <DomainObject.Predmet.ProtuStrankaListNazivFormatedOIB>
    <izvorni_sadrzaj>
      <item>PTG MOLPROM d.o.o., OIB 54176902631</item>
    </izvorni_sadrzaj>
    <derivirana_varijabla naziv="DomainObject.Predmet.ProtuStrankaListNazivFormatedOIB_1">
      <item>PTG MOLPROM d.o.o., OIB 54176902631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Orehovec</izvorni_sadrzaj>
    <derivirana_varijabla naziv="DomainObject.Predmet.StrankaIDrugi_1">Tomislav Orehovec</derivirana_varijabla>
  </DomainObject.Predmet.StrankaIDrugi>
  <DomainObject.Predmet.ProtustrankaIDrugi>
    <izvorni_sadrzaj>PTG MOLPROM d.o.o.</izvorni_sadrzaj>
    <derivirana_varijabla naziv="DomainObject.Predmet.ProtustrankaIDrugi_1">PTG MOLPROM d.o.o.</derivirana_varijabla>
  </DomainObject.Predmet.ProtustrankaIDrugi>
  <DomainObject.Predmet.StrankaIDrugiAdressOIB>
    <izvorni_sadrzaj>Tomislav Orehovec, OIB 02009648274, Ulica Tadije Smičiklasa 18, 10000 Zagreb</izvorni_sadrzaj>
    <derivirana_varijabla naziv="DomainObject.Predmet.StrankaIDrugiAdressOIB_1">Tomislav Orehovec, OIB 02009648274, Ulica Tadije Smičiklasa 18, 10000 Zagreb</derivirana_varijabla>
  </DomainObject.Predmet.StrankaIDrugiAdressOIB>
  <DomainObject.Predmet.ProtustrankaIDrugiAdressOIB>
    <izvorni_sadrzaj>PTG MOLPROM d.o.o., OIB 54176902631, Molvička cesta 69, 10430 Molvice</izvorni_sadrzaj>
    <derivirana_varijabla naziv="DomainObject.Predmet.ProtustrankaIDrugiAdressOIB_1">PTG MOLPROM d.o.o., OIB 54176902631, Molvička cesta 69, 10430 Molvice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Orehovec</item>
      <item>PTG MOLPROM d.o.o.</item>
    </izvorni_sadrzaj>
    <derivirana_varijabla naziv="DomainObject.Predmet.SudioniciListNaziv_1">
      <item>Tomislav Orehovec</item>
      <item>PTG MOLPROM d.o.o.</item>
    </derivirana_varijabla>
  </DomainObject.Predmet.SudioniciListNaziv>
  <DomainObject.Predmet.SudioniciListAdressOIB>
    <izvorni_sadrzaj>
      <item>Tomislav Orehovec, OIB 02009648274, Ulica Tadije Smičiklasa 18,10000 Zagreb</item>
      <item>PTG MOLPROM d.o.o., OIB 54176902631, Molvička cesta 69,10430 Molvice</item>
    </izvorni_sadrzaj>
    <derivirana_varijabla naziv="DomainObject.Predmet.SudioniciListAdressOIB_1">
      <item>Tomislav Orehovec, OIB 02009648274, Ulica Tadije Smičiklasa 18,10000 Zagreb</item>
      <item>PTG MOLPROM d.o.o., OIB 54176902631, Molvička cesta 69,10430 Molvice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02009648274</item>
      <item>, OIB 54176902631</item>
    </izvorni_sadrzaj>
    <derivirana_varijabla naziv="DomainObject.Predmet.SudioniciListNazivOIB_1">
      <item>, OIB 02009648274</item>
      <item>, OIB 54176902631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St-2898/2017-5</izvorni_sadrzaj>
    <derivirana_varijabla naziv="DomainObject.PredzadnjaOdlukaIzPredmeta.Oznaka_1">St-2898/2017-5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763</properties:Words>
  <properties:Characters>4233</properties:Characters>
  <properties:Lines>93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2019-03-19T13:15:00Z</dcterms:created>
  <dc:creator>Nikola Ribarić</dc:creator>
  <dc:description/>
  <cp:keywords/>
  <cp:lastModifiedBy>Maja Hajtek</cp:lastModifiedBy>
  <cp:lastPrinted>2019-03-19T13:25:00Z</cp:lastPrinted>
  <dcterms:modified xmlns:xsi="http://www.w3.org/2001/XMLSchema-instance" xsi:type="dcterms:W3CDTF">2019-03-19T13:40:00Z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poziv na predujam po 132  likvidacija ptg molprom 19.3.2019..docx)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