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287304">
            <w:pPr>
              <w:ind w:right="-78"/>
              <w:jc w:val="right"/>
              <w:rPr>
                <w:sz w:val="24"/>
                <w:szCs w:val="24"/>
                <w:lang w:val="en-US"/>
              </w:rPr>
            </w:pPr>
            <w:r w:rsidRPr="008B4AA9">
              <w:rPr>
                <w:sz w:val="24"/>
                <w:szCs w:val="24"/>
              </w:rPr>
              <w:t xml:space="preserve">           </w:t>
            </w:r>
            <w:r w:rsidR="00424D47" w:rsidRPr="008B4AA9">
              <w:rPr>
                <w:sz w:val="24"/>
                <w:szCs w:val="24"/>
              </w:rPr>
              <w:t xml:space="preserve">                        </w:t>
            </w:r>
            <w:r w:rsidRPr="00287304">
              <w:rPr>
                <w:sz w:val="24"/>
                <w:szCs w:val="24"/>
              </w:rPr>
              <w:t>Poslovni broj: 5</w:t>
            </w:r>
            <w:r w:rsidRPr="00287304">
              <w:rPr>
                <w:sz w:val="24"/>
                <w:szCs w:val="24"/>
                <w:lang w:val="en-US"/>
              </w:rPr>
              <w:t xml:space="preserve"> St-</w:t>
            </w:r>
            <w:r w:rsidR="00287304" w:rsidRPr="00287304">
              <w:rPr>
                <w:sz w:val="24"/>
                <w:szCs w:val="24"/>
                <w:lang w:val="en-US"/>
              </w:rPr>
              <w:t>1442/2016-22</w:t>
            </w:r>
          </w:p>
          <w:p w:rsidRDefault="00685F9A" w:rsidP="00685F9A" w:rsidR="00685F9A" w:rsidRPr="00287304">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e671f8d" w14:paraId="e671f8d" w:rsidRDefault="007D2964" w:rsidP="00685F9A" w:rsidR="007D2964" w:rsidRPr="0024441C">
      <w:pPr>
        <w:keepNext/>
        <w:jc w:val="center"/>
        <w:outlineLvl w:val="0"/>
        <w15:collapsed w:val="false"/>
        <w:rPr>
          <w:rFonts w:cs="Times New Roman" w:eastAsia="Arial Unicode MS"/>
          <w:bCs/>
          <w:sz w:val="20"/>
          <w:szCs w:val="20"/>
          <w:lang w:eastAsia="hr-HR"/>
        </w:rPr>
      </w:pPr>
    </w:p>
    <w:p w:rsidRDefault="00D54FD6" w:rsidP="00685F9A" w:rsidR="00D54FD6">
      <w:pPr>
        <w:keepNext/>
        <w:jc w:val="center"/>
        <w:outlineLvl w:val="0"/>
        <w:rPr>
          <w:rFonts w:cs="Times New Roman" w:eastAsia="Arial Unicode MS"/>
          <w:bCs/>
          <w:szCs w:val="24"/>
          <w:lang w:eastAsia="hr-HR"/>
        </w:rPr>
      </w:pPr>
    </w:p>
    <w:p w:rsidRDefault="00D54FD6" w:rsidP="00685F9A" w:rsidR="00D54FD6">
      <w:pPr>
        <w:keepNext/>
        <w:jc w:val="center"/>
        <w:outlineLvl w:val="0"/>
        <w:rPr>
          <w:rFonts w:cs="Times New Roman" w:eastAsia="Arial Unicode MS"/>
          <w:bCs/>
          <w:szCs w:val="24"/>
          <w:lang w:eastAsia="hr-HR"/>
        </w:rPr>
      </w:pPr>
    </w:p>
    <w:p w:rsidRDefault="00D54FD6" w:rsidP="00685F9A" w:rsidR="00D54FD6">
      <w:pPr>
        <w:keepNext/>
        <w:jc w:val="center"/>
        <w:outlineLvl w:val="0"/>
        <w:rPr>
          <w:rFonts w:cs="Times New Roman" w:eastAsia="Arial Unicode MS"/>
          <w:bCs/>
          <w:szCs w:val="24"/>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D54FD6" w:rsidP="00685F9A" w:rsidR="00D54FD6">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Financijske agencije, OIB: 85821130368, Regionalni centar Split, Podružnica Split, Mažuranićevo šetalište 24b,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287304">
        <w:rPr>
          <w:rFonts w:cs="Times New Roman" w:eastAsia="Times New Roman"/>
          <w:szCs w:val="20"/>
          <w:lang w:eastAsia="hr-HR"/>
        </w:rPr>
        <w:t>ZELENO OKO j.d.o.o., OIB: 70088741663, Povlja, Mala banda 3</w:t>
      </w:r>
      <w:r w:rsidR="0078625A">
        <w:rPr>
          <w:rFonts w:cs="Times New Roman" w:eastAsia="Times New Roman"/>
          <w:szCs w:val="20"/>
          <w:lang w:eastAsia="hr-HR"/>
        </w:rPr>
        <w:t xml:space="preserve">, </w:t>
      </w:r>
      <w:r w:rsidR="00287304">
        <w:rPr>
          <w:rFonts w:cs="Times New Roman" w:eastAsia="Times New Roman"/>
          <w:szCs w:val="20"/>
          <w:lang w:eastAsia="hr-HR"/>
        </w:rPr>
        <w:t>13. veljače</w:t>
      </w:r>
      <w:r w:rsidR="00F17A3C">
        <w:rPr>
          <w:rFonts w:cs="Times New Roman" w:eastAsia="Times New Roman"/>
          <w:szCs w:val="20"/>
          <w:lang w:eastAsia="hr-HR"/>
        </w:rPr>
        <w:t xml:space="preserve"> 2019</w:t>
      </w:r>
      <w:r w:rsidRPr="00685F9A">
        <w:rPr>
          <w:rFonts w:cs="Times New Roman" w:eastAsia="Times New Roman"/>
          <w:szCs w:val="20"/>
          <w:lang w:eastAsia="hr-HR"/>
        </w:rPr>
        <w:t xml:space="preserve">. </w:t>
      </w:r>
      <w:r w:rsidR="008F72B7">
        <w:rPr>
          <w:rFonts w:cs="Times New Roman" w:eastAsia="Times New Roman"/>
          <w:szCs w:val="20"/>
          <w:lang w:eastAsia="hr-HR"/>
        </w:rPr>
        <w:t xml:space="preserve">  </w:t>
      </w:r>
    </w:p>
    <w:p w:rsidRDefault="00C03C6C" w:rsidP="00685F9A" w:rsidR="00685F9A" w:rsidRPr="00685F9A">
      <w:pPr>
        <w:jc w:val="both"/>
        <w:rPr>
          <w:rFonts w:cs="Times New Roman" w:eastAsia="Times New Roman"/>
          <w:szCs w:val="20"/>
          <w:lang w:eastAsia="hr-HR"/>
        </w:rPr>
      </w:pPr>
      <w:r>
        <w:rPr>
          <w:rFonts w:cs="Times New Roman" w:eastAsia="Times New Roman"/>
          <w:szCs w:val="20"/>
          <w:lang w:eastAsia="hr-HR"/>
        </w:rPr>
        <w:t xml:space="preserve"> </w:t>
      </w: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685F9A"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C4142B" w:rsidP="00C4142B" w:rsidR="007E4E00">
      <w:pPr>
        <w:pStyle w:val="Odlomakpopisa"/>
        <w:numPr>
          <w:ilvl w:val="0"/>
          <w:numId w:val="1"/>
        </w:numPr>
        <w:ind w:left="709"/>
        <w:jc w:val="both"/>
        <w:rPr>
          <w:rFonts w:cs="Times New Roman" w:eastAsia="Times New Roman"/>
          <w:szCs w:val="24"/>
        </w:rPr>
      </w:pPr>
      <w:r w:rsidRPr="00C4142B">
        <w:rPr>
          <w:rFonts w:cs="Times New Roman" w:eastAsia="Times New Roman"/>
          <w:szCs w:val="24"/>
        </w:rPr>
        <w:t xml:space="preserve">Određuje se mjera osiguranja </w:t>
      </w:r>
      <w:r w:rsidR="00C03C6C">
        <w:rPr>
          <w:rFonts w:cs="Times New Roman" w:eastAsia="Times New Roman"/>
          <w:szCs w:val="24"/>
        </w:rPr>
        <w:t>te</w:t>
      </w:r>
      <w:r w:rsidRPr="00C4142B">
        <w:rPr>
          <w:rFonts w:cs="Times New Roman" w:eastAsia="Times New Roman"/>
          <w:szCs w:val="24"/>
        </w:rPr>
        <w:t xml:space="preserve"> se dužniku </w:t>
      </w:r>
      <w:r w:rsidR="00287304">
        <w:rPr>
          <w:rFonts w:cs="Times New Roman" w:eastAsia="Times New Roman"/>
          <w:szCs w:val="20"/>
          <w:lang w:eastAsia="hr-HR"/>
        </w:rPr>
        <w:t>ZELENO OKO j.d.o.o., OIB: 70088741663, Povlja, Mala banda 3</w:t>
      </w:r>
      <w:r w:rsidRPr="00C4142B">
        <w:rPr>
          <w:rFonts w:cs="Times New Roman" w:eastAsia="Times New Roman"/>
          <w:szCs w:val="24"/>
        </w:rPr>
        <w:t>, postavlja</w:t>
      </w:r>
      <w:r w:rsidR="00C03C6C">
        <w:rPr>
          <w:rFonts w:cs="Times New Roman" w:eastAsia="Times New Roman"/>
          <w:szCs w:val="24"/>
        </w:rPr>
        <w:t xml:space="preserve"> privremeni stečajni upravitelj, i to</w:t>
      </w:r>
      <w:r>
        <w:rPr>
          <w:rFonts w:cs="Times New Roman" w:eastAsia="Times New Roman"/>
          <w:szCs w:val="24"/>
        </w:rPr>
        <w:t xml:space="preserve"> </w:t>
      </w:r>
      <w:r w:rsidR="00D54FD6">
        <w:rPr>
          <w:rFonts w:cs="Times New Roman" w:eastAsia="Times New Roman"/>
          <w:szCs w:val="20"/>
          <w:lang w:eastAsia="hr-HR"/>
        </w:rPr>
        <w:t>Marko Bitanga</w:t>
      </w:r>
      <w:r w:rsidR="008F72B7">
        <w:rPr>
          <w:rFonts w:cs="Times New Roman" w:eastAsia="Times New Roman"/>
          <w:szCs w:val="20"/>
          <w:lang w:eastAsia="hr-HR"/>
        </w:rPr>
        <w:t xml:space="preserve">, OIB: </w:t>
      </w:r>
      <w:r w:rsidR="00D54FD6">
        <w:rPr>
          <w:rFonts w:cs="Times New Roman" w:eastAsia="Times New Roman"/>
          <w:szCs w:val="20"/>
          <w:lang w:eastAsia="hr-HR"/>
        </w:rPr>
        <w:t>53393072664</w:t>
      </w:r>
      <w:r w:rsidR="008F72B7">
        <w:rPr>
          <w:rFonts w:cs="Times New Roman" w:eastAsia="Times New Roman"/>
          <w:szCs w:val="20"/>
          <w:lang w:eastAsia="hr-HR"/>
        </w:rPr>
        <w:t xml:space="preserve">, </w:t>
      </w:r>
      <w:r w:rsidR="00D54FD6">
        <w:rPr>
          <w:rFonts w:cs="Times New Roman" w:eastAsia="Times New Roman"/>
          <w:szCs w:val="20"/>
          <w:lang w:eastAsia="hr-HR"/>
        </w:rPr>
        <w:t>Podstrana</w:t>
      </w:r>
      <w:r w:rsidR="008F72B7">
        <w:rPr>
          <w:rFonts w:cs="Times New Roman" w:eastAsia="Times New Roman"/>
          <w:szCs w:val="20"/>
          <w:lang w:eastAsia="hr-HR"/>
        </w:rPr>
        <w:t xml:space="preserve">, </w:t>
      </w:r>
      <w:r w:rsidR="00D54FD6">
        <w:rPr>
          <w:rFonts w:cs="Times New Roman" w:eastAsia="Times New Roman"/>
          <w:szCs w:val="20"/>
          <w:lang w:eastAsia="hr-HR"/>
        </w:rPr>
        <w:t>Stjepana Radića 49</w:t>
      </w:r>
      <w:r w:rsidR="00C03C6C">
        <w:rPr>
          <w:rFonts w:cs="Times New Roman" w:eastAsia="Times New Roman"/>
          <w:color w:val="000000"/>
          <w:szCs w:val="24"/>
          <w:lang w:eastAsia="hr-HR"/>
        </w:rPr>
        <w:t>.</w:t>
      </w:r>
      <w:r w:rsidRPr="00C4142B">
        <w:rPr>
          <w:rFonts w:cs="Times New Roman" w:eastAsia="Times New Roman"/>
          <w:szCs w:val="24"/>
        </w:rPr>
        <w:t xml:space="preserve"> Na privremenog stečajnog upravitelja se na odgovarajući način primjenjuju odredbe Stečajnog zakona o stečajnom upravitelju.</w:t>
      </w:r>
      <w:r w:rsidR="000F78B5">
        <w:rPr>
          <w:rFonts w:cs="Times New Roman" w:eastAsia="Times New Roman"/>
          <w:szCs w:val="20"/>
          <w:lang w:eastAsia="hr-HR"/>
        </w:rPr>
        <w:t xml:space="preserve"> </w:t>
      </w:r>
      <w:r w:rsidR="008B1729">
        <w:rPr>
          <w:rFonts w:cs="Times New Roman" w:eastAsia="Times New Roman"/>
          <w:szCs w:val="24"/>
        </w:rPr>
        <w:t xml:space="preserve"> </w:t>
      </w:r>
      <w:r w:rsidR="007E4E00" w:rsidRPr="007E4E00">
        <w:rPr>
          <w:rFonts w:cs="Times New Roman" w:eastAsia="Times New Roman"/>
          <w:szCs w:val="24"/>
        </w:rPr>
        <w:t xml:space="preserve"> </w:t>
      </w:r>
      <w:r w:rsidR="00F131C9">
        <w:rPr>
          <w:rFonts w:cs="Times New Roman" w:eastAsia="Times New Roman"/>
          <w:szCs w:val="24"/>
        </w:rPr>
        <w:t xml:space="preserve"> </w:t>
      </w:r>
      <w:r>
        <w:rPr>
          <w:rFonts w:cs="Times New Roman" w:eastAsia="Times New Roman"/>
          <w:szCs w:val="24"/>
        </w:rPr>
        <w:t xml:space="preserve"> </w:t>
      </w:r>
      <w:r w:rsidR="00287304">
        <w:rPr>
          <w:rFonts w:cs="Times New Roman" w:eastAsia="Times New Roman"/>
          <w:szCs w:val="24"/>
        </w:rPr>
        <w:t xml:space="preserve"> </w:t>
      </w:r>
      <w:r w:rsidR="00C03C6C">
        <w:rPr>
          <w:rFonts w:cs="Times New Roman" w:eastAsia="Times New Roman"/>
          <w:szCs w:val="24"/>
        </w:rPr>
        <w:t xml:space="preserve">  </w:t>
      </w:r>
      <w:r w:rsidR="008F72B7">
        <w:rPr>
          <w:rFonts w:cs="Times New Roman" w:eastAsia="Times New Roman"/>
          <w:szCs w:val="24"/>
        </w:rPr>
        <w:t xml:space="preserve">  </w:t>
      </w:r>
    </w:p>
    <w:p w:rsidRDefault="00C4142B" w:rsidP="00C4142B" w:rsidR="00C4142B">
      <w:pPr>
        <w:jc w:val="both"/>
        <w:rPr>
          <w:rFonts w:cs="Times New Roman" w:eastAsia="Times New Roman"/>
          <w:szCs w:val="24"/>
          <w:lang w:eastAsia="hr-HR"/>
        </w:rPr>
      </w:pPr>
    </w:p>
    <w:p w:rsidRDefault="00C4142B" w:rsidP="00C4142B" w:rsidR="00C4142B" w:rsidRPr="00C4142B">
      <w:pPr>
        <w:jc w:val="both"/>
        <w:rPr>
          <w:rFonts w:cs="Times New Roman" w:eastAsia="Times New Roman"/>
          <w:szCs w:val="24"/>
          <w:lang w:eastAsia="hr-HR"/>
        </w:rPr>
      </w:pPr>
      <w:r>
        <w:rPr>
          <w:rFonts w:cs="Times New Roman" w:eastAsia="Times New Roman"/>
          <w:szCs w:val="24"/>
          <w:lang w:eastAsia="hr-HR"/>
        </w:rPr>
        <w:t>II.</w:t>
      </w:r>
      <w:r>
        <w:rPr>
          <w:rFonts w:cs="Times New Roman" w:eastAsia="Times New Roman"/>
          <w:szCs w:val="24"/>
          <w:lang w:eastAsia="hr-HR"/>
        </w:rPr>
        <w:tab/>
      </w:r>
      <w:r w:rsidRPr="00C4142B">
        <w:rPr>
          <w:rFonts w:cs="Times New Roman" w:eastAsia="Times New Roman"/>
          <w:szCs w:val="24"/>
          <w:lang w:eastAsia="hr-HR"/>
        </w:rPr>
        <w:t>Privremeni stečajni upravitelj dužan je utvrditi:</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w:t>
      </w:r>
      <w:r>
        <w:rPr>
          <w:rFonts w:cs="Times New Roman" w:eastAsia="Times New Roman"/>
          <w:szCs w:val="24"/>
          <w:lang w:eastAsia="hr-HR"/>
        </w:rPr>
        <w:tab/>
      </w:r>
      <w:r w:rsidRPr="00C4142B">
        <w:rPr>
          <w:rFonts w:cs="Times New Roman" w:eastAsia="Times New Roman"/>
          <w:szCs w:val="24"/>
          <w:lang w:eastAsia="hr-HR"/>
        </w:rPr>
        <w:t>imovinu stečajnog dužnika i njezinu vrijednost</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stanje obveza stečajnog dužnika</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 xml:space="preserve">je </w:t>
      </w:r>
      <w:r>
        <w:rPr>
          <w:rFonts w:cs="Times New Roman" w:eastAsia="Times New Roman"/>
          <w:szCs w:val="24"/>
          <w:lang w:eastAsia="hr-HR"/>
        </w:rPr>
        <w:t xml:space="preserve">li </w:t>
      </w:r>
      <w:r w:rsidRPr="00C4142B">
        <w:rPr>
          <w:rFonts w:cs="Times New Roman" w:eastAsia="Times New Roman"/>
          <w:szCs w:val="24"/>
          <w:lang w:eastAsia="hr-HR"/>
        </w:rPr>
        <w:t>imovina stečajnog dužnika dovoljna za namirenje troškova stečajnog postupka</w:t>
      </w:r>
      <w:r>
        <w:rPr>
          <w:rFonts w:cs="Times New Roman" w:eastAsia="Times New Roman"/>
          <w:szCs w:val="24"/>
          <w:lang w:eastAsia="hr-HR"/>
        </w:rPr>
        <w:t>,</w:t>
      </w:r>
    </w:p>
    <w:p w:rsidRDefault="00C4142B" w:rsidP="00C4142B" w:rsidR="00C4142B" w:rsidRPr="00C4142B">
      <w:pPr>
        <w:tabs>
          <w:tab w:pos="993" w:val="left"/>
        </w:tabs>
        <w:ind w:firstLine="426"/>
        <w:jc w:val="both"/>
        <w:rPr>
          <w:rFonts w:cs="Times New Roman" w:eastAsia="Times New Roman"/>
          <w:szCs w:val="24"/>
          <w:lang w:eastAsia="hr-HR"/>
        </w:rPr>
      </w:pPr>
      <w:r w:rsidRPr="00C4142B">
        <w:rPr>
          <w:rFonts w:cs="Times New Roman" w:eastAsia="Times New Roman"/>
          <w:szCs w:val="24"/>
          <w:lang w:eastAsia="hr-HR"/>
        </w:rPr>
        <w:t xml:space="preserve">    </w:t>
      </w:r>
      <w:r>
        <w:rPr>
          <w:rFonts w:cs="Times New Roman" w:eastAsia="Times New Roman"/>
          <w:szCs w:val="24"/>
          <w:lang w:eastAsia="hr-HR"/>
        </w:rPr>
        <w:t xml:space="preserve"> -</w:t>
      </w:r>
      <w:r>
        <w:rPr>
          <w:rFonts w:cs="Times New Roman" w:eastAsia="Times New Roman"/>
          <w:szCs w:val="24"/>
          <w:lang w:eastAsia="hr-HR"/>
        </w:rPr>
        <w:tab/>
      </w:r>
      <w:r w:rsidRPr="00C4142B">
        <w:rPr>
          <w:rFonts w:cs="Times New Roman" w:eastAsia="Times New Roman"/>
          <w:szCs w:val="24"/>
          <w:lang w:eastAsia="hr-HR"/>
        </w:rPr>
        <w:t>koliki je iznos predvidljivih troškova prethodnog i stečajnog postupka,</w:t>
      </w:r>
    </w:p>
    <w:p w:rsidRDefault="00C4142B" w:rsidP="00C4142B" w:rsidR="00C4142B" w:rsidRPr="00C4142B">
      <w:pPr>
        <w:ind w:left="705"/>
        <w:jc w:val="both"/>
        <w:rPr>
          <w:rFonts w:cs="Times New Roman" w:eastAsia="Times New Roman"/>
          <w:szCs w:val="24"/>
          <w:lang w:eastAsia="hr-HR"/>
        </w:rPr>
      </w:pPr>
      <w:r w:rsidRPr="00C4142B">
        <w:rPr>
          <w:rFonts w:cs="Times New Roman" w:eastAsia="Times New Roman"/>
          <w:szCs w:val="24"/>
          <w:lang w:eastAsia="hr-HR"/>
        </w:rPr>
        <w:t>o čemu je dužan podnijeti s</w:t>
      </w:r>
      <w:r>
        <w:rPr>
          <w:rFonts w:cs="Times New Roman" w:eastAsia="Times New Roman"/>
          <w:szCs w:val="24"/>
          <w:lang w:eastAsia="hr-HR"/>
        </w:rPr>
        <w:t>udu pisa</w:t>
      </w:r>
      <w:r w:rsidRPr="00C4142B">
        <w:rPr>
          <w:rFonts w:cs="Times New Roman" w:eastAsia="Times New Roman"/>
          <w:szCs w:val="24"/>
          <w:lang w:eastAsia="hr-HR"/>
        </w:rPr>
        <w:t>no izvješće u roku od 15 dana od dana dostave ovog rješenja, a nakon čega će sud odlučiti o daljnjem tijeku ovog postupka.</w:t>
      </w:r>
    </w:p>
    <w:p w:rsidRDefault="007E4E00" w:rsidP="00C4142B" w:rsidR="007E4E00" w:rsidRPr="007E4E00">
      <w:pPr>
        <w:jc w:val="both"/>
        <w:rPr>
          <w:rFonts w:cs="Times New Roman" w:eastAsia="Times New Roman"/>
          <w:szCs w:val="24"/>
        </w:rPr>
      </w:pPr>
    </w:p>
    <w:p w:rsidRDefault="00C4142B" w:rsidP="00C4142B" w:rsidR="00143775">
      <w:pPr>
        <w:pStyle w:val="Odlomakpopisa"/>
        <w:numPr>
          <w:ilvl w:val="0"/>
          <w:numId w:val="3"/>
        </w:numPr>
        <w:ind w:left="709"/>
        <w:jc w:val="both"/>
        <w:rPr>
          <w:rFonts w:cs="Times New Roman"/>
          <w:szCs w:val="24"/>
        </w:rPr>
      </w:pPr>
      <w:r w:rsidRPr="00C4142B">
        <w:rPr>
          <w:rFonts w:cs="Times New Roman"/>
          <w:szCs w:val="24"/>
        </w:rPr>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r>
        <w:rPr>
          <w:rFonts w:cs="Times New Roman"/>
          <w:szCs w:val="24"/>
        </w:rPr>
        <w:t>.</w:t>
      </w:r>
    </w:p>
    <w:p w:rsidRDefault="00C4142B" w:rsidP="00C4142B" w:rsidR="00C4142B" w:rsidRPr="00C4142B">
      <w:pPr>
        <w:pStyle w:val="Odlomakpopisa"/>
        <w:ind w:left="709"/>
        <w:jc w:val="both"/>
        <w:rPr>
          <w:rFonts w:cs="Times New Roman"/>
          <w:szCs w:val="24"/>
        </w:rPr>
      </w:pPr>
    </w:p>
    <w:p w:rsidRDefault="00126B93" w:rsidP="00C4142B" w:rsidR="00C4142B" w:rsidRPr="00C4142B">
      <w:pPr>
        <w:pStyle w:val="Odlomakpopisa"/>
        <w:numPr>
          <w:ilvl w:val="0"/>
          <w:numId w:val="3"/>
        </w:numPr>
        <w:ind w:left="709"/>
        <w:jc w:val="both"/>
        <w:rPr>
          <w:rFonts w:cs="Times New Roman" w:eastAsia="Times New Roman"/>
          <w:szCs w:val="24"/>
        </w:rPr>
      </w:pPr>
      <w:r w:rsidRPr="00944463">
        <w:rPr>
          <w:rFonts w:cs="Times New Roman"/>
          <w:szCs w:val="24"/>
        </w:rPr>
        <w:t xml:space="preserve">Određuje se upis </w:t>
      </w:r>
      <w:r>
        <w:rPr>
          <w:rFonts w:cs="Times New Roman"/>
          <w:szCs w:val="24"/>
        </w:rPr>
        <w:t>mjere osiguranja iz točke I</w:t>
      </w:r>
      <w:r w:rsidRPr="00944463">
        <w:rPr>
          <w:rFonts w:cs="Times New Roman"/>
          <w:szCs w:val="24"/>
        </w:rPr>
        <w:t>. izreke ovog rješenja u sudski registar</w:t>
      </w:r>
      <w:r>
        <w:rPr>
          <w:rFonts w:cs="Times New Roman"/>
          <w:szCs w:val="24"/>
        </w:rPr>
        <w:t>, a što će registarski odjel ovog suda provesti po službenoj dužnosti nakon primitka ovog rješenja</w:t>
      </w:r>
      <w:r w:rsidR="00C4142B">
        <w:rPr>
          <w:rFonts w:cs="Times New Roman"/>
          <w:szCs w:val="24"/>
        </w:rPr>
        <w:t>.</w:t>
      </w:r>
      <w:r>
        <w:rPr>
          <w:rFonts w:cs="Times New Roman"/>
          <w:szCs w:val="24"/>
        </w:rPr>
        <w:t xml:space="preserve"> </w:t>
      </w:r>
    </w:p>
    <w:p w:rsidRDefault="00C4142B" w:rsidP="00143775" w:rsidR="00C4142B">
      <w:pPr>
        <w:jc w:val="center"/>
        <w:rPr>
          <w:rFonts w:cs="Times New Roman" w:eastAsia="Times New Roman"/>
          <w:szCs w:val="24"/>
        </w:rPr>
      </w:pPr>
    </w:p>
    <w:p w:rsidRDefault="00D54FD6" w:rsidP="00143775" w:rsidR="00D54FD6">
      <w:pPr>
        <w:jc w:val="center"/>
        <w:rPr>
          <w:rFonts w:cs="Times New Roman" w:eastAsia="Times New Roman"/>
          <w:szCs w:val="24"/>
        </w:rPr>
      </w:pPr>
    </w:p>
    <w:p w:rsidRDefault="007E4E00" w:rsidP="00143775" w:rsidR="007E4E00">
      <w:pPr>
        <w:jc w:val="center"/>
        <w:rPr>
          <w:rFonts w:cs="Times New Roman" w:eastAsia="Times New Roman"/>
          <w:szCs w:val="24"/>
        </w:rPr>
      </w:pPr>
      <w:r w:rsidRPr="007E4E00">
        <w:rPr>
          <w:rFonts w:cs="Times New Roman" w:eastAsia="Times New Roman"/>
          <w:szCs w:val="24"/>
        </w:rPr>
        <w:lastRenderedPageBreak/>
        <w:t>Obrazloženje</w:t>
      </w:r>
    </w:p>
    <w:p w:rsidRDefault="00143775" w:rsidP="007E4E00" w:rsidR="00143775" w:rsidRPr="007E4E00">
      <w:pPr>
        <w:ind w:firstLine="708"/>
        <w:jc w:val="both"/>
        <w:rPr>
          <w:rFonts w:cs="Times New Roman" w:eastAsia="Times New Roman"/>
          <w:szCs w:val="24"/>
        </w:rPr>
      </w:pPr>
    </w:p>
    <w:p w:rsidRDefault="00287304" w:rsidP="00287304" w:rsidR="00287304">
      <w:pPr>
        <w:ind w:firstLine="708"/>
        <w:jc w:val="both"/>
        <w:rPr>
          <w:rFonts w:cs="Times New Roman" w:eastAsia="Times New Roman"/>
          <w:szCs w:val="20"/>
          <w:lang w:eastAsia="hr-HR"/>
        </w:rPr>
      </w:pPr>
      <w:r w:rsidRPr="007E4E00">
        <w:rPr>
          <w:rFonts w:cs="Times New Roman" w:eastAsia="Times New Roman"/>
          <w:szCs w:val="24"/>
        </w:rPr>
        <w:t xml:space="preserve">Financijska agencija, Regionalni centar Split, </w:t>
      </w:r>
      <w:r>
        <w:rPr>
          <w:rFonts w:cs="Times New Roman" w:eastAsia="Times New Roman"/>
          <w:szCs w:val="24"/>
        </w:rPr>
        <w:t xml:space="preserve">Podružnica Split, </w:t>
      </w:r>
      <w:r w:rsidRPr="007E4E00">
        <w:rPr>
          <w:rFonts w:cs="Times New Roman" w:eastAsia="Times New Roman"/>
          <w:szCs w:val="24"/>
        </w:rPr>
        <w:t xml:space="preserve">podnijela je ovom sudu </w:t>
      </w:r>
      <w:r>
        <w:rPr>
          <w:rFonts w:cs="Times New Roman" w:eastAsia="Times New Roman"/>
          <w:szCs w:val="24"/>
        </w:rPr>
        <w:t>14. lipnja 2016., na temelju članka</w:t>
      </w:r>
      <w:r w:rsidRPr="007E4E00">
        <w:rPr>
          <w:rFonts w:cs="Times New Roman" w:eastAsia="Times New Roman"/>
          <w:szCs w:val="24"/>
        </w:rPr>
        <w:t xml:space="preserve"> </w:t>
      </w:r>
      <w:r>
        <w:rPr>
          <w:rFonts w:cs="Times New Roman" w:eastAsia="Times New Roman"/>
          <w:szCs w:val="24"/>
        </w:rPr>
        <w:t>110</w:t>
      </w:r>
      <w:r w:rsidRPr="007E4E00">
        <w:rPr>
          <w:rFonts w:cs="Times New Roman" w:eastAsia="Times New Roman"/>
          <w:szCs w:val="24"/>
        </w:rPr>
        <w:t xml:space="preserve">. </w:t>
      </w:r>
      <w:r>
        <w:rPr>
          <w:rFonts w:cs="Times New Roman" w:eastAsia="Times New Roman"/>
          <w:szCs w:val="24"/>
        </w:rPr>
        <w:t>stavka</w:t>
      </w:r>
      <w:r w:rsidRPr="007E4E00">
        <w:rPr>
          <w:rFonts w:cs="Times New Roman" w:eastAsia="Times New Roman"/>
          <w:szCs w:val="24"/>
        </w:rPr>
        <w:t xml:space="preserve"> </w:t>
      </w:r>
      <w:r>
        <w:rPr>
          <w:rFonts w:cs="Times New Roman" w:eastAsia="Times New Roman"/>
          <w:szCs w:val="24"/>
        </w:rPr>
        <w:t>1</w:t>
      </w:r>
      <w:r w:rsidRPr="007E4E00">
        <w:rPr>
          <w:rFonts w:cs="Times New Roman" w:eastAsia="Times New Roman"/>
          <w:szCs w:val="24"/>
        </w:rPr>
        <w:t>. S</w:t>
      </w:r>
      <w:r>
        <w:rPr>
          <w:rFonts w:cs="Times New Roman" w:eastAsia="Times New Roman"/>
          <w:szCs w:val="24"/>
        </w:rPr>
        <w:t>tečajnog zakona („Narodne novine“ broj 71/15.; dalje: SZ)</w:t>
      </w:r>
      <w:r w:rsidRPr="007E4E00">
        <w:rPr>
          <w:rFonts w:cs="Times New Roman" w:eastAsia="Times New Roman"/>
          <w:szCs w:val="24"/>
        </w:rPr>
        <w:t xml:space="preserve">, prijedlog za otvaranje stečajnog postupka nad dužnikom </w:t>
      </w:r>
      <w:r w:rsidRPr="00AA7695">
        <w:rPr>
          <w:rFonts w:cs="Times New Roman" w:eastAsia="Times New Roman"/>
          <w:szCs w:val="20"/>
          <w:lang w:eastAsia="hr-HR"/>
        </w:rPr>
        <w:t>ZELENO OKO j.d.o.o., OIB: 70088741663, Povlja, Mala banda 3</w:t>
      </w:r>
      <w:r>
        <w:rPr>
          <w:rFonts w:cs="Times New Roman" w:eastAsia="Times New Roman"/>
          <w:szCs w:val="20"/>
          <w:lang w:eastAsia="hr-HR"/>
        </w:rPr>
        <w:t xml:space="preserve">.  </w:t>
      </w:r>
    </w:p>
    <w:p w:rsidRDefault="00D54FD6" w:rsidP="00287304" w:rsidR="00D54FD6">
      <w:pPr>
        <w:ind w:firstLine="708"/>
        <w:jc w:val="both"/>
        <w:rPr>
          <w:rFonts w:cs="Times New Roman" w:eastAsia="Times New Roman"/>
          <w:szCs w:val="20"/>
          <w:lang w:eastAsia="hr-HR"/>
        </w:rPr>
      </w:pPr>
    </w:p>
    <w:p w:rsidRDefault="00287304" w:rsidP="00287304" w:rsidR="00527771">
      <w:pPr>
        <w:ind w:firstLine="708"/>
        <w:jc w:val="both"/>
        <w:rPr>
          <w:rFonts w:cs="Times New Roman" w:eastAsia="Times New Roman"/>
          <w:szCs w:val="24"/>
        </w:rPr>
      </w:pPr>
      <w:r>
        <w:rPr>
          <w:rFonts w:cs="Times New Roman" w:eastAsia="Times New Roman"/>
          <w:szCs w:val="24"/>
        </w:rPr>
        <w:t xml:space="preserve">U prijedlogu </w:t>
      </w:r>
      <w:r w:rsidRPr="007E4E00">
        <w:rPr>
          <w:rFonts w:cs="Times New Roman" w:eastAsia="Times New Roman"/>
          <w:szCs w:val="24"/>
        </w:rPr>
        <w:t xml:space="preserve">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10. lipnja 2016.</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120</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210.339,02 kn</w:t>
      </w:r>
      <w:r w:rsidRPr="007E4E00">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ima </w:t>
      </w:r>
      <w:r>
        <w:rPr>
          <w:rFonts w:cs="Times New Roman" w:eastAsia="Times New Roman"/>
          <w:szCs w:val="24"/>
        </w:rPr>
        <w:t>jednog zaposlenika</w:t>
      </w:r>
      <w:r w:rsidRPr="007E4E00">
        <w:rPr>
          <w:rFonts w:cs="Times New Roman" w:eastAsia="Times New Roman"/>
          <w:szCs w:val="24"/>
        </w:rPr>
        <w:t>.</w:t>
      </w:r>
    </w:p>
    <w:p w:rsidRDefault="00287304" w:rsidP="00287304" w:rsidR="00287304">
      <w:pPr>
        <w:ind w:firstLine="708"/>
        <w:jc w:val="both"/>
        <w:rPr>
          <w:rFonts w:cs="Times New Roman" w:eastAsia="Times New Roman"/>
          <w:szCs w:val="24"/>
        </w:rPr>
      </w:pPr>
    </w:p>
    <w:p w:rsidRDefault="00126B93" w:rsidP="00126B93" w:rsidR="00126B93">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Rj</w:t>
      </w:r>
      <w:r>
        <w:rPr>
          <w:rFonts w:cs="Times New Roman" w:eastAsia="Times New Roman"/>
          <w:color w:val="000000"/>
          <w:szCs w:val="24"/>
          <w:lang w:eastAsia="hr-HR"/>
        </w:rPr>
        <w:t xml:space="preserve">ešenjem poslovni broj </w:t>
      </w:r>
      <w:r w:rsidRPr="00527771">
        <w:rPr>
          <w:rFonts w:cs="Times New Roman" w:eastAsia="Times New Roman"/>
          <w:color w:val="000000"/>
          <w:szCs w:val="24"/>
          <w:lang w:eastAsia="hr-HR"/>
        </w:rPr>
        <w:t>St-</w:t>
      </w:r>
      <w:r w:rsidR="00287304">
        <w:rPr>
          <w:rFonts w:cs="Times New Roman" w:eastAsia="Times New Roman"/>
          <w:color w:val="000000"/>
          <w:szCs w:val="24"/>
          <w:lang w:eastAsia="hr-HR"/>
        </w:rPr>
        <w:t>1442/2016</w:t>
      </w:r>
      <w:r w:rsidRPr="00527771">
        <w:rPr>
          <w:rFonts w:cs="Times New Roman" w:eastAsia="Times New Roman"/>
          <w:color w:val="000000"/>
          <w:szCs w:val="24"/>
          <w:lang w:eastAsia="hr-HR"/>
        </w:rPr>
        <w:t xml:space="preserve"> od </w:t>
      </w:r>
      <w:r w:rsidR="00287304">
        <w:rPr>
          <w:rFonts w:cs="Times New Roman" w:eastAsia="Times New Roman"/>
          <w:color w:val="000000"/>
          <w:szCs w:val="24"/>
          <w:lang w:eastAsia="hr-HR"/>
        </w:rPr>
        <w:t>14. siječnja 2019.</w:t>
      </w:r>
      <w:r w:rsidRPr="00527771">
        <w:rPr>
          <w:rFonts w:cs="Times New Roman" w:eastAsia="Times New Roman"/>
          <w:color w:val="000000"/>
          <w:szCs w:val="24"/>
          <w:lang w:eastAsia="hr-HR"/>
        </w:rPr>
        <w:t xml:space="preserve"> pokrenut je prethodni postupak radi utvrđivanja pretpostavki za otvaranje stečajnog postupka nad dužnikom te </w:t>
      </w:r>
      <w:r>
        <w:rPr>
          <w:rFonts w:cs="Times New Roman" w:eastAsia="Times New Roman"/>
          <w:color w:val="000000"/>
          <w:szCs w:val="24"/>
          <w:lang w:eastAsia="hr-HR"/>
        </w:rPr>
        <w:t xml:space="preserve">je </w:t>
      </w:r>
      <w:r w:rsidRPr="00527771">
        <w:rPr>
          <w:rFonts w:cs="Times New Roman" w:eastAsia="Times New Roman"/>
          <w:color w:val="000000"/>
          <w:szCs w:val="24"/>
          <w:lang w:eastAsia="hr-HR"/>
        </w:rPr>
        <w:t xml:space="preserve">određeno ročište radi </w:t>
      </w:r>
      <w:r>
        <w:rPr>
          <w:rFonts w:cs="Times New Roman" w:eastAsia="Times New Roman"/>
          <w:color w:val="000000"/>
          <w:szCs w:val="24"/>
          <w:lang w:eastAsia="hr-HR"/>
        </w:rPr>
        <w:t>očitovanja</w:t>
      </w:r>
      <w:r w:rsidRPr="00527771">
        <w:rPr>
          <w:rFonts w:cs="Times New Roman" w:eastAsia="Times New Roman"/>
          <w:color w:val="000000"/>
          <w:szCs w:val="24"/>
          <w:lang w:eastAsia="hr-HR"/>
        </w:rPr>
        <w:t xml:space="preserve"> o prijedlogu </w:t>
      </w:r>
      <w:r>
        <w:rPr>
          <w:rFonts w:cs="Times New Roman" w:eastAsia="Times New Roman"/>
          <w:color w:val="000000"/>
          <w:szCs w:val="24"/>
          <w:lang w:eastAsia="hr-HR"/>
        </w:rPr>
        <w:t xml:space="preserve">i rasprave o pretpostavkama </w:t>
      </w:r>
      <w:r w:rsidRPr="00527771">
        <w:rPr>
          <w:rFonts w:cs="Times New Roman" w:eastAsia="Times New Roman"/>
          <w:color w:val="000000"/>
          <w:szCs w:val="24"/>
          <w:lang w:eastAsia="hr-HR"/>
        </w:rPr>
        <w:t>za otvaranje stečajnog postupka</w:t>
      </w:r>
      <w:r>
        <w:rPr>
          <w:rFonts w:cs="Times New Roman" w:eastAsia="Times New Roman"/>
          <w:color w:val="000000"/>
          <w:szCs w:val="24"/>
          <w:lang w:eastAsia="hr-HR"/>
        </w:rPr>
        <w:t xml:space="preserve"> nad dužnikom</w:t>
      </w:r>
      <w:r w:rsidR="00E45621">
        <w:rPr>
          <w:rFonts w:cs="Times New Roman" w:eastAsia="Times New Roman"/>
          <w:color w:val="000000"/>
          <w:szCs w:val="24"/>
          <w:lang w:eastAsia="hr-HR"/>
        </w:rPr>
        <w:t xml:space="preserve"> za </w:t>
      </w:r>
      <w:r w:rsidR="00287304">
        <w:rPr>
          <w:rFonts w:cs="Times New Roman" w:eastAsia="Times New Roman"/>
          <w:color w:val="000000"/>
          <w:szCs w:val="24"/>
          <w:lang w:eastAsia="hr-HR"/>
        </w:rPr>
        <w:t>5. veljače 2019</w:t>
      </w:r>
      <w:r w:rsidRPr="00527771">
        <w:rPr>
          <w:rFonts w:cs="Times New Roman" w:eastAsia="Times New Roman"/>
          <w:color w:val="000000"/>
          <w:szCs w:val="24"/>
          <w:lang w:eastAsia="hr-HR"/>
        </w:rPr>
        <w:t>.</w:t>
      </w:r>
      <w:r>
        <w:rPr>
          <w:rFonts w:cs="Times New Roman" w:eastAsia="Times New Roman"/>
          <w:color w:val="000000"/>
          <w:szCs w:val="24"/>
          <w:lang w:eastAsia="hr-HR"/>
        </w:rPr>
        <w:t xml:space="preserve"> </w:t>
      </w:r>
      <w:r w:rsidR="00E45621" w:rsidRPr="00D23FE2">
        <w:rPr>
          <w:szCs w:val="24"/>
        </w:rPr>
        <w:t>Istim rješenjem naloženo je zastupniku po zakonu dužnika</w:t>
      </w:r>
      <w:r w:rsidR="00E45621">
        <w:rPr>
          <w:szCs w:val="24"/>
        </w:rPr>
        <w:t xml:space="preserve"> </w:t>
      </w:r>
      <w:r w:rsidR="00287304">
        <w:rPr>
          <w:rFonts w:cs="Times New Roman" w:eastAsia="Times New Roman"/>
          <w:szCs w:val="20"/>
          <w:lang w:eastAsia="hr-HR"/>
        </w:rPr>
        <w:t>Rafaeli</w:t>
      </w:r>
      <w:r w:rsidR="00287304" w:rsidRPr="00AA7695">
        <w:rPr>
          <w:rFonts w:cs="Times New Roman" w:eastAsia="Times New Roman"/>
          <w:szCs w:val="20"/>
          <w:lang w:eastAsia="hr-HR"/>
        </w:rPr>
        <w:t xml:space="preserve"> Ostojić, OIB: 17352222936</w:t>
      </w:r>
      <w:r w:rsidR="00287304">
        <w:rPr>
          <w:rFonts w:cs="Times New Roman" w:eastAsia="Times New Roman"/>
          <w:szCs w:val="20"/>
          <w:lang w:eastAsia="hr-HR"/>
        </w:rPr>
        <w:t xml:space="preserve">, </w:t>
      </w:r>
      <w:r w:rsidR="00287304" w:rsidRPr="00AA7695">
        <w:rPr>
          <w:rFonts w:cs="Times New Roman" w:eastAsia="Times New Roman"/>
          <w:szCs w:val="20"/>
          <w:lang w:eastAsia="hr-HR"/>
        </w:rPr>
        <w:t>Povlja, Arizonska ulica 14</w:t>
      </w:r>
      <w:r w:rsidR="00BD27B1">
        <w:rPr>
          <w:rFonts w:cs="Times New Roman" w:eastAsia="Times New Roman"/>
          <w:szCs w:val="20"/>
          <w:lang w:eastAsia="hr-HR"/>
        </w:rPr>
        <w:t>,</w:t>
      </w:r>
      <w:r w:rsidR="00E45621">
        <w:rPr>
          <w:szCs w:val="24"/>
        </w:rPr>
        <w:t xml:space="preserve"> </w:t>
      </w:r>
      <w:r w:rsidR="00E45621" w:rsidRPr="00D23FE2">
        <w:rPr>
          <w:rFonts w:cs="Times New Roman" w:eastAsia="Times New Roman"/>
          <w:szCs w:val="20"/>
          <w:lang w:eastAsia="hr-HR"/>
        </w:rPr>
        <w:t>da sudu dostavi pisano izvješće o financijsko-gospodarskom stanju dužnika te popis imovine i obveza dužnika.</w:t>
      </w:r>
    </w:p>
    <w:p w:rsidRDefault="00126B93" w:rsidP="00527771" w:rsidR="00527771" w:rsidRPr="00527771">
      <w:pPr>
        <w:ind w:firstLine="703"/>
        <w:jc w:val="both"/>
        <w:rPr>
          <w:rFonts w:cs="Times New Roman" w:eastAsia="Times New Roman"/>
          <w:color w:val="000000"/>
          <w:szCs w:val="24"/>
          <w:lang w:eastAsia="hr-HR"/>
        </w:rPr>
      </w:pPr>
      <w:r>
        <w:rPr>
          <w:rFonts w:cs="Times New Roman" w:eastAsia="Times New Roman"/>
          <w:color w:val="000000"/>
          <w:szCs w:val="24"/>
          <w:lang w:eastAsia="hr-HR"/>
        </w:rPr>
        <w:t xml:space="preserve">  </w:t>
      </w:r>
    </w:p>
    <w:p w:rsidRDefault="00E45621" w:rsidP="00E45621" w:rsidR="00141E51">
      <w:pPr>
        <w:ind w:firstLine="708"/>
        <w:jc w:val="both"/>
        <w:rPr>
          <w:rFonts w:cs="Times New Roman" w:eastAsia="Times New Roman"/>
          <w:szCs w:val="20"/>
          <w:lang w:eastAsia="hr-HR"/>
        </w:rPr>
      </w:pPr>
      <w:r w:rsidRPr="00D23FE2">
        <w:rPr>
          <w:szCs w:val="24"/>
        </w:rPr>
        <w:t>Zastupnik po zakonu dužnika</w:t>
      </w:r>
      <w:r>
        <w:rPr>
          <w:rFonts w:cs="Times New Roman" w:eastAsia="Times New Roman"/>
          <w:color w:val="000000"/>
          <w:szCs w:val="24"/>
          <w:lang w:eastAsia="hr-HR"/>
        </w:rPr>
        <w:t xml:space="preserve"> </w:t>
      </w:r>
      <w:r w:rsidRPr="00D23FE2">
        <w:rPr>
          <w:szCs w:val="24"/>
        </w:rPr>
        <w:t xml:space="preserve">nije </w:t>
      </w:r>
      <w:r>
        <w:rPr>
          <w:rFonts w:cs="Times New Roman" w:eastAsia="Times New Roman"/>
          <w:szCs w:val="20"/>
          <w:lang w:eastAsia="hr-HR"/>
        </w:rPr>
        <w:t xml:space="preserve">pristupio na </w:t>
      </w:r>
      <w:r w:rsidR="00126B93">
        <w:rPr>
          <w:rFonts w:cs="Times New Roman" w:eastAsia="Times New Roman"/>
          <w:color w:val="000000"/>
          <w:szCs w:val="24"/>
          <w:lang w:eastAsia="hr-HR"/>
        </w:rPr>
        <w:t>navedeno</w:t>
      </w:r>
      <w:r w:rsidR="00126B93" w:rsidRPr="00527771">
        <w:rPr>
          <w:rFonts w:cs="Times New Roman" w:eastAsia="Times New Roman"/>
          <w:color w:val="000000"/>
          <w:szCs w:val="24"/>
          <w:lang w:eastAsia="hr-HR"/>
        </w:rPr>
        <w:t xml:space="preserve"> ročište</w:t>
      </w:r>
      <w:r w:rsidR="00126B93">
        <w:rPr>
          <w:rFonts w:cs="Times New Roman" w:eastAsia="Times New Roman"/>
          <w:color w:val="000000"/>
          <w:szCs w:val="24"/>
          <w:lang w:eastAsia="hr-HR"/>
        </w:rPr>
        <w:t xml:space="preserve">, </w:t>
      </w:r>
      <w:r w:rsidR="001C3B2A">
        <w:rPr>
          <w:rFonts w:cs="Times New Roman" w:eastAsia="Times New Roman"/>
          <w:color w:val="000000"/>
          <w:szCs w:val="24"/>
          <w:lang w:eastAsia="hr-HR"/>
        </w:rPr>
        <w:t xml:space="preserve">ali je podneskom od </w:t>
      </w:r>
      <w:r w:rsidR="00287304">
        <w:rPr>
          <w:rFonts w:cs="Times New Roman" w:eastAsia="Times New Roman"/>
          <w:color w:val="000000"/>
          <w:szCs w:val="24"/>
          <w:lang w:eastAsia="hr-HR"/>
        </w:rPr>
        <w:t>11. veljače 2019. ispričao svoj nedolazak na ročište</w:t>
      </w:r>
      <w:r w:rsidR="00141E51">
        <w:rPr>
          <w:rFonts w:cs="Times New Roman" w:eastAsia="Times New Roman"/>
          <w:color w:val="000000"/>
          <w:szCs w:val="24"/>
          <w:lang w:eastAsia="hr-HR"/>
        </w:rPr>
        <w:t xml:space="preserve">, očitovao se da je </w:t>
      </w:r>
      <w:r w:rsidR="00141E51">
        <w:t>suglasan s prijedlogom Financijske agencije za otvaranje</w:t>
      </w:r>
      <w:r w:rsidR="00141E51" w:rsidRPr="00E80480">
        <w:t xml:space="preserve"> stečajnog postupka nad dužnikom te da priznaje postojanje stečajnog razloga nesposobnosti za plaćanje</w:t>
      </w:r>
      <w:r w:rsidR="00287304">
        <w:rPr>
          <w:rFonts w:cs="Times New Roman" w:eastAsia="Times New Roman"/>
          <w:color w:val="000000"/>
          <w:szCs w:val="24"/>
          <w:lang w:eastAsia="hr-HR"/>
        </w:rPr>
        <w:t xml:space="preserve"> i</w:t>
      </w:r>
      <w:r w:rsidR="001C3B2A">
        <w:rPr>
          <w:rFonts w:cs="Times New Roman" w:eastAsia="Times New Roman"/>
          <w:color w:val="000000"/>
          <w:szCs w:val="24"/>
          <w:lang w:eastAsia="hr-HR"/>
        </w:rPr>
        <w:t xml:space="preserve"> dostavio sudu </w:t>
      </w:r>
      <w:r w:rsidR="001C3B2A" w:rsidRPr="00D23FE2">
        <w:rPr>
          <w:szCs w:val="24"/>
        </w:rPr>
        <w:t xml:space="preserve">pisano izvješće o </w:t>
      </w:r>
      <w:r w:rsidR="001C3B2A" w:rsidRPr="00D23FE2">
        <w:rPr>
          <w:rFonts w:cs="Times New Roman" w:eastAsia="Times New Roman"/>
          <w:szCs w:val="20"/>
          <w:lang w:eastAsia="hr-HR"/>
        </w:rPr>
        <w:t>financijsko-gospodarskom stanju dužnika</w:t>
      </w:r>
      <w:r w:rsidR="00141E51">
        <w:rPr>
          <w:rFonts w:cs="Times New Roman" w:eastAsia="Times New Roman"/>
          <w:szCs w:val="20"/>
          <w:lang w:eastAsia="hr-HR"/>
        </w:rPr>
        <w:t>.</w:t>
      </w:r>
      <w:r w:rsidR="00141E51" w:rsidRPr="00141E51">
        <w:rPr>
          <w:rFonts w:cs="Times New Roman" w:eastAsia="Times New Roman"/>
          <w:szCs w:val="20"/>
          <w:lang w:eastAsia="hr-HR"/>
        </w:rPr>
        <w:t xml:space="preserve"> </w:t>
      </w:r>
      <w:r w:rsidR="00141E51">
        <w:rPr>
          <w:rFonts w:cs="Times New Roman" w:eastAsia="Times New Roman"/>
          <w:szCs w:val="20"/>
          <w:lang w:eastAsia="hr-HR"/>
        </w:rPr>
        <w:t>Iz navedenog izvješća</w:t>
      </w:r>
      <w:r w:rsidR="00EE1E04">
        <w:rPr>
          <w:rFonts w:cs="Times New Roman" w:eastAsia="Times New Roman"/>
          <w:szCs w:val="20"/>
          <w:lang w:eastAsia="hr-HR"/>
        </w:rPr>
        <w:t>,</w:t>
      </w:r>
      <w:r w:rsidR="00141E51">
        <w:rPr>
          <w:rFonts w:cs="Times New Roman" w:eastAsia="Times New Roman"/>
          <w:szCs w:val="20"/>
          <w:lang w:eastAsia="hr-HR"/>
        </w:rPr>
        <w:t xml:space="preserve"> </w:t>
      </w:r>
      <w:r w:rsidR="00EE1E04">
        <w:rPr>
          <w:rFonts w:cs="Times New Roman" w:eastAsia="Times New Roman"/>
          <w:szCs w:val="20"/>
          <w:lang w:eastAsia="hr-HR"/>
        </w:rPr>
        <w:t xml:space="preserve">u bitnom, </w:t>
      </w:r>
      <w:r w:rsidR="00141E51">
        <w:rPr>
          <w:rFonts w:cs="Times New Roman" w:eastAsia="Times New Roman"/>
          <w:szCs w:val="20"/>
          <w:lang w:eastAsia="hr-HR"/>
        </w:rPr>
        <w:t>proizlazi kako</w:t>
      </w:r>
      <w:r w:rsidR="00AC4C30">
        <w:rPr>
          <w:rFonts w:cs="Times New Roman" w:eastAsia="Times New Roman"/>
          <w:szCs w:val="20"/>
          <w:lang w:eastAsia="hr-HR"/>
        </w:rPr>
        <w:t xml:space="preserve"> je ranije knjigovodstvo dužnika vodio knjigovodstveni servis „Mille annis j.d.o.o.“, koji je bio u vlasništvu gđe. Tanje Stanić Jakšić, </w:t>
      </w:r>
      <w:r w:rsidR="004D2C52">
        <w:rPr>
          <w:rFonts w:cs="Times New Roman" w:eastAsia="Times New Roman"/>
          <w:szCs w:val="20"/>
          <w:lang w:eastAsia="hr-HR"/>
        </w:rPr>
        <w:t xml:space="preserve">a </w:t>
      </w:r>
      <w:r w:rsidR="00AC4C30">
        <w:rPr>
          <w:rFonts w:cs="Times New Roman" w:eastAsia="Times New Roman"/>
          <w:szCs w:val="20"/>
          <w:lang w:eastAsia="hr-HR"/>
        </w:rPr>
        <w:t>koji je sada zatvoren, kako</w:t>
      </w:r>
      <w:r w:rsidR="00141E51">
        <w:rPr>
          <w:rFonts w:cs="Times New Roman" w:eastAsia="Times New Roman"/>
          <w:szCs w:val="20"/>
          <w:lang w:eastAsia="hr-HR"/>
        </w:rPr>
        <w:t xml:space="preserve"> </w:t>
      </w:r>
      <w:r w:rsidR="00EE1E04">
        <w:rPr>
          <w:rFonts w:cs="Times New Roman" w:eastAsia="Times New Roman"/>
          <w:szCs w:val="20"/>
          <w:lang w:eastAsia="hr-HR"/>
        </w:rPr>
        <w:t xml:space="preserve">dužnik nije vlasnik nikakvih pokretnina niti nekretnina, kako je ranije imao u vlasništvu motorno vozilo marke Opel Zafira koje je prodano, kako je prostor u kojem se poslovalo bio u najmu, te kako su svi aparati koji su se koristili za poslovanje također bili u najmu i vraćeni </w:t>
      </w:r>
      <w:r w:rsidR="00AC4C30">
        <w:rPr>
          <w:rFonts w:cs="Times New Roman" w:eastAsia="Times New Roman"/>
          <w:szCs w:val="20"/>
          <w:lang w:eastAsia="hr-HR"/>
        </w:rPr>
        <w:t xml:space="preserve">su </w:t>
      </w:r>
      <w:r w:rsidR="00EE1E04">
        <w:rPr>
          <w:rFonts w:cs="Times New Roman" w:eastAsia="Times New Roman"/>
          <w:szCs w:val="20"/>
          <w:lang w:eastAsia="hr-HR"/>
        </w:rPr>
        <w:t xml:space="preserve">najmodavcu. Ističe se kako je poslovanje bilo zamišljeno kao obiteljsko, ali uz sav uložen trud nije uspjelo. U prilogu podneska zastupnik po zakonu dužnika je dostavio i </w:t>
      </w:r>
      <w:r w:rsidR="00AC4C30">
        <w:rPr>
          <w:rFonts w:cs="Times New Roman" w:eastAsia="Times New Roman"/>
          <w:szCs w:val="20"/>
          <w:lang w:eastAsia="hr-HR"/>
        </w:rPr>
        <w:t xml:space="preserve">bilancu dužnika sa stanjem na dan 31. prosinca </w:t>
      </w:r>
      <w:r w:rsidR="00EE1E04">
        <w:rPr>
          <w:rFonts w:cs="Times New Roman" w:eastAsia="Times New Roman"/>
          <w:szCs w:val="20"/>
          <w:lang w:eastAsia="hr-HR"/>
        </w:rPr>
        <w:t>2014.</w:t>
      </w:r>
      <w:r w:rsidR="00AC4C30">
        <w:rPr>
          <w:rFonts w:cs="Times New Roman" w:eastAsia="Times New Roman"/>
          <w:szCs w:val="20"/>
          <w:lang w:eastAsia="hr-HR"/>
        </w:rPr>
        <w:t xml:space="preserve">, te račun dobiti i gubitka za 2014. godinu, a koji </w:t>
      </w:r>
      <w:r w:rsidR="00720A45">
        <w:rPr>
          <w:rFonts w:cs="Times New Roman" w:eastAsia="Times New Roman"/>
          <w:szCs w:val="20"/>
          <w:lang w:eastAsia="hr-HR"/>
        </w:rPr>
        <w:t xml:space="preserve">izvještaji </w:t>
      </w:r>
      <w:r w:rsidR="00AC4C30">
        <w:rPr>
          <w:rFonts w:cs="Times New Roman" w:eastAsia="Times New Roman"/>
          <w:szCs w:val="20"/>
          <w:lang w:eastAsia="hr-HR"/>
        </w:rPr>
        <w:t xml:space="preserve">su ujedno i posljednji javno objavljeni financijski izvještaji dužnika.  </w:t>
      </w:r>
      <w:r w:rsidR="00EE1E04">
        <w:rPr>
          <w:rFonts w:cs="Times New Roman" w:eastAsia="Times New Roman"/>
          <w:szCs w:val="20"/>
          <w:lang w:eastAsia="hr-HR"/>
        </w:rPr>
        <w:t xml:space="preserve"> </w:t>
      </w:r>
    </w:p>
    <w:p w:rsidRDefault="0002566B" w:rsidP="00126B93" w:rsidR="0002566B">
      <w:pPr>
        <w:ind w:firstLine="708"/>
        <w:jc w:val="both"/>
        <w:rPr>
          <w:rFonts w:cs="Times New Roman" w:eastAsia="Calibri"/>
          <w:szCs w:val="24"/>
        </w:rPr>
      </w:pPr>
    </w:p>
    <w:p w:rsidRDefault="0002566B" w:rsidP="0002566B" w:rsidR="0002566B">
      <w:pPr>
        <w:ind w:firstLine="708"/>
        <w:jc w:val="both"/>
        <w:rPr>
          <w:rFonts w:cs="Times New Roman" w:eastAsia="Calibri"/>
        </w:rPr>
      </w:pPr>
      <w:r w:rsidRPr="0002566B">
        <w:rPr>
          <w:rFonts w:cs="Times New Roman" w:eastAsia="Calibri"/>
        </w:rPr>
        <w:t xml:space="preserve">Na traženje ovog suda za dostavom podataka o imovini dužnika, Općinski sud u </w:t>
      </w:r>
      <w:r w:rsidR="00720A45">
        <w:rPr>
          <w:rFonts w:cs="Times New Roman" w:eastAsia="Calibri"/>
        </w:rPr>
        <w:t>Splitu</w:t>
      </w:r>
      <w:r w:rsidRPr="0002566B">
        <w:rPr>
          <w:rFonts w:cs="Times New Roman" w:eastAsia="Calibri"/>
        </w:rPr>
        <w:t>, Zemljišnoknjižni odjel</w:t>
      </w:r>
      <w:r w:rsidR="00720A45">
        <w:rPr>
          <w:rFonts w:cs="Times New Roman" w:eastAsia="Calibri"/>
        </w:rPr>
        <w:t>i</w:t>
      </w:r>
      <w:r w:rsidRPr="0002566B">
        <w:rPr>
          <w:rFonts w:cs="Times New Roman" w:eastAsia="Calibri"/>
        </w:rPr>
        <w:t xml:space="preserve"> </w:t>
      </w:r>
      <w:r w:rsidR="00720A45">
        <w:rPr>
          <w:rFonts w:cs="Times New Roman" w:eastAsia="Calibri"/>
        </w:rPr>
        <w:t>Split i Supetar, dostavili su ovom sudu potvrde</w:t>
      </w:r>
      <w:r w:rsidRPr="0002566B">
        <w:rPr>
          <w:rFonts w:cs="Times New Roman" w:eastAsia="Calibri"/>
        </w:rPr>
        <w:t xml:space="preserve"> od </w:t>
      </w:r>
      <w:r w:rsidR="00720A45">
        <w:rPr>
          <w:rFonts w:cs="Times New Roman" w:eastAsia="Calibri"/>
        </w:rPr>
        <w:t>21. i 22. siječnja 2019. koji</w:t>
      </w:r>
      <w:r w:rsidRPr="0002566B">
        <w:rPr>
          <w:rFonts w:cs="Times New Roman" w:eastAsia="Calibri"/>
        </w:rPr>
        <w:t>m</w:t>
      </w:r>
      <w:r w:rsidR="00720A45">
        <w:rPr>
          <w:rFonts w:cs="Times New Roman" w:eastAsia="Calibri"/>
        </w:rPr>
        <w:t>a</w:t>
      </w:r>
      <w:r w:rsidRPr="0002566B">
        <w:rPr>
          <w:rFonts w:cs="Times New Roman" w:eastAsia="Calibri"/>
        </w:rPr>
        <w:t xml:space="preserve"> se potvrđuje da dužnik nije upisan kao vlasnik nekret</w:t>
      </w:r>
      <w:r w:rsidR="00720A45">
        <w:rPr>
          <w:rFonts w:cs="Times New Roman" w:eastAsia="Calibri"/>
        </w:rPr>
        <w:t>nina na području nadležnosti tih zemljišnoknjižnih</w:t>
      </w:r>
      <w:r w:rsidRPr="0002566B">
        <w:rPr>
          <w:rFonts w:cs="Times New Roman" w:eastAsia="Calibri"/>
        </w:rPr>
        <w:t xml:space="preserve"> odjela (list </w:t>
      </w:r>
      <w:r w:rsidR="00720A45">
        <w:rPr>
          <w:rFonts w:cs="Times New Roman" w:eastAsia="Calibri"/>
        </w:rPr>
        <w:t>25 i 34</w:t>
      </w:r>
      <w:r w:rsidRPr="0002566B">
        <w:rPr>
          <w:rFonts w:cs="Times New Roman" w:eastAsia="Calibri"/>
        </w:rPr>
        <w:t xml:space="preserve"> spisa). Isto tako, Minist</w:t>
      </w:r>
      <w:r>
        <w:rPr>
          <w:rFonts w:cs="Times New Roman" w:eastAsia="Calibri"/>
        </w:rPr>
        <w:t>arstvo unutarnjih poslova RH, Policijska uprava Splitsko-dalmatinska, dostavila</w:t>
      </w:r>
      <w:r w:rsidRPr="0002566B">
        <w:rPr>
          <w:rFonts w:cs="Times New Roman" w:eastAsia="Calibri"/>
        </w:rPr>
        <w:t xml:space="preserve"> je ovom sudu uvjerenje od </w:t>
      </w:r>
      <w:r w:rsidR="00720A45">
        <w:rPr>
          <w:rFonts w:cs="Times New Roman" w:eastAsia="Calibri"/>
        </w:rPr>
        <w:t>18. siječnja 2019.</w:t>
      </w:r>
      <w:r w:rsidRPr="0002566B">
        <w:rPr>
          <w:rFonts w:cs="Times New Roman" w:eastAsia="Calibri"/>
        </w:rPr>
        <w:t xml:space="preserve"> iz kojeg proizlazi da dužnik nije evidentiran kao vlasnik vozila (list </w:t>
      </w:r>
      <w:r w:rsidR="00720A45">
        <w:rPr>
          <w:rFonts w:cs="Times New Roman" w:eastAsia="Calibri"/>
        </w:rPr>
        <w:t>24</w:t>
      </w:r>
      <w:r w:rsidRPr="0002566B">
        <w:rPr>
          <w:rFonts w:cs="Times New Roman" w:eastAsia="Calibri"/>
        </w:rPr>
        <w:t xml:space="preserve"> spisa). </w:t>
      </w:r>
    </w:p>
    <w:p w:rsidRDefault="00B347D1" w:rsidP="0002566B" w:rsidR="00B347D1">
      <w:pPr>
        <w:ind w:firstLine="708"/>
        <w:jc w:val="both"/>
        <w:rPr>
          <w:rFonts w:cs="Times New Roman" w:eastAsia="Calibri"/>
        </w:rPr>
      </w:pPr>
    </w:p>
    <w:p w:rsidRDefault="00B347D1" w:rsidP="00B347D1" w:rsidR="00B347D1" w:rsidRPr="00B347D1">
      <w:pPr>
        <w:ind w:firstLine="708"/>
        <w:jc w:val="both"/>
        <w:rPr>
          <w:szCs w:val="24"/>
        </w:rPr>
      </w:pPr>
      <w:r w:rsidRPr="00B347D1">
        <w:rPr>
          <w:szCs w:val="24"/>
        </w:rPr>
        <w:t>Nadalje, za potrebe prethodnog postupka Financijska agencija je dostavila sudu potvrdu o neizvršenim osnovama za plaćanje iz koje proizlazi kako d</w:t>
      </w:r>
      <w:r>
        <w:rPr>
          <w:szCs w:val="24"/>
        </w:rPr>
        <w:t xml:space="preserve">užnik na dan izdavanja potvrde </w:t>
      </w:r>
      <w:r w:rsidR="00720A45">
        <w:rPr>
          <w:szCs w:val="24"/>
        </w:rPr>
        <w:t>1. veljače 2019.</w:t>
      </w:r>
      <w:r w:rsidRPr="00B347D1">
        <w:rPr>
          <w:szCs w:val="24"/>
        </w:rPr>
        <w:t xml:space="preserve"> u Očevidniku redoslijeda osnova za plaćanje ima evidentirane neizvršene osnove za plaćanje u neprekinutom razdoblju od </w:t>
      </w:r>
      <w:r w:rsidR="00720A45">
        <w:rPr>
          <w:szCs w:val="24"/>
        </w:rPr>
        <w:t>1085</w:t>
      </w:r>
      <w:r w:rsidRPr="00B347D1">
        <w:rPr>
          <w:szCs w:val="24"/>
        </w:rPr>
        <w:t xml:space="preserve"> dan</w:t>
      </w:r>
      <w:r w:rsidR="001F05B8">
        <w:rPr>
          <w:szCs w:val="24"/>
        </w:rPr>
        <w:t>a</w:t>
      </w:r>
      <w:r w:rsidRPr="00B347D1">
        <w:rPr>
          <w:szCs w:val="24"/>
        </w:rPr>
        <w:t xml:space="preserve">, te potvrdu o blokadi računa i novčanih sredstava iz koje proizlazi kako nepodmirene obveze dužnika na dan izdavanja potvrde </w:t>
      </w:r>
      <w:r w:rsidR="00720A45">
        <w:rPr>
          <w:szCs w:val="24"/>
        </w:rPr>
        <w:t>1. veljače 2019.</w:t>
      </w:r>
      <w:r w:rsidRPr="00B347D1">
        <w:rPr>
          <w:szCs w:val="24"/>
        </w:rPr>
        <w:t xml:space="preserve"> iznose </w:t>
      </w:r>
      <w:r w:rsidR="00720A45">
        <w:rPr>
          <w:szCs w:val="24"/>
        </w:rPr>
        <w:t>453.038,58</w:t>
      </w:r>
      <w:r w:rsidRPr="00B347D1">
        <w:rPr>
          <w:szCs w:val="24"/>
        </w:rPr>
        <w:t xml:space="preserve"> kn.     </w:t>
      </w:r>
      <w:r w:rsidR="008F72B7">
        <w:rPr>
          <w:szCs w:val="24"/>
        </w:rPr>
        <w:t xml:space="preserve"> </w:t>
      </w:r>
    </w:p>
    <w:p w:rsidRDefault="00527771" w:rsidP="00527771" w:rsidR="00527771" w:rsidRPr="00527771">
      <w:pPr>
        <w:ind w:firstLine="703"/>
        <w:jc w:val="both"/>
        <w:rPr>
          <w:rFonts w:cs="Times New Roman" w:eastAsia="Times New Roman"/>
          <w:color w:val="000000"/>
          <w:szCs w:val="24"/>
          <w:lang w:eastAsia="hr-HR"/>
        </w:rPr>
      </w:pPr>
    </w:p>
    <w:p w:rsidRDefault="002D5ECB" w:rsidP="00527771" w:rsidR="00527771">
      <w:pPr>
        <w:ind w:firstLine="703"/>
        <w:jc w:val="both"/>
        <w:rPr>
          <w:rFonts w:cs="Times New Roman" w:eastAsia="Times New Roman"/>
          <w:color w:val="000000"/>
          <w:szCs w:val="24"/>
          <w:lang w:eastAsia="hr-HR"/>
        </w:rPr>
      </w:pPr>
      <w:r>
        <w:rPr>
          <w:rFonts w:cs="Times New Roman" w:eastAsia="Times New Roman"/>
          <w:color w:val="000000"/>
          <w:szCs w:val="24"/>
          <w:lang w:eastAsia="hr-HR"/>
        </w:rPr>
        <w:lastRenderedPageBreak/>
        <w:t>Člankom</w:t>
      </w:r>
      <w:r w:rsidR="00527771" w:rsidRPr="00527771">
        <w:rPr>
          <w:rFonts w:cs="Times New Roman" w:eastAsia="Times New Roman"/>
          <w:color w:val="000000"/>
          <w:szCs w:val="24"/>
          <w:lang w:eastAsia="hr-HR"/>
        </w:rPr>
        <w:t xml:space="preserve"> 132</w:t>
      </w:r>
      <w:r>
        <w:rPr>
          <w:rFonts w:cs="Times New Roman" w:eastAsia="Times New Roman"/>
          <w:color w:val="000000"/>
          <w:szCs w:val="24"/>
          <w:lang w:eastAsia="hr-HR"/>
        </w:rPr>
        <w:t>. st</w:t>
      </w:r>
      <w:r w:rsidR="00EB0CC3">
        <w:rPr>
          <w:rFonts w:cs="Times New Roman" w:eastAsia="Times New Roman"/>
          <w:color w:val="000000"/>
          <w:szCs w:val="24"/>
          <w:lang w:eastAsia="hr-HR"/>
        </w:rPr>
        <w:t>avkom</w:t>
      </w:r>
      <w:r w:rsidR="00527771" w:rsidRPr="00527771">
        <w:rPr>
          <w:rFonts w:cs="Times New Roman" w:eastAsia="Times New Roman"/>
          <w:color w:val="000000"/>
          <w:szCs w:val="24"/>
          <w:lang w:eastAsia="hr-HR"/>
        </w:rPr>
        <w:t xml:space="preserve"> 1.</w:t>
      </w:r>
      <w:r w:rsidR="00EB0CC3">
        <w:rPr>
          <w:rFonts w:cs="Times New Roman" w:eastAsia="Times New Roman"/>
          <w:color w:val="000000"/>
          <w:szCs w:val="24"/>
          <w:lang w:eastAsia="hr-HR"/>
        </w:rPr>
        <w:t xml:space="preserve"> i 2.</w:t>
      </w:r>
      <w:r w:rsidR="00527771" w:rsidRPr="00527771">
        <w:rPr>
          <w:rFonts w:cs="Times New Roman" w:eastAsia="Times New Roman"/>
          <w:color w:val="000000"/>
          <w:szCs w:val="24"/>
          <w:lang w:eastAsia="hr-HR"/>
        </w:rPr>
        <w:t xml:space="preserve"> </w:t>
      </w:r>
      <w:r>
        <w:rPr>
          <w:rFonts w:cs="Times New Roman" w:eastAsia="Times New Roman"/>
          <w:color w:val="000000"/>
          <w:szCs w:val="24"/>
          <w:lang w:eastAsia="hr-HR"/>
        </w:rPr>
        <w:t>SZ-a</w:t>
      </w:r>
      <w:r w:rsidR="00527771" w:rsidRPr="00527771">
        <w:rPr>
          <w:rFonts w:cs="Times New Roman" w:eastAsia="Times New Roman"/>
          <w:color w:val="000000"/>
          <w:szCs w:val="24"/>
          <w:lang w:eastAsia="hr-HR"/>
        </w:rPr>
        <w:t xml:space="preserve"> </w:t>
      </w:r>
      <w:r w:rsidR="00EB0CC3">
        <w:rPr>
          <w:rFonts w:cs="Times New Roman" w:eastAsia="Times New Roman"/>
          <w:color w:val="000000"/>
          <w:szCs w:val="24"/>
          <w:lang w:eastAsia="hr-HR"/>
        </w:rPr>
        <w:t xml:space="preserve">propisano je da </w:t>
      </w:r>
      <w:r w:rsidR="00527771" w:rsidRPr="00527771">
        <w:rPr>
          <w:rFonts w:cs="Times New Roman" w:eastAsia="Times New Roman"/>
          <w:color w:val="000000"/>
          <w:szCs w:val="24"/>
          <w:lang w:eastAsia="hr-HR"/>
        </w:rPr>
        <w:t xml:space="preserve">ako prije otvaranja stečajnog postupka sud utvrdi da imovina dužnika koja bi ušla u stečajnu masu nije dovoljna niti za namirenje troškova tog postupka ili je neznatne vrijednosti, donijet će </w:t>
      </w:r>
      <w:r w:rsidR="00EB0CC3">
        <w:rPr>
          <w:rFonts w:cs="Times New Roman" w:eastAsia="Times New Roman"/>
          <w:color w:val="000000"/>
          <w:szCs w:val="24"/>
          <w:lang w:eastAsia="hr-HR"/>
        </w:rPr>
        <w:t>rješenje</w:t>
      </w:r>
      <w:r w:rsidR="00527771" w:rsidRPr="00527771">
        <w:rPr>
          <w:rFonts w:cs="Times New Roman" w:eastAsia="Times New Roman"/>
          <w:color w:val="000000"/>
          <w:szCs w:val="24"/>
          <w:lang w:eastAsia="hr-HR"/>
        </w:rPr>
        <w:t xml:space="preserve"> o otvaranju i zaključenju stečajnog postupka. </w:t>
      </w:r>
    </w:p>
    <w:p w:rsidRDefault="00527771" w:rsidP="00527771" w:rsidR="00527771" w:rsidRPr="00527771">
      <w:pPr>
        <w:ind w:firstLine="703"/>
        <w:jc w:val="both"/>
        <w:rPr>
          <w:rFonts w:cs="Times New Roman" w:eastAsia="Times New Roman"/>
          <w:color w:val="000000"/>
          <w:szCs w:val="24"/>
          <w:lang w:eastAsia="hr-HR"/>
        </w:rPr>
      </w:pPr>
    </w:p>
    <w:p w:rsidRDefault="00527771" w:rsidP="00527771" w:rsidR="00527771">
      <w:pPr>
        <w:ind w:firstLine="703"/>
        <w:jc w:val="both"/>
        <w:rPr>
          <w:rFonts w:cs="Times New Roman" w:eastAsia="Times New Roman"/>
          <w:color w:val="000000"/>
          <w:szCs w:val="24"/>
          <w:lang w:eastAsia="hr-HR"/>
        </w:rPr>
      </w:pPr>
      <w:r w:rsidRPr="00527771">
        <w:rPr>
          <w:rFonts w:cs="Times New Roman" w:eastAsia="Times New Roman"/>
          <w:color w:val="000000"/>
          <w:szCs w:val="24"/>
          <w:lang w:eastAsia="hr-HR"/>
        </w:rPr>
        <w:t>S obzirom na to da u ovoj fazi stečajnog postupka nije bilo moguće utvrditi mogu</w:t>
      </w:r>
      <w:r w:rsidR="00347BFF">
        <w:rPr>
          <w:rFonts w:cs="Times New Roman" w:eastAsia="Times New Roman"/>
          <w:color w:val="000000"/>
          <w:szCs w:val="24"/>
          <w:lang w:eastAsia="hr-HR"/>
        </w:rPr>
        <w:t xml:space="preserve"> li se imovinom dužnika namiriti</w:t>
      </w:r>
      <w:r w:rsidRPr="00527771">
        <w:rPr>
          <w:rFonts w:cs="Times New Roman" w:eastAsia="Times New Roman"/>
          <w:color w:val="000000"/>
          <w:szCs w:val="24"/>
          <w:lang w:eastAsia="hr-HR"/>
        </w:rPr>
        <w:t xml:space="preserve"> troškovi stečajnog postupka, sud je na temelju </w:t>
      </w:r>
      <w:r w:rsidR="00EB0CC3">
        <w:rPr>
          <w:rFonts w:cs="Times New Roman" w:eastAsia="Times New Roman"/>
          <w:color w:val="000000"/>
          <w:szCs w:val="24"/>
          <w:lang w:eastAsia="hr-HR"/>
        </w:rPr>
        <w:t>članka</w:t>
      </w:r>
      <w:r w:rsidRPr="00527771">
        <w:rPr>
          <w:rFonts w:cs="Times New Roman" w:eastAsia="Times New Roman"/>
          <w:color w:val="000000"/>
          <w:szCs w:val="24"/>
          <w:lang w:eastAsia="hr-HR"/>
        </w:rPr>
        <w:t xml:space="preserve"> 119. SZ-a imenovao pr</w:t>
      </w:r>
      <w:r w:rsidR="00EB0CC3">
        <w:rPr>
          <w:rFonts w:cs="Times New Roman" w:eastAsia="Times New Roman"/>
          <w:color w:val="000000"/>
          <w:szCs w:val="24"/>
          <w:lang w:eastAsia="hr-HR"/>
        </w:rPr>
        <w:t>ivremenog stečajnog upravitelja,</w:t>
      </w:r>
      <w:r w:rsidRPr="00527771">
        <w:rPr>
          <w:rFonts w:cs="Times New Roman" w:eastAsia="Times New Roman"/>
          <w:color w:val="000000"/>
          <w:szCs w:val="24"/>
          <w:lang w:eastAsia="hr-HR"/>
        </w:rPr>
        <w:t xml:space="preserve"> čiji su zadaci određeni točkom II. </w:t>
      </w:r>
      <w:r w:rsidR="00EB0CC3">
        <w:rPr>
          <w:rFonts w:cs="Times New Roman" w:eastAsia="Times New Roman"/>
          <w:color w:val="000000"/>
          <w:szCs w:val="24"/>
          <w:lang w:eastAsia="hr-HR"/>
        </w:rPr>
        <w:t xml:space="preserve">izreke </w:t>
      </w:r>
      <w:r w:rsidRPr="00527771">
        <w:rPr>
          <w:rFonts w:cs="Times New Roman" w:eastAsia="Times New Roman"/>
          <w:color w:val="000000"/>
          <w:szCs w:val="24"/>
          <w:lang w:eastAsia="hr-HR"/>
        </w:rPr>
        <w:t>ovog rješenja.</w:t>
      </w:r>
    </w:p>
    <w:p w:rsidRDefault="00527771" w:rsidP="00527771" w:rsidR="00527771" w:rsidRPr="00527771">
      <w:pPr>
        <w:ind w:firstLine="703"/>
        <w:jc w:val="both"/>
        <w:rPr>
          <w:rFonts w:cs="Times New Roman" w:eastAsia="Times New Roman"/>
          <w:color w:val="000000"/>
          <w:szCs w:val="24"/>
          <w:lang w:eastAsia="hr-HR"/>
        </w:rPr>
      </w:pPr>
    </w:p>
    <w:p w:rsidRDefault="00527771" w:rsidP="007C2AB2" w:rsidR="00527771">
      <w:pPr>
        <w:ind w:firstLine="708"/>
        <w:jc w:val="both"/>
        <w:rPr>
          <w:rFonts w:cs="Times New Roman"/>
          <w:szCs w:val="24"/>
        </w:rPr>
      </w:pPr>
      <w:r w:rsidRPr="00527771">
        <w:rPr>
          <w:rFonts w:cs="Times New Roman"/>
          <w:color w:val="000000"/>
          <w:szCs w:val="24"/>
        </w:rPr>
        <w:t xml:space="preserve">Naime, </w:t>
      </w:r>
      <w:r w:rsidR="007C2AB2">
        <w:rPr>
          <w:rFonts w:cs="Times New Roman"/>
          <w:color w:val="000000"/>
          <w:szCs w:val="24"/>
        </w:rPr>
        <w:t>člankom</w:t>
      </w:r>
      <w:r w:rsidRPr="00527771">
        <w:rPr>
          <w:rFonts w:cs="Times New Roman"/>
          <w:color w:val="000000"/>
          <w:szCs w:val="24"/>
        </w:rPr>
        <w:t xml:space="preserve"> 118.</w:t>
      </w:r>
      <w:r w:rsidRPr="00527771">
        <w:rPr>
          <w:rFonts w:cs="Times New Roman"/>
          <w:szCs w:val="24"/>
        </w:rPr>
        <w:t xml:space="preserve"> </w:t>
      </w:r>
      <w:r w:rsidR="007C2AB2">
        <w:rPr>
          <w:rFonts w:cs="Times New Roman"/>
          <w:szCs w:val="24"/>
        </w:rPr>
        <w:t xml:space="preserve">stavkom 1. </w:t>
      </w:r>
      <w:r w:rsidRPr="00527771">
        <w:rPr>
          <w:rFonts w:cs="Times New Roman"/>
          <w:szCs w:val="24"/>
        </w:rPr>
        <w:t>SZ-a propisano je da će sud rješenjem o pokretanju prethodnog postupka ili naknadnim rješenjem</w:t>
      </w:r>
      <w:r w:rsidR="007C2AB2">
        <w:rPr>
          <w:rFonts w:cs="Times New Roman"/>
          <w:szCs w:val="24"/>
        </w:rPr>
        <w:t>,</w:t>
      </w:r>
      <w:r w:rsidRPr="00527771">
        <w:rPr>
          <w:rFonts w:cs="Times New Roman"/>
          <w:szCs w:val="24"/>
        </w:rPr>
        <w:t xml:space="preserve"> na zahtjev </w:t>
      </w:r>
      <w:r w:rsidR="007C2AB2">
        <w:rPr>
          <w:rFonts w:cs="Times New Roman"/>
          <w:szCs w:val="24"/>
        </w:rPr>
        <w:t>podnositelja prijedloga</w:t>
      </w:r>
      <w:r w:rsidRPr="00527771">
        <w:rPr>
          <w:rFonts w:cs="Times New Roman"/>
          <w:szCs w:val="24"/>
        </w:rPr>
        <w:t xml:space="preserve"> ili po službenoj dužnosti</w:t>
      </w:r>
      <w:r w:rsidR="007C2AB2">
        <w:rPr>
          <w:rFonts w:cs="Times New Roman"/>
          <w:szCs w:val="24"/>
        </w:rPr>
        <w:t>,</w:t>
      </w:r>
      <w:r w:rsidRPr="00527771">
        <w:rPr>
          <w:rFonts w:cs="Times New Roman"/>
          <w:szCs w:val="24"/>
        </w:rPr>
        <w:t xml:space="preserve"> odrediti sve mjere koje smatra potrebnim kako bi se spriječilo da do donošenja odluke o prijedlogu za otvaranje stečajnog postupka ne nastupe takve promjene imovinskog položaja dužnika koje bi za vjerovnike mogle biti nepovoljne. Stavkom 2. istog članka propisano je da sud</w:t>
      </w:r>
      <w:r w:rsidR="007C2AB2">
        <w:rPr>
          <w:rFonts w:cs="Times New Roman"/>
          <w:szCs w:val="24"/>
        </w:rPr>
        <w:t xml:space="preserve"> može osobito </w:t>
      </w:r>
      <w:r w:rsidRPr="00527771">
        <w:rPr>
          <w:rFonts w:cs="Times New Roman"/>
          <w:szCs w:val="24"/>
        </w:rPr>
        <w:t>i</w:t>
      </w:r>
      <w:r w:rsidR="007C2AB2">
        <w:rPr>
          <w:rFonts w:cs="Times New Roman"/>
          <w:szCs w:val="24"/>
        </w:rPr>
        <w:t>menovati</w:t>
      </w:r>
      <w:r w:rsidRPr="00527771">
        <w:rPr>
          <w:rFonts w:cs="Times New Roman"/>
          <w:szCs w:val="24"/>
        </w:rPr>
        <w:t xml:space="preserve"> privremenog </w:t>
      </w:r>
      <w:r w:rsidR="00347BFF">
        <w:rPr>
          <w:rFonts w:cs="Times New Roman"/>
          <w:szCs w:val="24"/>
        </w:rPr>
        <w:t>stečajnog upravitelja, na kojeg</w:t>
      </w:r>
      <w:r w:rsidRPr="00527771">
        <w:rPr>
          <w:rFonts w:cs="Times New Roman"/>
          <w:szCs w:val="24"/>
        </w:rPr>
        <w:t xml:space="preserve"> se na odgovarajući način primjenjuju odredbe toga Zakona o stečajnom upravitelju.</w:t>
      </w:r>
    </w:p>
    <w:p w:rsidRDefault="008F72B7" w:rsidP="00527771" w:rsidR="008F72B7">
      <w:pPr>
        <w:ind w:firstLine="708"/>
        <w:jc w:val="both"/>
        <w:rPr>
          <w:rFonts w:cs="Times New Roman"/>
          <w:szCs w:val="24"/>
        </w:rPr>
      </w:pPr>
    </w:p>
    <w:p w:rsidRDefault="007C2AB2" w:rsidP="00527771" w:rsidR="00527771">
      <w:pPr>
        <w:ind w:firstLine="708"/>
        <w:jc w:val="both"/>
        <w:rPr>
          <w:rFonts w:cs="Times New Roman"/>
          <w:szCs w:val="24"/>
        </w:rPr>
      </w:pPr>
      <w:r>
        <w:rPr>
          <w:rFonts w:cs="Times New Roman"/>
          <w:szCs w:val="24"/>
        </w:rPr>
        <w:t>Člankom</w:t>
      </w:r>
      <w:r w:rsidR="00527771" w:rsidRPr="00527771">
        <w:rPr>
          <w:rFonts w:cs="Times New Roman"/>
          <w:szCs w:val="24"/>
        </w:rPr>
        <w:t xml:space="preserve"> 119</w:t>
      </w:r>
      <w:r>
        <w:rPr>
          <w:rFonts w:cs="Times New Roman"/>
          <w:szCs w:val="24"/>
        </w:rPr>
        <w:t>. stavkom</w:t>
      </w:r>
      <w:r w:rsidR="00527771" w:rsidRPr="00527771">
        <w:rPr>
          <w:rFonts w:cs="Times New Roman"/>
          <w:szCs w:val="24"/>
        </w:rPr>
        <w:t xml:space="preserve"> 4. SZ-a propisano je da postavi li se privremeni stečajni upravitelj u slučaju u kojemu nije određena zabrana raspolaganja, sud će utvrditi dužnosti privremenog stečajnog upravitelja.</w:t>
      </w:r>
    </w:p>
    <w:p w:rsidRDefault="00527771" w:rsidP="00527771" w:rsidR="00527771" w:rsidRPr="00527771">
      <w:pPr>
        <w:ind w:firstLine="708"/>
        <w:jc w:val="both"/>
        <w:rPr>
          <w:rFonts w:cs="Times New Roman"/>
          <w:szCs w:val="24"/>
        </w:rPr>
      </w:pPr>
    </w:p>
    <w:p w:rsidRDefault="00527771" w:rsidP="00527771" w:rsidR="00527771">
      <w:pPr>
        <w:ind w:firstLine="708"/>
        <w:jc w:val="both"/>
        <w:rPr>
          <w:rFonts w:cs="Times New Roman"/>
          <w:szCs w:val="24"/>
        </w:rPr>
      </w:pPr>
      <w:r w:rsidRPr="00527771">
        <w:rPr>
          <w:rFonts w:cs="Times New Roman"/>
          <w:szCs w:val="24"/>
        </w:rPr>
        <w:t xml:space="preserve">U konkretnom slučaju, a s obzirom </w:t>
      </w:r>
      <w:r w:rsidR="007C2AB2">
        <w:rPr>
          <w:rFonts w:cs="Times New Roman"/>
          <w:szCs w:val="24"/>
        </w:rPr>
        <w:t>na stanje u spisu, ovaj sud smatra</w:t>
      </w:r>
      <w:r w:rsidRPr="00527771">
        <w:rPr>
          <w:rFonts w:cs="Times New Roman"/>
          <w:szCs w:val="24"/>
        </w:rPr>
        <w:t xml:space="preserve"> da je u ovoj fazi postupka nužno utvrditi (ne)postojanje</w:t>
      </w:r>
      <w:r w:rsidR="007C2AB2">
        <w:rPr>
          <w:rFonts w:cs="Times New Roman"/>
          <w:szCs w:val="24"/>
        </w:rPr>
        <w:t xml:space="preserve"> </w:t>
      </w:r>
      <w:r w:rsidR="00EC5377">
        <w:rPr>
          <w:rFonts w:cs="Times New Roman"/>
          <w:szCs w:val="24"/>
        </w:rPr>
        <w:t>uvjeta</w:t>
      </w:r>
      <w:r w:rsidRPr="00527771">
        <w:rPr>
          <w:rFonts w:cs="Times New Roman"/>
          <w:szCs w:val="24"/>
        </w:rPr>
        <w:t xml:space="preserve"> za otvaranje i vođenje stečajnog postupka, o</w:t>
      </w:r>
      <w:r w:rsidR="007C2AB2">
        <w:rPr>
          <w:rFonts w:cs="Times New Roman"/>
          <w:szCs w:val="24"/>
        </w:rPr>
        <w:t>dnosno</w:t>
      </w:r>
      <w:r w:rsidRPr="00527771">
        <w:rPr>
          <w:rFonts w:cs="Times New Roman"/>
          <w:szCs w:val="24"/>
        </w:rPr>
        <w:t xml:space="preserve"> ispitati je li dužnikova imovina uopće dostatna za vođenje stečajnog postupka, jer ukoliko imovina nije dostatna niti za pokriće troškova postupka, tada ne postoje uvjeti za vođenje stečajnog postupka već uvjeti za otvaranje i istovremeno zaključenj</w:t>
      </w:r>
      <w:r w:rsidR="00EC5377">
        <w:rPr>
          <w:rFonts w:cs="Times New Roman"/>
          <w:szCs w:val="24"/>
        </w:rPr>
        <w:t>e stečaja nad dužnikom sukladno članku</w:t>
      </w:r>
      <w:r w:rsidRPr="00527771">
        <w:rPr>
          <w:rFonts w:cs="Times New Roman"/>
          <w:szCs w:val="24"/>
        </w:rPr>
        <w:t xml:space="preserve"> 132. SZ-a, a ukoliko dužnik ima imovine koju je potrebno u stečaju unovčiti i njome namiriti stečajne vjerovnike, tada će privremeni stečajni upravitelj predložiti ne samo otvaranje, već i vođenje stečajnog postupka nad dužnikom.</w:t>
      </w:r>
    </w:p>
    <w:p w:rsidRDefault="00527771" w:rsidP="00527771" w:rsidR="00527771" w:rsidRPr="00527771">
      <w:pPr>
        <w:ind w:firstLine="708"/>
        <w:jc w:val="both"/>
        <w:rPr>
          <w:rFonts w:cs="Times New Roman"/>
          <w:szCs w:val="24"/>
        </w:rPr>
      </w:pPr>
    </w:p>
    <w:p w:rsidRDefault="00527771" w:rsidP="00527771" w:rsidR="00527771">
      <w:pPr>
        <w:ind w:firstLine="708"/>
        <w:jc w:val="both"/>
        <w:rPr>
          <w:rFonts w:cs="Times New Roman"/>
          <w:szCs w:val="24"/>
        </w:rPr>
      </w:pPr>
      <w:r w:rsidRPr="00527771">
        <w:rPr>
          <w:rFonts w:cs="Times New Roman"/>
          <w:szCs w:val="24"/>
        </w:rPr>
        <w:t xml:space="preserve">Privremeni stečajni upravitelj </w:t>
      </w:r>
      <w:r w:rsidR="00193CB6" w:rsidRPr="00193CB6">
        <w:rPr>
          <w:rFonts w:cs="Times New Roman" w:eastAsia="Times New Roman"/>
          <w:szCs w:val="20"/>
          <w:lang w:eastAsia="hr-HR"/>
        </w:rPr>
        <w:t>Marko Bitanga, OIB: 53393072664, Podstrana, Stjepana Radića 49</w:t>
      </w:r>
      <w:r w:rsidR="009A0E96" w:rsidRPr="009A0E96">
        <w:rPr>
          <w:rFonts w:cs="Times New Roman"/>
          <w:szCs w:val="24"/>
        </w:rPr>
        <w:t>,</w:t>
      </w:r>
      <w:r w:rsidR="009A0E96">
        <w:rPr>
          <w:rFonts w:cs="Times New Roman"/>
          <w:szCs w:val="24"/>
        </w:rPr>
        <w:t xml:space="preserve"> </w:t>
      </w:r>
      <w:r w:rsidRPr="00527771">
        <w:rPr>
          <w:rFonts w:cs="Times New Roman"/>
          <w:szCs w:val="24"/>
        </w:rPr>
        <w:t>imenovan</w:t>
      </w:r>
      <w:r w:rsidR="009A0E96">
        <w:rPr>
          <w:rFonts w:cs="Times New Roman"/>
          <w:szCs w:val="24"/>
        </w:rPr>
        <w:t xml:space="preserve"> je metodom slučajnog odabira s</w:t>
      </w:r>
      <w:r w:rsidRPr="00527771">
        <w:rPr>
          <w:rFonts w:cs="Times New Roman"/>
          <w:szCs w:val="24"/>
        </w:rPr>
        <w:t xml:space="preserve"> liste A stečajnih upravitelja za područje Trgovačkog suda u Splitu u </w:t>
      </w:r>
      <w:r w:rsidR="009A0E96">
        <w:rPr>
          <w:rFonts w:cs="Times New Roman"/>
          <w:szCs w:val="24"/>
        </w:rPr>
        <w:t>skladu s člankom 119. stavkom 6. i člankom 84</w:t>
      </w:r>
      <w:r w:rsidRPr="00527771">
        <w:rPr>
          <w:rFonts w:cs="Times New Roman"/>
          <w:szCs w:val="24"/>
        </w:rPr>
        <w:t>. SZ-a.</w:t>
      </w:r>
      <w:r w:rsidR="009A0E96">
        <w:rPr>
          <w:rFonts w:cs="Times New Roman"/>
          <w:szCs w:val="24"/>
        </w:rPr>
        <w:t xml:space="preserve"> </w:t>
      </w:r>
      <w:r w:rsidR="0024267F">
        <w:rPr>
          <w:rFonts w:cs="Times New Roman"/>
          <w:szCs w:val="24"/>
        </w:rPr>
        <w:t xml:space="preserve"> </w:t>
      </w:r>
      <w:r w:rsidR="008F72B7">
        <w:rPr>
          <w:rFonts w:cs="Times New Roman"/>
          <w:szCs w:val="24"/>
        </w:rPr>
        <w:t xml:space="preserve"> </w:t>
      </w:r>
      <w:r w:rsidR="00193CB6">
        <w:rPr>
          <w:rFonts w:cs="Times New Roman"/>
          <w:szCs w:val="24"/>
        </w:rPr>
        <w:t xml:space="preserve"> </w:t>
      </w:r>
    </w:p>
    <w:p w:rsidRDefault="0024267F" w:rsidP="00527771" w:rsidR="0024267F" w:rsidRPr="00527771">
      <w:pPr>
        <w:ind w:firstLine="708"/>
        <w:jc w:val="both"/>
        <w:rPr>
          <w:rFonts w:cs="Times New Roman"/>
          <w:szCs w:val="24"/>
        </w:rPr>
      </w:pPr>
    </w:p>
    <w:p w:rsidRDefault="00527771" w:rsidP="00527771" w:rsidR="00527771" w:rsidRPr="00527771">
      <w:pPr>
        <w:ind w:firstLine="708"/>
        <w:jc w:val="both"/>
        <w:rPr>
          <w:rFonts w:hAnsiTheme="minorHAnsi" w:asciiTheme="minorHAnsi"/>
          <w:sz w:val="22"/>
        </w:rPr>
      </w:pPr>
      <w:r w:rsidRPr="00527771">
        <w:rPr>
          <w:rFonts w:cs="Times New Roman"/>
          <w:szCs w:val="24"/>
        </w:rPr>
        <w:t xml:space="preserve">Slijedom navedenog, a </w:t>
      </w:r>
      <w:r w:rsidR="009A0E96">
        <w:rPr>
          <w:rFonts w:cs="Times New Roman"/>
          <w:szCs w:val="24"/>
        </w:rPr>
        <w:t xml:space="preserve">na </w:t>
      </w:r>
      <w:r w:rsidRPr="00527771">
        <w:rPr>
          <w:rFonts w:cs="Times New Roman"/>
          <w:szCs w:val="24"/>
        </w:rPr>
        <w:t>temelj</w:t>
      </w:r>
      <w:r w:rsidR="009A0E96">
        <w:rPr>
          <w:rFonts w:cs="Times New Roman"/>
          <w:szCs w:val="24"/>
        </w:rPr>
        <w:t>u članka</w:t>
      </w:r>
      <w:r w:rsidRPr="00527771">
        <w:rPr>
          <w:rFonts w:cs="Times New Roman"/>
          <w:szCs w:val="24"/>
        </w:rPr>
        <w:t xml:space="preserve"> 118. i 119. SZ-a odlučeno je kao u izreci ovog rješenja.</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720A45">
        <w:rPr>
          <w:rFonts w:cs="Times New Roman" w:eastAsia="Times New Roman"/>
          <w:szCs w:val="24"/>
        </w:rPr>
        <w:t>13. veljače</w:t>
      </w:r>
      <w:r w:rsidR="008A3181">
        <w:rPr>
          <w:rFonts w:cs="Times New Roman" w:eastAsia="Times New Roman"/>
          <w:szCs w:val="24"/>
        </w:rPr>
        <w:t xml:space="preserve"> 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BD2DA7" w:rsidR="007D2964" w:rsidRPr="00685F9A">
      <w:pPr>
        <w:spacing w:lineRule="auto" w:line="276"/>
        <w:ind w:firstLine="708" w:left="4956"/>
        <w:rPr>
          <w:rFonts w:cs="Times New Roman" w:eastAsia="Times New Roman"/>
          <w:szCs w:val="24"/>
        </w:rPr>
      </w:pPr>
      <w:r>
        <w:rPr>
          <w:rFonts w:cs="Times New Roman" w:eastAsia="Times New Roman"/>
          <w:szCs w:val="24"/>
        </w:rPr>
        <w:t xml:space="preserve">       </w:t>
      </w:r>
      <w:r w:rsidR="00BD2DA7">
        <w:rPr>
          <w:rFonts w:cs="Times New Roman" w:eastAsia="Times New Roman"/>
          <w:szCs w:val="24"/>
        </w:rPr>
        <w:t xml:space="preserve">    </w:t>
      </w:r>
      <w:r>
        <w:rPr>
          <w:rFonts w:cs="Times New Roman" w:eastAsia="Times New Roman"/>
          <w:szCs w:val="24"/>
        </w:rPr>
        <w:t xml:space="preserve">   Zrinka Ćosić</w:t>
      </w:r>
    </w:p>
    <w:p w:rsidRDefault="00BD2DA7" w:rsidP="00685F9A" w:rsidR="00BD2DA7">
      <w:pPr>
        <w:jc w:val="both"/>
        <w:rPr>
          <w:rFonts w:cs="Times New Roman" w:eastAsia="Times New Roman"/>
          <w:szCs w:val="24"/>
        </w:rPr>
      </w:pPr>
    </w:p>
    <w:p w:rsidRDefault="00BD2DA7" w:rsidP="00685F9A" w:rsidR="00BD2DA7">
      <w:pPr>
        <w:jc w:val="both"/>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9A0E96" w:rsidP="00685F9A" w:rsidR="00685F9A" w:rsidRPr="00685F9A">
      <w:pPr>
        <w:jc w:val="both"/>
        <w:rPr>
          <w:rFonts w:cs="Times New Roman" w:eastAsia="Times New Roman"/>
          <w:szCs w:val="24"/>
        </w:rPr>
      </w:pPr>
      <w:r>
        <w:rPr>
          <w:rFonts w:cs="Times New Roman" w:eastAsia="Times New Roman"/>
          <w:szCs w:val="24"/>
        </w:rPr>
        <w:lastRenderedPageBreak/>
        <w:t>DNA</w:t>
      </w:r>
      <w:r w:rsidR="00685F9A" w:rsidRPr="00685F9A">
        <w:rPr>
          <w:rFonts w:cs="Times New Roman" w:eastAsia="Times New Roman"/>
          <w:szCs w:val="24"/>
        </w:rPr>
        <w:t>:</w:t>
      </w:r>
    </w:p>
    <w:p w:rsidRDefault="00685F9A" w:rsidP="00685F9A" w:rsidR="00685F9A">
      <w:pPr>
        <w:jc w:val="both"/>
        <w:rPr>
          <w:rFonts w:cs="Times New Roman" w:eastAsia="Times New Roman"/>
          <w:szCs w:val="24"/>
        </w:rPr>
      </w:pPr>
      <w:r w:rsidRPr="00685F9A">
        <w:rPr>
          <w:rFonts w:cs="Times New Roman" w:eastAsia="Times New Roman"/>
          <w:szCs w:val="24"/>
        </w:rPr>
        <w:t>-  predlagatelju</w:t>
      </w:r>
    </w:p>
    <w:p w:rsidRDefault="00527771" w:rsidP="003E4CF0" w:rsidR="00205483">
      <w:pPr>
        <w:jc w:val="both"/>
        <w:rPr>
          <w:rFonts w:cs="Times New Roman" w:eastAsia="Times New Roman"/>
          <w:szCs w:val="20"/>
          <w:lang w:eastAsia="hr-HR"/>
        </w:rPr>
      </w:pPr>
      <w:r>
        <w:rPr>
          <w:rFonts w:cs="Times New Roman" w:eastAsia="Times New Roman"/>
          <w:szCs w:val="24"/>
        </w:rPr>
        <w:t>-  dužniku</w:t>
      </w:r>
      <w:r w:rsidR="00C501D5">
        <w:rPr>
          <w:rFonts w:cs="Times New Roman" w:eastAsia="Times New Roman"/>
          <w:szCs w:val="24"/>
        </w:rPr>
        <w:t xml:space="preserve"> </w:t>
      </w:r>
    </w:p>
    <w:p w:rsidRDefault="00C501D5" w:rsidP="008B4AA9" w:rsidR="008B4AA9">
      <w:pPr>
        <w:tabs>
          <w:tab w:pos="993" w:val="left"/>
        </w:tabs>
        <w:ind w:hanging="993" w:left="993"/>
        <w:jc w:val="both"/>
        <w:rPr>
          <w:rFonts w:cs="Times New Roman" w:eastAsia="Times New Roman"/>
          <w:szCs w:val="24"/>
        </w:rPr>
      </w:pPr>
      <w:r>
        <w:rPr>
          <w:rFonts w:cs="Times New Roman" w:eastAsia="Times New Roman"/>
          <w:szCs w:val="24"/>
        </w:rPr>
        <w:t xml:space="preserve">-  zastupniku </w:t>
      </w:r>
      <w:r w:rsidR="009A3F14">
        <w:rPr>
          <w:rFonts w:cs="Times New Roman" w:eastAsia="Times New Roman"/>
          <w:szCs w:val="24"/>
        </w:rPr>
        <w:t xml:space="preserve">po zakonu </w:t>
      </w:r>
      <w:r>
        <w:rPr>
          <w:rFonts w:cs="Times New Roman" w:eastAsia="Times New Roman"/>
          <w:szCs w:val="24"/>
        </w:rPr>
        <w:t xml:space="preserve">dužnika </w:t>
      </w:r>
    </w:p>
    <w:p w:rsidRDefault="00527771" w:rsidP="008B4AA9" w:rsidR="00527771">
      <w:pPr>
        <w:tabs>
          <w:tab w:pos="993" w:val="left"/>
        </w:tabs>
        <w:ind w:hanging="993" w:left="993"/>
        <w:jc w:val="both"/>
        <w:rPr>
          <w:rFonts w:cs="Times New Roman" w:eastAsia="Times New Roman"/>
          <w:szCs w:val="24"/>
        </w:rPr>
      </w:pPr>
      <w:r>
        <w:rPr>
          <w:rFonts w:cs="Times New Roman" w:eastAsia="Times New Roman"/>
          <w:szCs w:val="24"/>
        </w:rPr>
        <w:t>-  p</w:t>
      </w:r>
      <w:r w:rsidR="006D49DA">
        <w:rPr>
          <w:rFonts w:cs="Times New Roman" w:eastAsia="Times New Roman"/>
          <w:szCs w:val="24"/>
        </w:rPr>
        <w:t xml:space="preserve">rivremenom stečajnom upravitelju </w:t>
      </w:r>
    </w:p>
    <w:p w:rsidRDefault="00527771" w:rsidP="008B4AA9" w:rsidR="00527771" w:rsidRPr="007E4E00">
      <w:pPr>
        <w:tabs>
          <w:tab w:pos="993" w:val="left"/>
        </w:tabs>
        <w:ind w:hanging="993" w:left="993"/>
        <w:jc w:val="both"/>
        <w:rPr>
          <w:rFonts w:cs="Times New Roman" w:eastAsia="Times New Roman"/>
          <w:szCs w:val="24"/>
        </w:rPr>
      </w:pPr>
      <w:r>
        <w:rPr>
          <w:rFonts w:cs="Times New Roman" w:eastAsia="Times New Roman"/>
          <w:szCs w:val="24"/>
        </w:rPr>
        <w:t>-  sudskom registru</w:t>
      </w:r>
    </w:p>
    <w:p w:rsidRDefault="00685F9A" w:rsidP="00685F9A" w:rsidR="00685F9A" w:rsidRPr="00685F9A">
      <w:pPr>
        <w:jc w:val="both"/>
        <w:rPr>
          <w:rFonts w:cs="Times New Roman" w:eastAsia="Times New Roman"/>
          <w:szCs w:val="24"/>
        </w:rPr>
      </w:pPr>
      <w:r w:rsidRPr="00685F9A">
        <w:rPr>
          <w:rFonts w:cs="Times New Roman" w:eastAsia="Times New Roman"/>
          <w:szCs w:val="24"/>
        </w:rPr>
        <w:t>-  mrežna stranica e-Oglasna ploča sudova</w:t>
      </w:r>
    </w:p>
    <w:p w:rsidRDefault="00685F9A" w:rsidP="00685F9A" w:rsidR="00685F9A" w:rsidRPr="00685F9A">
      <w:pPr>
        <w:jc w:val="both"/>
        <w:rPr>
          <w:rFonts w:cs="Times New Roman" w:eastAsia="Times New Roman"/>
          <w:szCs w:val="24"/>
        </w:rPr>
      </w:pPr>
      <w:r w:rsidRPr="00685F9A">
        <w:rPr>
          <w:rFonts w:cs="Times New Roman" w:eastAsia="Times New Roman"/>
          <w:szCs w:val="24"/>
        </w:rPr>
        <w:t xml:space="preserve">-  </w:t>
      </w:r>
      <w:r w:rsidR="008405E2">
        <w:rPr>
          <w:rFonts w:cs="Times New Roman" w:eastAsia="Times New Roman"/>
          <w:szCs w:val="24"/>
        </w:rPr>
        <w:t xml:space="preserve">u </w:t>
      </w:r>
      <w:r w:rsidRPr="00685F9A">
        <w:rPr>
          <w:rFonts w:cs="Times New Roman" w:eastAsia="Times New Roman"/>
          <w:szCs w:val="24"/>
        </w:rPr>
        <w:t>spis</w:t>
      </w:r>
    </w:p>
    <w:p w:rsidRDefault="00685F9A" w:rsidP="00685F9A" w:rsidR="00685F9A" w:rsidRPr="00685F9A">
      <w:pPr>
        <w:keepNext/>
        <w:jc w:val="center"/>
        <w:outlineLvl w:val="1"/>
        <w:rPr>
          <w:rFonts w:cs="Times New Roman" w:eastAsia="Arial Unicode MS"/>
          <w:szCs w:val="20"/>
        </w:rPr>
      </w:pPr>
    </w:p>
    <w:sectPr w:rsidSect="00954117" w:rsidR="00685F9A"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7176DD" w:rsidRPr="007176DD">
          <w:rPr>
            <w:noProof/>
            <w:lang w:val="hr-HR"/>
          </w:rPr>
          <w:t>4</w:t>
        </w:r>
        <w:r>
          <w:fldChar w:fldCharType="end"/>
        </w:r>
      </w:sdtContent>
    </w:sdt>
    <w:r>
      <w:tab/>
    </w:r>
    <w:r w:rsidRPr="00685F9A">
      <w:rPr>
        <w:lang w:val="hr-HR"/>
      </w:rPr>
      <w:t>Poslovni broj:</w:t>
    </w:r>
    <w:r w:rsidRPr="00685F9A">
      <w:t xml:space="preserve"> 5 St-</w:t>
    </w:r>
    <w:r w:rsidR="00287304">
      <w:t>1442/2016-22</w:t>
    </w:r>
  </w:p>
  <w:p w:rsidRDefault="007176DD"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2566B"/>
    <w:rsid w:val="00084B4C"/>
    <w:rsid w:val="000E336E"/>
    <w:rsid w:val="000F32B9"/>
    <w:rsid w:val="000F78B5"/>
    <w:rsid w:val="00126B93"/>
    <w:rsid w:val="00141E51"/>
    <w:rsid w:val="00143775"/>
    <w:rsid w:val="00172BF8"/>
    <w:rsid w:val="00193CB6"/>
    <w:rsid w:val="001C3B2A"/>
    <w:rsid w:val="001F05B8"/>
    <w:rsid w:val="0020261F"/>
    <w:rsid w:val="00203BB5"/>
    <w:rsid w:val="00205483"/>
    <w:rsid w:val="00227306"/>
    <w:rsid w:val="0024267F"/>
    <w:rsid w:val="0024441C"/>
    <w:rsid w:val="00263D0B"/>
    <w:rsid w:val="00286E3D"/>
    <w:rsid w:val="00287304"/>
    <w:rsid w:val="002D5ECB"/>
    <w:rsid w:val="00305397"/>
    <w:rsid w:val="00310BBF"/>
    <w:rsid w:val="003447B2"/>
    <w:rsid w:val="00347BFF"/>
    <w:rsid w:val="00362D04"/>
    <w:rsid w:val="003C3ED5"/>
    <w:rsid w:val="003E4CF0"/>
    <w:rsid w:val="00414850"/>
    <w:rsid w:val="00424D47"/>
    <w:rsid w:val="00436BAB"/>
    <w:rsid w:val="004644D3"/>
    <w:rsid w:val="00495246"/>
    <w:rsid w:val="004C70E5"/>
    <w:rsid w:val="004D2C52"/>
    <w:rsid w:val="00516502"/>
    <w:rsid w:val="00527771"/>
    <w:rsid w:val="00565A44"/>
    <w:rsid w:val="005C4834"/>
    <w:rsid w:val="005E535D"/>
    <w:rsid w:val="00600792"/>
    <w:rsid w:val="00603D5F"/>
    <w:rsid w:val="006140C4"/>
    <w:rsid w:val="006551F5"/>
    <w:rsid w:val="00685F9A"/>
    <w:rsid w:val="006C0DAA"/>
    <w:rsid w:val="006D470D"/>
    <w:rsid w:val="006D49DA"/>
    <w:rsid w:val="00705B3F"/>
    <w:rsid w:val="007176DD"/>
    <w:rsid w:val="00720A45"/>
    <w:rsid w:val="00781784"/>
    <w:rsid w:val="00782F79"/>
    <w:rsid w:val="0078625A"/>
    <w:rsid w:val="00792CDD"/>
    <w:rsid w:val="007C2AB2"/>
    <w:rsid w:val="007C3887"/>
    <w:rsid w:val="007C4942"/>
    <w:rsid w:val="007D2964"/>
    <w:rsid w:val="007E4E00"/>
    <w:rsid w:val="008246E5"/>
    <w:rsid w:val="00836BAB"/>
    <w:rsid w:val="008405E2"/>
    <w:rsid w:val="00885D26"/>
    <w:rsid w:val="008A3181"/>
    <w:rsid w:val="008B1729"/>
    <w:rsid w:val="008B4AA9"/>
    <w:rsid w:val="008E3A50"/>
    <w:rsid w:val="008E604C"/>
    <w:rsid w:val="008F72B7"/>
    <w:rsid w:val="009204A3"/>
    <w:rsid w:val="00940791"/>
    <w:rsid w:val="00954117"/>
    <w:rsid w:val="00971382"/>
    <w:rsid w:val="009A0E96"/>
    <w:rsid w:val="009A3F14"/>
    <w:rsid w:val="009C7BD8"/>
    <w:rsid w:val="00A0043B"/>
    <w:rsid w:val="00A44433"/>
    <w:rsid w:val="00A613C6"/>
    <w:rsid w:val="00A700BA"/>
    <w:rsid w:val="00AA6898"/>
    <w:rsid w:val="00AC4C30"/>
    <w:rsid w:val="00AD01D1"/>
    <w:rsid w:val="00AE7280"/>
    <w:rsid w:val="00B2241C"/>
    <w:rsid w:val="00B347D1"/>
    <w:rsid w:val="00B62B6A"/>
    <w:rsid w:val="00BD27B1"/>
    <w:rsid w:val="00BD2DA7"/>
    <w:rsid w:val="00BF69BA"/>
    <w:rsid w:val="00C03C6C"/>
    <w:rsid w:val="00C4142B"/>
    <w:rsid w:val="00C461E2"/>
    <w:rsid w:val="00C501D5"/>
    <w:rsid w:val="00CD5675"/>
    <w:rsid w:val="00CF015D"/>
    <w:rsid w:val="00D54FD6"/>
    <w:rsid w:val="00D72069"/>
    <w:rsid w:val="00DC24EA"/>
    <w:rsid w:val="00DF766C"/>
    <w:rsid w:val="00E236DE"/>
    <w:rsid w:val="00E40DE8"/>
    <w:rsid w:val="00E42716"/>
    <w:rsid w:val="00E45621"/>
    <w:rsid w:val="00EB0CC3"/>
    <w:rsid w:val="00EC5377"/>
    <w:rsid w:val="00EE1E04"/>
    <w:rsid w:val="00EE31BB"/>
    <w:rsid w:val="00F131C9"/>
    <w:rsid w:val="00F17A3C"/>
    <w:rsid w:val="00F31E77"/>
    <w:rsid w:val="00F35FD3"/>
    <w:rsid w:val="00F368A4"/>
    <w:rsid w:val="00F44831"/>
    <w:rsid w:val="00F80E8E"/>
    <w:rsid w:val="00FB12A0"/>
    <w:rsid w:val="00FB58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7176DD"/>
    <w:rPr>
      <w:color w:val="808080"/>
      <w:bdr w:space="0" w:sz="0" w:color="auto" w:val="none"/>
      <w:shd w:fill="auto" w:color="auto" w:val="clear"/>
    </w:rPr>
  </w:style>
  <w:style w:customStyle="true" w:styleId="eSPISCCParagraphDefaultFont" w:type="character">
    <w:name w:val="eSPIS_CC_Paragraph Default Font"/>
    <w:basedOn w:val="Zadanifontodlomka"/>
    <w:rsid w:val="007176D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176DD"/>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176D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176D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7176DD"/>
    <w:rPr>
      <w:color w:val="808080"/>
      <w:bdr w:color="auto" w:space="0" w:sz="0" w:val="none"/>
      <w:shd w:color="auto" w:fill="auto" w:val="clear"/>
    </w:rPr>
  </w:style>
  <w:style w:customStyle="1" w:styleId="eSPISCCParagraphDefaultFont" w:type="character">
    <w:name w:val="eSPIS_CC_Paragraph Default Font"/>
    <w:basedOn w:val="Zadanifontodlomka"/>
    <w:rsid w:val="007176D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176DD"/>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176D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176D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1442</izvorni_sadrzaj>
    <derivirana_varijabla naziv="DomainObject.Predmet.Broj_1">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St-1442/2016</izvorni_sadrzaj>
    <derivirana_varijabla naziv="DomainObject.Predmet.OznakaBroj_1">St-1442/2016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ZELENO OKO j.d.o.o. za ugostiteljstvo i trgovinu</izvorni_sadrzaj>
    <derivirana_varijabla naziv="DomainObject.Predmet.ProtustrankaFormated_1">  ZELENO OKO j.d.o.o. za ugostiteljstvo i trgovinu</derivirana_varijabla>
  </DomainObject.Predmet.ProtustrankaFormated>
  <DomainObject.Predmet.ProtustrankaFormatedOIB>
    <izvorni_sadrzaj>  ZELENO OKO j.d.o.o. za ugostiteljstvo i trgovinu, OIB 70088741663</izvorni_sadrzaj>
    <derivirana_varijabla naziv="DomainObject.Predmet.ProtustrankaFormatedOIB_1">  ZELENO OKO j.d.o.o. za ugostiteljstvo i trgovinu, OIB 70088741663</derivirana_varijabla>
  </DomainObject.Predmet.ProtustrankaFormatedOIB>
  <DomainObject.Predmet.ProtustrankaFormatedWithAdress>
    <izvorni_sadrzaj> ZELENO OKO j.d.o.o. za ugostiteljstvo i trgovinu, Mala banda 3, 21425 Povlja</izvorni_sadrzaj>
    <derivirana_varijabla naziv="DomainObject.Predmet.ProtustrankaFormatedWithAdress_1"> ZELENO OKO j.d.o.o. za ugostiteljstvo i trgovinu, Mala banda 3, 21425 Povlja</derivirana_varijabla>
  </DomainObject.Predmet.ProtustrankaFormatedWithAdress>
  <DomainObject.Predmet.ProtustrankaFormatedWithAdressOIB>
    <izvorni_sadrzaj> ZELENO OKO j.d.o.o. za ugostiteljstvo i trgovinu, OIB 70088741663, Mala banda 3, 21425 Povlja</izvorni_sadrzaj>
    <derivirana_varijabla naziv="DomainObject.Predmet.ProtustrankaFormatedWithAdressOIB_1"> ZELENO OKO j.d.o.o. za ugostiteljstvo i trgovinu, OIB 70088741663, Mala banda 3, 21425 Povlja</derivirana_varijabla>
  </DomainObject.Predmet.ProtustrankaFormatedWithAdressOIB>
  <DomainObject.Predmet.ProtustrankaWithAdress>
    <izvorni_sadrzaj>ZELENO OKO j.d.o.o. za ugostiteljstvo i trgovinu Mala banda 3, 21425 Povlja</izvorni_sadrzaj>
    <derivirana_varijabla naziv="DomainObject.Predmet.ProtustrankaWithAdress_1">ZELENO OKO j.d.o.o. za ugostiteljstvo i trgovinu Mala banda 3, 21425 Povlja</derivirana_varijabla>
  </DomainObject.Predmet.ProtustrankaWithAdress>
  <DomainObject.Predmet.ProtustrankaWithAdressOIB>
    <izvorni_sadrzaj>ZELENO OKO j.d.o.o. za ugostiteljstvo i trgovinu, OIB 70088741663, Mala banda 3, 21425 Povlja</izvorni_sadrzaj>
    <derivirana_varijabla naziv="DomainObject.Predmet.ProtustrankaWithAdressOIB_1">ZELENO OKO j.d.o.o. za ugostiteljstvo i trgovinu, OIB 70088741663, Mala banda 3, 21425 Povlja</derivirana_varijabla>
  </DomainObject.Predmet.ProtustrankaWithAdressOIB>
  <DomainObject.Predmet.ProtustrankaNazivFormated>
    <izvorni_sadrzaj>ZELENO OKO j.d.o.o. za ugostiteljstvo i trgovinu</izvorni_sadrzaj>
    <derivirana_varijabla naziv="DomainObject.Predmet.ProtustrankaNazivFormated_1">ZELENO OKO j.d.o.o. za ugostiteljstvo i trgovinu</derivirana_varijabla>
  </DomainObject.Predmet.ProtustrankaNazivFormated>
  <DomainObject.Predmet.ProtustrankaNazivFormatedOIB>
    <izvorni_sadrzaj>ZELENO OKO j.d.o.o. za ugostiteljstvo i trgovinu, OIB 70088741663</izvorni_sadrzaj>
    <derivirana_varijabla naziv="DomainObject.Predmet.ProtustrankaNazivFormatedOIB_1">ZELENO OKO j.d.o.o. za ugostiteljstvo i trgovinu, OIB 70088741663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210339.02</izvorni_sadrzaj>
    <derivirana_varijabla naziv="DomainObject.Predmet.TrenutnaVrijednost_1">210339.02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ZELENO OKO j.d.o.o. za ugostiteljstvo i trgovinu</item>
    </izvorni_sadrzaj>
    <derivirana_varijabla naziv="DomainObject.Predmet.ProtuStrankaListFormated_1">
      <item>ZELENO OKO j.d.o.o. za ugostiteljstvo i trgovinu</item>
    </derivirana_varijabla>
  </DomainObject.Predmet.ProtuStrankaListFormated>
  <DomainObject.Predmet.ProtuStrankaListFormatedOIB>
    <izvorni_sadrzaj>
      <item>ZELENO OKO j.d.o.o. za ugostiteljstvo i trgovinu, OIB 70088741663</item>
    </izvorni_sadrzaj>
    <derivirana_varijabla naziv="DomainObject.Predmet.ProtuStrankaListFormatedOIB_1">
      <item>ZELENO OKO j.d.o.o. za ugostiteljstvo i trgovinu, OIB 70088741663</item>
    </derivirana_varijabla>
  </DomainObject.Predmet.ProtuStrankaListFormatedOIB>
  <DomainObject.Predmet.ProtuStrankaListFormatedWithAdress>
    <izvorni_sadrzaj>
      <item>ZELENO OKO j.d.o.o. za ugostiteljstvo i trgovinu, Mala banda 3, 21425 Povlja</item>
    </izvorni_sadrzaj>
    <derivirana_varijabla naziv="DomainObject.Predmet.ProtuStrankaListFormatedWithAdress_1">
      <item>ZELENO OKO j.d.o.o. za ugostiteljstvo i trgovinu, Mala banda 3, 21425 Povlja</item>
    </derivirana_varijabla>
  </DomainObject.Predmet.ProtuStrankaListFormatedWithAdress>
  <DomainObject.Predmet.ProtuStrankaListFormatedWithAdressOIB>
    <izvorni_sadrzaj>
      <item>ZELENO OKO j.d.o.o. za ugostiteljstvo i trgovinu, OIB 70088741663, Mala banda 3, 21425 Povlja</item>
    </izvorni_sadrzaj>
    <derivirana_varijabla naziv="DomainObject.Predmet.ProtuStrankaListFormatedWithAdressOIB_1">
      <item>ZELENO OKO j.d.o.o. za ugostiteljstvo i trgovinu, OIB 70088741663, Mala banda 3, 21425 Povlja</item>
    </derivirana_varijabla>
  </DomainObject.Predmet.ProtuStrankaListFormatedWithAdressOIB>
  <DomainObject.Predmet.ProtuStrankaListNazivFormated>
    <izvorni_sadrzaj>
      <item>ZELENO OKO j.d.o.o. za ugostiteljstvo i trgovinu</item>
    </izvorni_sadrzaj>
    <derivirana_varijabla naziv="DomainObject.Predmet.ProtuStrankaListNazivFormated_1">
      <item>ZELENO OKO j.d.o.o. za ugostiteljstvo i trgovinu</item>
    </derivirana_varijabla>
  </DomainObject.Predmet.ProtuStrankaListNazivFormated>
  <DomainObject.Predmet.ProtuStrankaListNazivFormatedOIB>
    <izvorni_sadrzaj>
      <item>ZELENO OKO j.d.o.o. za ugostiteljstvo i trgovinu, OIB 70088741663</item>
    </izvorni_sadrzaj>
    <derivirana_varijabla naziv="DomainObject.Predmet.ProtuStrankaListNazivFormatedOIB_1">
      <item>ZELENO OKO j.d.o.o. za ugostiteljstvo i trgovinu, OIB 70088741663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ZELENO OKO j.d.o.o. za ugostiteljstvo i trgovinu</izvorni_sadrzaj>
    <derivirana_varijabla naziv="DomainObject.Predmet.ProtustrankaIDrugi_1">ZELENO OKO j.d.o.o.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ZELENO OKO j.d.o.o. za ugostiteljstvo i trgovinu, OIB 70088741663, Mala banda 3, 21425 Povlja</izvorni_sadrzaj>
    <derivirana_varijabla naziv="DomainObject.Predmet.ProtustrankaIDrugiAdressOIB_1">ZELENO OKO j.d.o.o. za ugostiteljstvo i trgovinu, OIB 70088741663, Mala banda 3,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ZELENO OKO j.d.o.o. za ugostiteljstvo i trgovinu</item>
      <item>FINANCIJSKA AGENCIJA, RC SPLIT</item>
    </izvorni_sadrzaj>
    <derivirana_varijabla naziv="DomainObject.Predmet.SudioniciListNaziv_1">
      <item>ZELENO OKO j.d.o.o. za ugostiteljstvo i trgovinu</item>
      <item>FINANCIJSKA AGENCIJA, RC SPLIT</item>
    </derivirana_varijabla>
  </DomainObject.Predmet.SudioniciListNaziv>
  <DomainObject.Predmet.SudioniciListAdressOIB>
    <izvorni_sadrzaj>
      <item>ZELENO OKO j.d.o.o. za ugostiteljstvo i trgovinu, OIB 70088741663, Mala banda 3,21425 Povlja</item>
      <item>FINANCIJSKA AGENCIJA, RC SPLIT, OIB 85821130368, Mažuranićevo šetalište 24 b,21000 Split</item>
    </izvorni_sadrzaj>
    <derivirana_varijabla naziv="DomainObject.Predmet.SudioniciListAdressOIB_1">
      <item>ZELENO OKO j.d.o.o. za ugostiteljstvo i trgovinu, OIB 70088741663, Mala banda 3,21425 Povlja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70088741663</item>
      <item>, OIB 85821130368</item>
    </izvorni_sadrzaj>
    <derivirana_varijabla naziv="DomainObject.Predmet.SudioniciListNazivOIB_1">
      <item>, OIB 70088741663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veljače 2019.</izvorni_sadrzaj>
    <derivirana_varijabla naziv="DomainObject.Predmet.DatumZadnjeOdrzaneSudskeRadnje_1">5. veljače 2019.</derivirana_varijabla>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St-1442/2016-11</izvorni_sadrzaj>
    <derivirana_varijabla naziv="DomainObject.PredzadnjaOdlukaIzPredmeta.Oznaka_1">St-1442/2016-11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1A59EB-8180-4CD3-9E9E-006D87BC48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1280</properties:Words>
  <properties:Characters>7227</properties:Characters>
  <properties:Lines>161</properties:Lines>
  <properties:Paragraphs>44</properties:Paragraphs>
  <properties:TotalTime>247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2019-02-13T07:37:00Z</dcterms:created>
  <dc:creator>Zrinka Ćosić</dc:creator>
  <cp:lastModifiedBy>Zrinka Ćosić</cp:lastModifiedBy>
  <cp:lastPrinted>2019-02-13T13:35:00Z</cp:lastPrinted>
  <dcterms:modified xmlns:xsi="http://www.w3.org/2001/XMLSchema-instance" xsi:type="dcterms:W3CDTF">2019-02-13T13:46:00Z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(St-1442-2016 - ZELENO OKO j.d.o.o. - rješenje - imenovanje privremenog stečajnog upravitelja, FINA podnijela POSP, postupio po čl. 17., ali nije došao na ročište - SZ (2015).docx)</vt:lpwstr>
  </prop:property>
  <prop:property name="CC_coloring" pid="4" fmtid="{D5CDD505-2E9C-101B-9397-08002B2CF9AE}">
    <vt:bool>false</vt:bool>
  </prop:property>
  <prop:property name="BrojStranica" pid="5" fmtid="{D5CDD505-2E9C-101B-9397-08002B2CF9AE}">
    <vt:i4>4</vt:i4>
  </prop:property>
</prop:Properties>
</file>