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47C81" w:rsidR="00D1420D" w:rsidRPr="005F7BBA">
        <w:trPr>
          <w:trHeight w:val="1435"/>
        </w:trPr>
        <w:tc>
          <w:tcPr>
            <w:tcW w:type="dxa" w:w="2531"/>
          </w:tcPr>
          <w:p w:rsidRDefault="00D1420D" w:rsidP="00847C81" w:rsidR="00D1420D"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1420D" w:rsidP="00847C81" w:rsidR="00D1420D" w:rsidRPr="005F7BBA">
            <w:pPr>
              <w:jc w:val="center"/>
              <w:rPr>
                <w:sz w:val="24"/>
              </w:rPr>
            </w:pPr>
            <w:r w:rsidRPr="005F7BBA">
              <w:rPr>
                <w:sz w:val="24"/>
              </w:rPr>
              <w:t>Republika Hrvatska</w:t>
            </w:r>
          </w:p>
          <w:p w:rsidRDefault="00D1420D" w:rsidP="00847C81" w:rsidR="00D1420D" w:rsidRPr="005F7BBA">
            <w:pPr>
              <w:jc w:val="center"/>
              <w:rPr>
                <w:sz w:val="24"/>
              </w:rPr>
            </w:pPr>
            <w:r w:rsidRPr="005F7BBA">
              <w:rPr>
                <w:sz w:val="24"/>
              </w:rPr>
              <w:t>Trgovački sud u Splitu</w:t>
            </w:r>
          </w:p>
          <w:p w:rsidRDefault="00D1420D" w:rsidP="00847C81" w:rsidR="00D1420D" w:rsidRPr="005F7BBA">
            <w:pPr>
              <w:jc w:val="center"/>
              <w:rPr>
                <w:sz w:val="24"/>
              </w:rPr>
            </w:pPr>
            <w:r w:rsidRPr="005F7BBA">
              <w:rPr>
                <w:sz w:val="24"/>
              </w:rPr>
              <w:t>Split, Sukoišanska 6</w:t>
            </w:r>
          </w:p>
        </w:tc>
      </w:tr>
    </w:tbl>
    <w:p w14:textId="b14dcd5" w14:paraId="b14dcd5" w:rsidRDefault="0005481D" w:rsidP="00D1420D" w:rsidR="00D1420D">
      <w:pPr>
        <w:jc w:val="right"/>
        <w15:collapsed w:val="false"/>
      </w:pPr>
      <w:r>
        <w:t>Poslovni broj: 4.</w:t>
      </w:r>
      <w:r w:rsidR="00D1420D">
        <w:t>St-</w:t>
      </w:r>
      <w:r>
        <w:t>463/2016-3</w:t>
      </w:r>
    </w:p>
    <w:p w:rsidRDefault="00107E09" w:rsidP="0005481D" w:rsidR="00107E09" w:rsidRPr="00152CB8"/>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05481D">
        <w:t>SUPERATOR d.o.o., Lećevica bb, Lećevica, OIB: 00478445618</w:t>
      </w:r>
      <w:r>
        <w:t xml:space="preserve">, </w:t>
      </w:r>
      <w:r w:rsidR="0005481D">
        <w:t>15. listopada</w:t>
      </w:r>
      <w:r w:rsidR="00580682">
        <w:t xml:space="preserve"> 2018.</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05481D">
        <w:t>SUPERATOR d.o.o., Lećevica bb, Lećevica, OIB: 00478445618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w:t>
      </w:r>
      <w:r w:rsidR="00580682">
        <w:t>116</w:t>
      </w:r>
      <w:r w:rsidR="00152CB8">
        <w:t>/I</w:t>
      </w:r>
      <w:r>
        <w:t xml:space="preserve"> za dan</w:t>
      </w:r>
    </w:p>
    <w:p w:rsidRDefault="00107E09" w:rsidP="00107E09" w:rsidR="00107E09">
      <w:pPr>
        <w:ind w:hanging="705" w:left="705"/>
        <w:jc w:val="both"/>
      </w:pPr>
    </w:p>
    <w:p w:rsidRDefault="0005481D" w:rsidP="00107E09" w:rsidR="00107E09">
      <w:pPr>
        <w:jc w:val="center"/>
        <w:rPr>
          <w:b/>
          <w:u w:val="single"/>
        </w:rPr>
      </w:pPr>
      <w:r>
        <w:rPr>
          <w:b/>
          <w:u w:val="single"/>
        </w:rPr>
        <w:t>20</w:t>
      </w:r>
      <w:r w:rsidR="007B0F84">
        <w:rPr>
          <w:b/>
          <w:u w:val="single"/>
        </w:rPr>
        <w:t xml:space="preserve">. </w:t>
      </w:r>
      <w:r>
        <w:rPr>
          <w:b/>
          <w:u w:val="single"/>
        </w:rPr>
        <w:t>studeni</w:t>
      </w:r>
      <w:r w:rsidR="00580682">
        <w:rPr>
          <w:b/>
          <w:u w:val="single"/>
        </w:rPr>
        <w:t xml:space="preserve"> 2018</w:t>
      </w:r>
      <w:r w:rsidR="00107E09">
        <w:rPr>
          <w:b/>
          <w:u w:val="single"/>
        </w:rPr>
        <w:t xml:space="preserve">. u </w:t>
      </w:r>
      <w:r w:rsidR="007B0F84">
        <w:rPr>
          <w:b/>
          <w:u w:val="single"/>
        </w:rPr>
        <w:t>09:00</w:t>
      </w:r>
      <w:r w:rsidR="00107E09">
        <w:rPr>
          <w:b/>
          <w:u w:val="single"/>
        </w:rPr>
        <w:t xml:space="preserve"> sati</w:t>
      </w:r>
    </w:p>
    <w:p w:rsidRDefault="00107E09" w:rsidP="00107E09" w:rsidR="00107E09">
      <w:pPr>
        <w:jc w:val="center"/>
        <w:rPr>
          <w:b/>
        </w:rPr>
      </w:pPr>
    </w:p>
    <w:p w:rsidRDefault="00107E09" w:rsidP="0005481D" w:rsidR="00107E09" w:rsidRPr="0005481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05481D" w:rsidRPr="0005481D">
        <w:rPr>
          <w:rFonts w:cs="Times New Roman" w:hAnsi="Times New Roman" w:ascii="Times New Roman"/>
          <w:sz w:val="24"/>
          <w:szCs w:val="24"/>
        </w:rPr>
        <w:t xml:space="preserve">Jela Tešija, </w:t>
      </w:r>
      <w:r w:rsidR="0005481D">
        <w:rPr>
          <w:rFonts w:cs="Times New Roman" w:hAnsi="Times New Roman" w:ascii="Times New Roman"/>
          <w:sz w:val="24"/>
          <w:szCs w:val="24"/>
        </w:rPr>
        <w:t xml:space="preserve">Kaštel Stari, Put Banovine bb, OIB: 10878497430, </w:t>
      </w:r>
      <w:r w:rsidRPr="0005481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05481D">
        <w:t>Jeli Tešiji</w:t>
      </w:r>
      <w:r w:rsidR="003D5532">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w:t>
      </w:r>
      <w:r w:rsidR="0005481D">
        <w:t xml:space="preserve">popis imovine i obveza prema članka </w:t>
      </w:r>
      <w:r>
        <w:t>16. i 17. Stečajnog zakona (Narodne novine broj 71/15</w:t>
      </w:r>
      <w:r w:rsidR="00973257">
        <w:t xml:space="preserve"> i 104/17</w:t>
      </w:r>
      <w:r>
        <w:t>,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B37762" w:rsidR="00107E09">
      <w:pPr>
        <w:pStyle w:val="Odlomakpopisa"/>
        <w:numPr>
          <w:ilvl w:val="0"/>
          <w:numId w:val="1"/>
        </w:numPr>
        <w:spacing w:lineRule="auto" w:line="240"/>
        <w:jc w:val="both"/>
      </w:pPr>
      <w:r w:rsidRPr="00152CB8">
        <w:rPr>
          <w:rFonts w:cs="Times New Roman" w:eastAsia="Times New Roman" w:hAnsi="Times New Roman" w:ascii="Times New Roman"/>
          <w:sz w:val="24"/>
          <w:szCs w:val="24"/>
          <w:lang w:eastAsia="hr-HR" w:val="fr-FR"/>
        </w:rPr>
        <w:t>Poziva se FINANCIJSKA AGENCIJA dostaviti dokaz o pos</w:t>
      </w:r>
      <w:r w:rsidR="0005481D">
        <w:rPr>
          <w:rFonts w:cs="Times New Roman" w:eastAsia="Times New Roman" w:hAnsi="Times New Roman" w:ascii="Times New Roman"/>
          <w:sz w:val="24"/>
          <w:szCs w:val="24"/>
          <w:lang w:eastAsia="hr-HR" w:val="fr-FR"/>
        </w:rPr>
        <w:t>tojanju stečajnog razloga iz članka</w:t>
      </w:r>
      <w:r w:rsidRPr="00152CB8">
        <w:rPr>
          <w:rFonts w:cs="Times New Roman" w:eastAsia="Times New Roman" w:hAnsi="Times New Roman" w:ascii="Times New Roman"/>
          <w:sz w:val="24"/>
          <w:szCs w:val="24"/>
          <w:lang w:eastAsia="hr-HR" w:val="fr-FR"/>
        </w:rPr>
        <w:t xml:space="preserve"> 5. </w:t>
      </w:r>
      <w:r w:rsidR="0005481D">
        <w:rPr>
          <w:rFonts w:cs="Times New Roman" w:eastAsia="Times New Roman" w:hAnsi="Times New Roman" w:ascii="Times New Roman"/>
          <w:sz w:val="24"/>
          <w:szCs w:val="24"/>
          <w:lang w:eastAsia="hr-HR" w:val="fr-FR"/>
        </w:rPr>
        <w:t>SZ i to sukladno članku</w:t>
      </w:r>
      <w:r w:rsidRPr="00152CB8">
        <w:rPr>
          <w:rFonts w:cs="Times New Roman" w:eastAsia="Times New Roman" w:hAnsi="Times New Roman" w:ascii="Times New Roman"/>
          <w:sz w:val="24"/>
          <w:szCs w:val="24"/>
          <w:lang w:eastAsia="hr-HR" w:val="fr-FR"/>
        </w:rPr>
        <w:t xml:space="preserve">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041A4A">
        <w:rPr>
          <w:rFonts w:cs="Times New Roman" w:eastAsia="Times New Roman" w:hAnsi="Times New Roman" w:ascii="Times New Roman"/>
          <w:sz w:val="24"/>
          <w:szCs w:val="24"/>
          <w:lang w:eastAsia="hr-HR" w:val="fr-FR"/>
        </w:rPr>
        <w:t>(</w:t>
      </w:r>
      <w:r w:rsidR="0005481D">
        <w:rPr>
          <w:rFonts w:cs="Times New Roman" w:eastAsia="Times New Roman" w:hAnsi="Times New Roman" w:ascii="Times New Roman"/>
          <w:sz w:val="24"/>
          <w:szCs w:val="24"/>
          <w:lang w:eastAsia="hr-HR" w:val="fr-FR"/>
        </w:rPr>
        <w:t>19.11</w:t>
      </w:r>
      <w:r w:rsidR="007B0F84">
        <w:rPr>
          <w:rFonts w:cs="Times New Roman" w:eastAsia="Times New Roman" w:hAnsi="Times New Roman" w:ascii="Times New Roman"/>
          <w:sz w:val="24"/>
          <w:szCs w:val="24"/>
          <w:lang w:eastAsia="hr-HR" w:val="fr-FR"/>
        </w:rPr>
        <w:t>.2018</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w:t>
      </w:r>
      <w:r w:rsidR="0005481D">
        <w:t>Split</w:t>
      </w:r>
      <w:r>
        <w:t xml:space="preserve">, je prijedlogom zaprimljenim na Trgovačkom sudu u Splitu, dana </w:t>
      </w:r>
      <w:r w:rsidR="0005481D">
        <w:t>11. veljače 2016</w:t>
      </w:r>
      <w:r w:rsidR="00580682">
        <w:t>.</w:t>
      </w:r>
      <w:r>
        <w:t xml:space="preserve"> predložio otvaranje stečajnog postupka nad dužnikom </w:t>
      </w:r>
      <w:r w:rsidR="0005481D">
        <w:t>SUPERATOR d.o.o., Lećevica bb, Lećevica, OIB: 00478445618</w:t>
      </w:r>
      <w:r w:rsidR="00776E8D">
        <w:t>.</w:t>
      </w:r>
    </w:p>
    <w:p w:rsidRDefault="0054141D" w:rsidP="0054141D" w:rsidR="0054141D">
      <w:pPr>
        <w:ind w:left="708"/>
        <w:jc w:val="both"/>
      </w:pPr>
    </w:p>
    <w:p w:rsidRDefault="00A466BB" w:rsidP="00A466BB" w:rsidR="00776E8D">
      <w:pPr>
        <w:ind w:firstLine="708"/>
        <w:jc w:val="both"/>
      </w:pPr>
      <w:r>
        <w:t xml:space="preserve">U prijedlogu se u bitnome navodi da </w:t>
      </w:r>
      <w:r w:rsidR="00776E8D">
        <w:t>je rješenjem klasa:UP-I/110/07/</w:t>
      </w:r>
      <w:r w:rsidR="0005481D">
        <w:t>15</w:t>
      </w:r>
      <w:r w:rsidR="00776E8D">
        <w:t>-01/</w:t>
      </w:r>
      <w:r w:rsidR="0005481D">
        <w:t>9027</w:t>
      </w:r>
      <w:r w:rsidR="00776E8D">
        <w:t>, ur.br. 04-06-</w:t>
      </w:r>
      <w:r w:rsidR="0005481D">
        <w:t>15</w:t>
      </w:r>
      <w:r w:rsidR="00776E8D">
        <w:t>-</w:t>
      </w:r>
      <w:r w:rsidR="0005481D">
        <w:t>9027</w:t>
      </w:r>
      <w:r w:rsidR="00776E8D">
        <w:t>-</w:t>
      </w:r>
      <w:r w:rsidR="0005481D">
        <w:t>3</w:t>
      </w:r>
      <w:r w:rsidR="00776E8D">
        <w:t xml:space="preserve"> od </w:t>
      </w:r>
      <w:r w:rsidR="0005481D">
        <w:t>7</w:t>
      </w:r>
      <w:r w:rsidR="00776E8D">
        <w:t xml:space="preserve">. prosinca </w:t>
      </w:r>
      <w:r w:rsidR="0005481D">
        <w:t>2015</w:t>
      </w:r>
      <w:r w:rsidR="00776E8D">
        <w:t xml:space="preserve">. </w:t>
      </w:r>
      <w:r w:rsidR="0005481D">
        <w:t xml:space="preserve">odbačen prijedlog dužnika za otvaranje postupka predstečajne nagodbe. </w:t>
      </w:r>
    </w:p>
    <w:p w:rsidRDefault="00107E09" w:rsidP="0054141D" w:rsidR="00107E09">
      <w:pPr>
        <w:jc w:val="both"/>
      </w:pPr>
    </w:p>
    <w:p w:rsidRDefault="003365EC" w:rsidP="00107E09" w:rsidR="00107E09">
      <w:pPr>
        <w:ind w:firstLine="708"/>
        <w:jc w:val="both"/>
      </w:pPr>
      <w:r>
        <w:t>U smislu članka</w:t>
      </w:r>
      <w:r w:rsidR="00107E09">
        <w:t xml:space="preserve"> 5. SZ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3365EC" w:rsidP="00107E09" w:rsidR="00107E09">
      <w:pPr>
        <w:ind w:firstLine="708"/>
        <w:jc w:val="both"/>
      </w:pPr>
      <w:r>
        <w:t>Prema članka</w:t>
      </w:r>
      <w:r w:rsidR="00107E09">
        <w:t xml:space="preserve"> 115. SZ na temelju prijedloga za otvaranje stečajnog postupka sud donosi rješenje o pokretanju prethodnog postupka radi utvrđivanja pretpostavki za otvaranje stečajnog postupka. K</w:t>
      </w:r>
      <w:r>
        <w:t>ako nisu ostvareni uvjeti iz članka</w:t>
      </w:r>
      <w:r w:rsidR="00107E09">
        <w:t xml:space="preserve"> 116. SZ da se stečajni postupak otvori bez provođenja prethodno</w:t>
      </w:r>
      <w:r>
        <w:t xml:space="preserve">g postupka, sud je sukladno članka </w:t>
      </w:r>
      <w:r w:rsidR="00107E09">
        <w:t>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3365EC" w:rsidP="00107E09" w:rsidR="00107E09">
      <w:pPr>
        <w:ind w:firstLine="708"/>
        <w:jc w:val="both"/>
      </w:pPr>
      <w:r>
        <w:t>Temeljem članka</w:t>
      </w:r>
      <w:r w:rsidR="00107E09">
        <w:t xml:space="preserve"> 16. SZ ako podnositelj prijedloga za otvaranje stečajnog postupka nije dužnik, sud će dužniku narediti dostavu popisa imovine i obveza, a sukladno čl</w:t>
      </w:r>
      <w:r>
        <w:t>anku 117. stavak</w:t>
      </w:r>
      <w:r w:rsidR="00107E09">
        <w:t xml:space="preserve"> 2. SZ može narediti članovima tijela dužnika predati sudu pisano izvješće o financijsko-gospodarskom stanju dužnika.</w:t>
      </w:r>
    </w:p>
    <w:p w:rsidRDefault="00107E09" w:rsidP="00107E09" w:rsidR="00107E09"/>
    <w:p w:rsidRDefault="003365EC" w:rsidP="00107E09" w:rsidR="00107E09">
      <w:pPr>
        <w:ind w:firstLine="708"/>
        <w:jc w:val="both"/>
      </w:pPr>
      <w:r>
        <w:lastRenderedPageBreak/>
        <w:t>Sukladno članku</w:t>
      </w:r>
      <w:r w:rsidR="00107E09">
        <w:t xml:space="preserve"> 117. SZ osobe ovlaštene za zastupanje dužnika po zakonu dužne su sudu pružiti sve potrebne podatke i obavijesti, a sud može naložiti predaju pisanog izvješća o financijsko-gospodarskom st</w:t>
      </w:r>
      <w:r>
        <w:t>anju dužnika, te primijeniti članak</w:t>
      </w:r>
      <w:r w:rsidR="00107E09">
        <w:t xml:space="preserve">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7B0F84" w:rsidR="00107E09" w:rsidRPr="007B0F84">
      <w:pPr>
        <w:jc w:val="center"/>
      </w:pPr>
      <w:r w:rsidRPr="008D1AEA">
        <w:t>U Splitu</w:t>
      </w:r>
      <w:r w:rsidR="0005481D">
        <w:t>,</w:t>
      </w:r>
      <w:r w:rsidR="00580682">
        <w:t xml:space="preserve"> </w:t>
      </w:r>
      <w:r w:rsidR="0005481D">
        <w:t>15. listopada</w:t>
      </w:r>
      <w:r w:rsidR="00580682">
        <w:t xml:space="preserve"> 2018.</w:t>
      </w:r>
    </w:p>
    <w:p w:rsidRDefault="00580682" w:rsidP="00B37762" w:rsidR="00107E09" w:rsidRPr="008D1AEA">
      <w:pPr>
        <w:ind w:firstLine="708" w:left="7080"/>
        <w:jc w:val="center"/>
      </w:pPr>
      <w:r>
        <w:t xml:space="preserve">Sudac </w:t>
      </w:r>
    </w:p>
    <w:p w:rsidRDefault="008D1AEA" w:rsidP="008D1AEA" w:rsidR="008D1AEA" w:rsidRPr="008D1AEA">
      <w:pPr>
        <w:jc w:val="right"/>
      </w:pPr>
    </w:p>
    <w:p w:rsidRDefault="008D1AEA" w:rsidP="008D1AEA" w:rsidR="008D1AEA" w:rsidRPr="008D1AEA">
      <w:pPr>
        <w:jc w:val="right"/>
      </w:pPr>
    </w:p>
    <w:p w:rsidRDefault="008D1AEA" w:rsidP="008D1AEA" w:rsidR="008D1AEA">
      <w:pPr>
        <w:jc w:val="right"/>
      </w:pPr>
      <w:r w:rsidRPr="008D1AEA">
        <w:t>Katarina Mikulić</w:t>
      </w:r>
      <w:r w:rsidR="00F42073">
        <w:t>,v.r.</w:t>
      </w:r>
    </w:p>
    <w:p w:rsidRDefault="00F42073" w:rsidP="0071700F" w:rsidR="00F4207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42073" w:rsidP="0071700F" w:rsidR="00F4207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F42073" w:rsidP="008D1AEA" w:rsidR="00F42073" w:rsidRPr="008D1AEA">
      <w:pPr>
        <w:jc w:val="right"/>
      </w:pPr>
    </w:p>
    <w:p w:rsidRDefault="00107E09" w:rsidP="00107E09" w:rsidR="00107E09">
      <w:pPr>
        <w:rPr>
          <w:b/>
        </w:rPr>
      </w:pPr>
    </w:p>
    <w:p w:rsidRDefault="00580682" w:rsidP="00107E09" w:rsidR="00107E09" w:rsidRPr="008D1AEA">
      <w:r w:rsidRPr="008D1AEA">
        <w:t>Pouka o pravnom lijeku</w:t>
      </w:r>
      <w:r>
        <w:t>:</w:t>
      </w:r>
    </w:p>
    <w:p w:rsidRDefault="00107E09" w:rsidP="00107E09" w:rsidR="00107E09">
      <w:r>
        <w:t>Protiv ovog rješenja p</w:t>
      </w:r>
      <w:r w:rsidR="0005481D">
        <w:t xml:space="preserve">osebna žalba nije dopuštena (članak 115. stavak </w:t>
      </w:r>
      <w:r>
        <w:t>1. SZ).</w:t>
      </w: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F42073">
          <w:rPr>
            <w:noProof/>
          </w:rPr>
          <w:t>3</w:t>
        </w:r>
        <w:r>
          <w:fldChar w:fldCharType="end"/>
        </w:r>
        <w:r>
          <w:t xml:space="preserve"> </w:t>
        </w:r>
        <w:r>
          <w:tab/>
        </w:r>
        <w:r>
          <w:tab/>
          <w:t>Poslovni broj: 4. St-</w:t>
        </w:r>
        <w:r w:rsidR="0005481D">
          <w:t>463/2016-3</w:t>
        </w:r>
      </w:p>
      <w:p w:rsidRDefault="00F42073"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481D"/>
    <w:rsid w:val="0005759D"/>
    <w:rsid w:val="00066650"/>
    <w:rsid w:val="00085E7C"/>
    <w:rsid w:val="000B4D96"/>
    <w:rsid w:val="000B6C49"/>
    <w:rsid w:val="000D5B35"/>
    <w:rsid w:val="00107E09"/>
    <w:rsid w:val="00152CB8"/>
    <w:rsid w:val="00183CFD"/>
    <w:rsid w:val="001844C2"/>
    <w:rsid w:val="001C7CA1"/>
    <w:rsid w:val="00292A28"/>
    <w:rsid w:val="002A209E"/>
    <w:rsid w:val="002A57F2"/>
    <w:rsid w:val="002F4099"/>
    <w:rsid w:val="00324705"/>
    <w:rsid w:val="003365EC"/>
    <w:rsid w:val="00374782"/>
    <w:rsid w:val="003C2F22"/>
    <w:rsid w:val="003D5532"/>
    <w:rsid w:val="003F51CD"/>
    <w:rsid w:val="00417EA6"/>
    <w:rsid w:val="004760D4"/>
    <w:rsid w:val="004D16DF"/>
    <w:rsid w:val="0054141D"/>
    <w:rsid w:val="00580682"/>
    <w:rsid w:val="00665B16"/>
    <w:rsid w:val="006B28B5"/>
    <w:rsid w:val="006B3A18"/>
    <w:rsid w:val="006D78E1"/>
    <w:rsid w:val="0071519E"/>
    <w:rsid w:val="00726D30"/>
    <w:rsid w:val="00776E8D"/>
    <w:rsid w:val="007A2B51"/>
    <w:rsid w:val="007A399C"/>
    <w:rsid w:val="007B0F84"/>
    <w:rsid w:val="007D43FD"/>
    <w:rsid w:val="007F7A84"/>
    <w:rsid w:val="00814EDB"/>
    <w:rsid w:val="00815142"/>
    <w:rsid w:val="00853B3E"/>
    <w:rsid w:val="00856131"/>
    <w:rsid w:val="008768C4"/>
    <w:rsid w:val="008A5B85"/>
    <w:rsid w:val="008D1AEA"/>
    <w:rsid w:val="008D324A"/>
    <w:rsid w:val="00973257"/>
    <w:rsid w:val="00981D37"/>
    <w:rsid w:val="00A466BB"/>
    <w:rsid w:val="00A51DE9"/>
    <w:rsid w:val="00A64A2E"/>
    <w:rsid w:val="00AB2BB4"/>
    <w:rsid w:val="00B37762"/>
    <w:rsid w:val="00B7506F"/>
    <w:rsid w:val="00C01570"/>
    <w:rsid w:val="00C05643"/>
    <w:rsid w:val="00C40345"/>
    <w:rsid w:val="00C40E6F"/>
    <w:rsid w:val="00C50430"/>
    <w:rsid w:val="00D1420D"/>
    <w:rsid w:val="00D573DA"/>
    <w:rsid w:val="00D844BB"/>
    <w:rsid w:val="00D91C99"/>
    <w:rsid w:val="00DD0D50"/>
    <w:rsid w:val="00EB6A52"/>
    <w:rsid w:val="00ED3011"/>
    <w:rsid w:val="00EE5B9A"/>
    <w:rsid w:val="00F2599E"/>
    <w:rsid w:val="00F42073"/>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42073"/>
    <w:rPr>
      <w:color w:val="808080"/>
      <w:bdr w:space="0" w:sz="0" w:color="auto" w:val="none"/>
      <w:shd w:fill="auto" w:color="auto" w:val="clear"/>
    </w:rPr>
  </w:style>
  <w:style w:customStyle="true" w:styleId="eSPISCCParagraphDefaultFont" w:type="character">
    <w:name w:val="eSPIS_CC_Paragraph Default Font"/>
    <w:basedOn w:val="Zadanifontodlomka"/>
    <w:rsid w:val="00F420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2073"/>
    <w:rPr>
      <w:bdr w:space="0" w:sz="0" w:color="auto" w:val="none"/>
      <w:shd w:fill="FFFFCC" w:color="auto" w:val="clear"/>
      <w:lang w:val="hr-HR"/>
    </w:rPr>
  </w:style>
  <w:style w:customStyle="true" w:styleId="PozadinaSvijetloCrvena" w:type="character">
    <w:name w:val="Pozadina_SvijetloCrvena"/>
    <w:basedOn w:val="eSPISCCParagraphDefaultFont"/>
    <w:rsid w:val="00F420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20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42073"/>
    <w:rPr>
      <w:color w:val="808080"/>
      <w:bdr w:color="auto" w:space="0" w:sz="0" w:val="none"/>
      <w:shd w:color="auto" w:fill="auto" w:val="clear"/>
    </w:rPr>
  </w:style>
  <w:style w:customStyle="1" w:styleId="eSPISCCParagraphDefaultFont" w:type="character">
    <w:name w:val="eSPIS_CC_Paragraph Default Font"/>
    <w:basedOn w:val="Zadanifontodlomka"/>
    <w:rsid w:val="00F420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2073"/>
    <w:rPr>
      <w:bdr w:color="auto" w:space="0" w:sz="0" w:val="none"/>
      <w:shd w:color="auto" w:fill="FFFFCC" w:val="clear"/>
      <w:lang w:val="hr-HR"/>
    </w:rPr>
  </w:style>
  <w:style w:customStyle="1" w:styleId="PozadinaSvijetloCrvena" w:type="character">
    <w:name w:val="Pozadina_SvijetloCrvena"/>
    <w:basedOn w:val="eSPISCCParagraphDefaultFont"/>
    <w:rsid w:val="00F420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20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St-463/2016</izvorni_sadrzaj>
    <derivirana_varijabla naziv="DomainObject.Predmet.OznakaBroj_1">St-463/2016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SUPERATOR društvo s ograničenom odgovornošću za građevinarstvo i usluge</izvorni_sadrzaj>
    <derivirana_varijabla naziv="DomainObject.Predmet.ProtustrankaFormated_1">  SUPERATOR društvo s ograničenom odgovornošću za građevinarstvo i usluge</derivirana_varijabla>
  </DomainObject.Predmet.ProtustrankaFormated>
  <DomainObject.Predmet.ProtustrankaFormatedOIB>
    <izvorni_sadrzaj>  SUPERATOR društvo s ograničenom odgovornošću za građevinarstvo i usluge, OIB 00478445618</izvorni_sadrzaj>
    <derivirana_varijabla naziv="DomainObject.Predmet.ProtustrankaFormatedOIB_1">  SUPERATOR društvo s ograničenom odgovornošću za građevinarstvo i usluge, OIB 00478445618</derivirana_varijabla>
  </DomainObject.Predmet.ProtustrankaFormatedOIB>
  <DomainObject.Predmet.ProtustrankaFormatedWithAdress>
    <izvorni_sadrzaj> SUPERATOR društvo s ograničenom odgovornošću za građevinarstvo i usluge, Lećevica/bb, 21202 Lećevica</izvorni_sadrzaj>
    <derivirana_varijabla naziv="DomainObject.Predmet.ProtustrankaFormatedWithAdress_1"> SUPERATOR društvo s ograničenom odgovornošću za građevinarstvo i usluge, Lećevica/bb, 21202 Lećevica</derivirana_varijabla>
  </DomainObject.Predmet.ProtustrankaFormatedWithAdress>
  <DomainObject.Predmet.ProtustrankaFormatedWithAdressOIB>
    <izvorni_sadrzaj> SUPERATOR društvo s ograničenom odgovornošću za građevinarstvo i usluge, OIB 00478445618, Lećevica/bb, 21202 Lećevica</izvorni_sadrzaj>
    <derivirana_varijabla naziv="DomainObject.Predmet.ProtustrankaFormatedWithAdressOIB_1"> SUPERATOR društvo s ograničenom odgovornošću za građevinarstvo i usluge, OIB 00478445618, Lećevica/bb, 21202 Lećevica</derivirana_varijabla>
  </DomainObject.Predmet.ProtustrankaFormatedWithAdressOIB>
  <DomainObject.Predmet.ProtustrankaWithAdress>
    <izvorni_sadrzaj>SUPERATOR društvo s ograničenom odgovornošću za građevinarstvo i usluge Lećevica/bb, 21202 Lećevica</izvorni_sadrzaj>
    <derivirana_varijabla naziv="DomainObject.Predmet.ProtustrankaWithAdress_1">SUPERATOR društvo s ograničenom odgovornošću za građevinarstvo i usluge Lećevica/bb, 21202 Lećevica</derivirana_varijabla>
  </DomainObject.Predmet.ProtustrankaWithAdress>
  <DomainObject.Predmet.ProtustrankaWithAdressOIB>
    <izvorni_sadrzaj>SUPERATOR društvo s ograničenom odgovornošću za građevinarstvo i usluge, OIB 00478445618, Lećevica/bb, 21202 Lećevica</izvorni_sadrzaj>
    <derivirana_varijabla naziv="DomainObject.Predmet.ProtustrankaWithAdressOIB_1">SUPERATOR društvo s ograničenom odgovornošću za građevinarstvo i usluge, OIB 00478445618, Lećevica/bb, 21202 Lećevica</derivirana_varijabla>
  </DomainObject.Predmet.ProtustrankaWithAdressOIB>
  <DomainObject.Predmet.ProtustrankaNazivFormated>
    <izvorni_sadrzaj>SUPERATOR društvo s ograničenom odgovornošću za građevinarstvo i usluge</izvorni_sadrzaj>
    <derivirana_varijabla naziv="DomainObject.Predmet.ProtustrankaNazivFormated_1">SUPERATOR društvo s ograničenom odgovornošću za građevinarstvo i usluge</derivirana_varijabla>
  </DomainObject.Predmet.ProtustrankaNazivFormated>
  <DomainObject.Predmet.ProtustrankaNazivFormatedOIB>
    <izvorni_sadrzaj>SUPERATOR društvo s ograničenom odgovornošću za građevinarstvo i usluge, OIB 00478445618</izvorni_sadrzaj>
    <derivirana_varijabla naziv="DomainObject.Predmet.ProtustrankaNazivFormatedOIB_1">SUPERATOR društvo s ograničenom odgovornošću za građevinarstvo i usluge, OIB 00478445618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SUPERATOR društvo s ograničenom odgovornošću za građevinarstvo i usluge</item>
    </izvorni_sadrzaj>
    <derivirana_varijabla naziv="DomainObject.Predmet.ProtuStrankaListFormated_1">
      <item>SUPERATOR društvo s ograničenom odgovornošću za građevinarstvo i usluge</item>
    </derivirana_varijabla>
  </DomainObject.Predmet.ProtuStrankaListFormated>
  <DomainObject.Predmet.ProtuStrankaListFormatedOIB>
    <izvorni_sadrzaj>
      <item>SUPERATOR društvo s ograničenom odgovornošću za građevinarstvo i usluge, OIB 00478445618</item>
    </izvorni_sadrzaj>
    <derivirana_varijabla naziv="DomainObject.Predmet.ProtuStrankaListFormatedOIB_1">
      <item>SUPERATOR društvo s ograničenom odgovornošću za građevinarstvo i usluge, OIB 00478445618</item>
    </derivirana_varijabla>
  </DomainObject.Predmet.ProtuStrankaListFormatedOIB>
  <DomainObject.Predmet.ProtuStrankaListFormatedWithAdress>
    <izvorni_sadrzaj>
      <item>SUPERATOR društvo s ograničenom odgovornošću za građevinarstvo i usluge, Lećevica/bb, 21202 Lećevica</item>
    </izvorni_sadrzaj>
    <derivirana_varijabla naziv="DomainObject.Predmet.ProtuStrankaListFormatedWithAdress_1">
      <item>SUPERATOR društvo s ograničenom odgovornošću za građevinarstvo i usluge, Lećevica/bb, 21202 Lećevica</item>
    </derivirana_varijabla>
  </DomainObject.Predmet.ProtuStrankaListFormatedWithAdress>
  <DomainObject.Predmet.ProtuStrankaListFormatedWithAdressOIB>
    <izvorni_sadrzaj>
      <item>SUPERATOR društvo s ograničenom odgovornošću za građevinarstvo i usluge, OIB 00478445618, Lećevica/bb, 21202 Lećevica</item>
    </izvorni_sadrzaj>
    <derivirana_varijabla naziv="DomainObject.Predmet.ProtuStrankaListFormatedWithAdressOIB_1">
      <item>SUPERATOR društvo s ograničenom odgovornošću za građevinarstvo i usluge, OIB 00478445618, Lećevica/bb, 21202 Lećevica</item>
    </derivirana_varijabla>
  </DomainObject.Predmet.ProtuStrankaListFormatedWithAdressOIB>
  <DomainObject.Predmet.ProtuStrankaListNazivFormated>
    <izvorni_sadrzaj>
      <item>SUPERATOR društvo s ograničenom odgovornošću za građevinarstvo i usluge</item>
    </izvorni_sadrzaj>
    <derivirana_varijabla naziv="DomainObject.Predmet.ProtuStrankaListNazivFormated_1">
      <item>SUPERATOR društvo s ograničenom odgovornošću za građevinarstvo i usluge</item>
    </derivirana_varijabla>
  </DomainObject.Predmet.ProtuStrankaListNazivFormated>
  <DomainObject.Predmet.ProtuStrankaListNazivFormatedOIB>
    <izvorni_sadrzaj>
      <item>SUPERATOR društvo s ograničenom odgovornošću za građevinarstvo i usluge, OIB 00478445618</item>
    </izvorni_sadrzaj>
    <derivirana_varijabla naziv="DomainObject.Predmet.ProtuStrankaListNazivFormatedOIB_1">
      <item>SUPERATOR društvo s ograničenom odgovornošću za građevinarstvo i usluge, OIB 00478445618</item>
    </derivirana_varijabla>
  </DomainObject.Predmet.ProtuStrankaListNazivFormatedOIB>
  <DomainObject.Predmet.OstaliListFormated>
    <izvorni_sadrzaj>
      <item>Jela Tešija</item>
    </izvorni_sadrzaj>
    <derivirana_varijabla naziv="DomainObject.Predmet.OstaliListFormated_1">
      <item>Jela Tešija</item>
    </derivirana_varijabla>
  </DomainObject.Predmet.OstaliListFormated>
  <DomainObject.Predmet.OstaliListFormatedOIB>
    <izvorni_sadrzaj>
      <item>Jela Tešija, OIB 10878497430</item>
    </izvorni_sadrzaj>
    <derivirana_varijabla naziv="DomainObject.Predmet.OstaliListFormatedOIB_1">
      <item>Jela Tešija, OIB 10878497430</item>
    </derivirana_varijabla>
  </DomainObject.Predmet.OstaliListFormatedOIB>
  <DomainObject.Predmet.OstaliListFormatedWithAdress>
    <izvorni_sadrzaj>
      <item>Jela Tešija, Maslinarska 22, 21217 Kaštel Stari</item>
    </izvorni_sadrzaj>
    <derivirana_varijabla naziv="DomainObject.Predmet.OstaliListFormatedWithAdress_1">
      <item>Jela Tešija, Maslinarska 22, 21217 Kaštel Stari</item>
    </derivirana_varijabla>
  </DomainObject.Predmet.OstaliListFormatedWithAdress>
  <DomainObject.Predmet.OstaliListFormatedWithAdressOIB>
    <izvorni_sadrzaj>
      <item>Jela Tešija, OIB 10878497430, Maslinarska 22, 21217 Kaštel Stari</item>
    </izvorni_sadrzaj>
    <derivirana_varijabla naziv="DomainObject.Predmet.OstaliListFormatedWithAdressOIB_1">
      <item>Jela Tešija, OIB 10878497430, Maslinarska 22, 21217 Kaštel Stari</item>
    </derivirana_varijabla>
  </DomainObject.Predmet.OstaliListFormatedWithAdressOIB>
  <DomainObject.Predmet.OstaliListNazivFormated>
    <izvorni_sadrzaj>
      <item>Jela Tešija</item>
    </izvorni_sadrzaj>
    <derivirana_varijabla naziv="DomainObject.Predmet.OstaliListNazivFormated_1">
      <item>Jela Tešija</item>
    </derivirana_varijabla>
  </DomainObject.Predmet.OstaliListNazivFormated>
  <DomainObject.Predmet.OstaliListNazivFormatedOIB>
    <izvorni_sadrzaj>
      <item>Jela Tešija, OIB 10878497430</item>
    </izvorni_sadrzaj>
    <derivirana_varijabla naziv="DomainObject.Predmet.OstaliListNazivFormatedOIB_1">
      <item>Jela Tešija, OIB 10878497430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SUPERATOR društvo s ograničenom odgovornošću za građevinarstvo i usluge</izvorni_sadrzaj>
    <derivirana_varijabla naziv="DomainObject.Predmet.ProtustrankaIDrugi_1">SUPERATOR društvo s ograničenom odgovornošću za građevinarstvo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SUPERATOR društvo s ograničenom odgovornošću za građevinarstvo i usluge, OIB 00478445618, Lećevica/bb, 21202 Lećevica</izvorni_sadrzaj>
    <derivirana_varijabla naziv="DomainObject.Predmet.ProtustrankaIDrugiAdressOIB_1">SUPERATOR društvo s ograničenom odgovornošću za građevinarstvo i usluge, OIB 00478445618, Lećevica/bb,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SUPERATOR društvo s ograničenom odgovornošću za građevinarstvo i usluge</item>
      <item>FINANCIJSKA AGENCIJA, RC SPLIT</item>
      <item>Jela Tešija</item>
    </izvorni_sadrzaj>
    <derivirana_varijabla naziv="DomainObject.Predmet.SudioniciListNaziv_1">
      <item>SUPERATOR društvo s ograničenom odgovornošću za građevinarstvo i usluge</item>
      <item>FINANCIJSKA AGENCIJA, RC SPLIT</item>
      <item>Jela Tešija</item>
    </derivirana_varijabla>
  </DomainObject.Predmet.SudioniciListNaziv>
  <DomainObject.Predmet.SudioniciListAdressOIB>
    <izvorni_sadrzaj>
      <item>SUPERATOR društvo s ograničenom odgovornošću za građevinarstvo i usluge, OIB 00478445618, Lećevica/bb,21202 Lećevica</item>
      <item>FINANCIJSKA AGENCIJA, RC SPLIT, OIB 85821130368, Mažuranićevo šetalište 24 b,21000 Split</item>
      <item>Jela Tešija, OIB 10878497430, Maslinarska 22,21217 Kaštel Stari</item>
    </izvorni_sadrzaj>
    <derivirana_varijabla naziv="DomainObject.Predmet.SudioniciListAdressOIB_1">
      <item>SUPERATOR društvo s ograničenom odgovornošću za građevinarstvo i usluge, OIB 00478445618, Lećevica/bb,21202 Lećevica</item>
      <item>FINANCIJSKA AGENCIJA, RC SPLIT, OIB 85821130368, Mažuranićevo šetalište 24 b,21000 Split</item>
      <item>Jela Tešija, OIB 10878497430, Maslinarska 22,21217 Kaštel Stari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00478445618</item>
      <item>, OIB 85821130368</item>
      <item>, OIB 10878497430</item>
    </izvorni_sadrzaj>
    <derivirana_varijabla naziv="DomainObject.Predmet.SudioniciListNazivOIB_1">
      <item>, OIB 00478445618</item>
      <item>, OIB 85821130368</item>
      <item>, OIB 10878497430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928</properties:Words>
  <properties:Characters>5292</properties:Characters>
  <properties:Lines>126</properties:Lines>
  <properties:Paragraphs>34</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2018-10-15T06:37:00Z</cp:lastPrinted>
  <dcterms:modified xmlns:xsi="http://www.w3.org/2001/XMLSchema-instance" xsi:type="dcterms:W3CDTF">2018-10-15T06:37:00Z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PRETHODNOM POSTUPKU.docx)</vt:lpwstr>
  </prop:property>
  <prop:property name="CC_coloring" pid="4" fmtid="{D5CDD505-2E9C-101B-9397-08002B2CF9AE}">
    <vt:bool>false</vt:bool>
  </prop:property>
  <prop:property name="BrojStranica" pid="5" fmtid="{D5CDD505-2E9C-101B-9397-08002B2CF9AE}">
    <vt:i4>3</vt:i4>
  </prop:property>
</prop:Properties>
</file>