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3865" w14:paraId="c083865" w:rsidRDefault="00AC246E" w:rsidP="00AC246E" w:rsidR="00AC246E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635109" cx="491248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5050" cx="491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46E" w:rsidP="00AC246E" w:rsidR="00AC246E">
      <w:pPr>
        <w:jc w:val="both"/>
      </w:pPr>
      <w:r>
        <w:t>REPUBLIKA HRVATSKA</w:t>
      </w:r>
    </w:p>
    <w:p w:rsidRDefault="00AC246E" w:rsidP="00AC246E" w:rsidR="00AC246E">
      <w:pPr>
        <w:jc w:val="both"/>
      </w:pPr>
      <w:r>
        <w:t xml:space="preserve">TRGOVAČKI SUD U ZAGREBU                                                                </w:t>
      </w:r>
    </w:p>
    <w:p w:rsidRDefault="00AC246E" w:rsidP="00AC246E" w:rsidR="00AC246E">
      <w:pPr>
        <w:jc w:val="both"/>
      </w:pPr>
      <w:r>
        <w:t>Amruševa 2/II</w:t>
      </w:r>
      <w:r w:rsidR="009C7089">
        <w:t xml:space="preserve"> (pp 432)</w:t>
      </w:r>
      <w:r w:rsidR="009C7089">
        <w:tab/>
      </w:r>
      <w:r w:rsidR="009C7089">
        <w:tab/>
      </w:r>
      <w:r w:rsidR="009C7089">
        <w:tab/>
      </w:r>
      <w:r w:rsidR="009C7089">
        <w:tab/>
      </w:r>
      <w:r w:rsidR="009C7089">
        <w:tab/>
      </w:r>
      <w:r w:rsidR="009C7089">
        <w:tab/>
      </w:r>
      <w:r w:rsidR="009C7089">
        <w:tab/>
        <w:t xml:space="preserve"> 20. St-4807/16</w:t>
      </w:r>
    </w:p>
    <w:p w:rsidRDefault="00AC246E" w:rsidP="00AC246E" w:rsidR="00AC246E">
      <w:pPr>
        <w:jc w:val="both"/>
      </w:pPr>
    </w:p>
    <w:p w:rsidRDefault="00AC246E" w:rsidP="00AC246E" w:rsidR="00AC246E">
      <w:pPr>
        <w:jc w:val="center"/>
      </w:pPr>
      <w:r>
        <w:t>R E P U B L I K A   H R V A T S K A</w:t>
      </w:r>
    </w:p>
    <w:p w:rsidRDefault="00AC246E" w:rsidP="00AC246E" w:rsidR="00AC246E">
      <w:pPr>
        <w:jc w:val="center"/>
      </w:pPr>
    </w:p>
    <w:p w:rsidRDefault="00AC246E" w:rsidP="00AC246E" w:rsidR="00AC246E">
      <w:pPr>
        <w:jc w:val="center"/>
      </w:pPr>
      <w:r>
        <w:t>R J E Š E NJ E</w:t>
      </w:r>
    </w:p>
    <w:p w:rsidRDefault="00AC246E" w:rsidP="00AC246E" w:rsidR="00AC246E">
      <w:pPr>
        <w:jc w:val="both"/>
        <w:rPr>
          <w:b/>
        </w:rPr>
      </w:pPr>
    </w:p>
    <w:p w:rsidRDefault="00AC246E" w:rsidP="00AC246E" w:rsidR="00AC246E">
      <w:pPr>
        <w:ind w:firstLine="720"/>
        <w:jc w:val="both"/>
      </w:pPr>
      <w:r>
        <w:t xml:space="preserve">Trgovački sud u Zagrebu, po sucu Luciji Butigan, u stečajnom postupku </w:t>
      </w:r>
      <w:r w:rsidR="009C7089">
        <w:t>povodom prijedloga predlagatelja Financijske agencije, RC Zagreb, Podružnica Zagreb, Zagreb, Trg svibanjskih žrtva 1995. 1, za otvaranjem stečajnog postupka nad dužnikom LITON GRAĐENJE društvo s ograničenom odgovornošću za projektiranje i građenje, Zagreb, Jakova Gotovca 15, OIB: 25942510924, dana 10</w:t>
      </w:r>
      <w:r>
        <w:t xml:space="preserve">. </w:t>
      </w:r>
      <w:r w:rsidR="009C7089">
        <w:t>siječnja 2018</w:t>
      </w:r>
      <w:r>
        <w:t>.</w:t>
      </w:r>
    </w:p>
    <w:p w:rsidRDefault="00AC246E" w:rsidP="00AC246E" w:rsidR="00AC246E">
      <w:pPr>
        <w:jc w:val="both"/>
      </w:pPr>
    </w:p>
    <w:p w:rsidRDefault="00AC246E" w:rsidP="00AC246E" w:rsidR="00AC246E">
      <w:pPr>
        <w:jc w:val="center"/>
      </w:pPr>
      <w:r>
        <w:t>r i j e š i o     j e</w:t>
      </w:r>
    </w:p>
    <w:p w:rsidRDefault="00AC246E" w:rsidP="00AC246E" w:rsidR="00AC246E">
      <w:r>
        <w:t xml:space="preserve"> </w:t>
      </w:r>
    </w:p>
    <w:p w:rsidRDefault="00AC246E" w:rsidP="00AC246E" w:rsidR="00AC246E">
      <w:pPr>
        <w:ind w:firstLine="708"/>
        <w:jc w:val="both"/>
        <w:rPr>
          <w:lang w:val="pt-BR"/>
        </w:rPr>
      </w:pPr>
      <w:r>
        <w:t xml:space="preserve">I. </w:t>
      </w:r>
      <w:r w:rsidR="009C7089">
        <w:t xml:space="preserve"> </w:t>
      </w:r>
      <w:r>
        <w:t xml:space="preserve">Pozivaju se osobe koje imaju pravni interes za provedbom stečajnoga postupaka nad  dužnikom </w:t>
      </w:r>
      <w:r w:rsidR="009C7089">
        <w:t>LITON GRAĐENJE društvo s ograničenom odgovornošću za projektiranje i građenje, Zagreb, Jakova Gotovca 15, OIB: 25942510924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9C7089">
        <w:t>480716</w:t>
      </w:r>
      <w:r>
        <w:t>.</w:t>
      </w:r>
    </w:p>
    <w:p w:rsidRDefault="00AC246E" w:rsidP="00AC246E" w:rsidR="00AC246E">
      <w:pPr>
        <w:ind w:firstLine="708"/>
        <w:jc w:val="both"/>
      </w:pPr>
      <w:r>
        <w:t xml:space="preserve">II. Ako osobe iz točke I. ovog Rješenja ne predujme traženi iznos, sud će donijeti Rješenje o otvaranju i zaključenju stečajnog postupka. </w:t>
      </w:r>
    </w:p>
    <w:p w:rsidRDefault="00AC246E" w:rsidP="00AC246E" w:rsidR="00AC246E"/>
    <w:p w:rsidRDefault="00AC246E" w:rsidP="00AC246E" w:rsidR="00AC246E">
      <w:pPr>
        <w:jc w:val="center"/>
      </w:pPr>
      <w:r>
        <w:t>Obrazloženje</w:t>
      </w:r>
    </w:p>
    <w:p w:rsidRDefault="00AC246E" w:rsidP="00AC246E" w:rsidR="00AC246E">
      <w:r>
        <w:t xml:space="preserve"> </w:t>
      </w:r>
    </w:p>
    <w:p w:rsidRDefault="009C7089" w:rsidP="009C7089" w:rsidR="009C7089">
      <w:pPr>
        <w:ind w:firstLine="709"/>
        <w:jc w:val="both"/>
      </w:pPr>
      <w:r>
        <w:t>Financijska agencija, Regionalni centar Zagreb, podnijela je ovom sudu prijedlog za otvaranje stečajnog postupka nad dužnikom LITON GRAĐENJE društvo s ograničenom odgovornošću za projektiranje i građenje, Zagreb, Jakova Gotovca 15, OIB: 25942510924.</w:t>
      </w:r>
    </w:p>
    <w:p w:rsidRDefault="009C7089" w:rsidP="009C7089" w:rsidR="009C7089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9C7089" w:rsidP="009C7089" w:rsidR="009C7089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9C7089" w:rsidP="009C7089" w:rsidR="009C7089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9C7089" w:rsidP="009C7089" w:rsidR="009C7089">
      <w:pPr>
        <w:jc w:val="both"/>
      </w:pPr>
    </w:p>
    <w:p w:rsidRDefault="009C7089" w:rsidP="009C7089" w:rsidR="009C7089">
      <w:pPr>
        <w:ind w:firstLine="709"/>
        <w:jc w:val="both"/>
      </w:pPr>
      <w:r>
        <w:lastRenderedPageBreak/>
        <w:t xml:space="preserve">Financijska agencija, kao predlagatelj, navela je u prijedlogu za otvaranje stečajnog postupka kako dužnik na dan 3. lipnja 2016. u Očevidniku redoslijeda osnova za plaćanje ima evidentirane neizvršene osnove za plaćanje u neprekinutom razdoblju od 120 dana, u ukupnom iznosu od 462.174,19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A4CF5" w:rsidP="009C7089" w:rsidR="008A4CF5">
      <w:pPr>
        <w:ind w:firstLine="709"/>
        <w:jc w:val="both"/>
      </w:pPr>
    </w:p>
    <w:p w:rsidRDefault="009C7089" w:rsidP="009C7089" w:rsidR="009C7089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A4CF5" w:rsidP="009C7089" w:rsidR="008A4CF5">
      <w:pPr>
        <w:ind w:firstLine="709"/>
        <w:jc w:val="both"/>
      </w:pPr>
    </w:p>
    <w:p w:rsidRDefault="009C7089" w:rsidP="009C7089" w:rsidR="009545B2">
      <w:pPr>
        <w:pStyle w:val="Tijeloteksta"/>
        <w:ind w:firstLine="708"/>
      </w:pPr>
      <w:r>
        <w:t>Sud je rješenjem od 22. rujna 2017. pokrenuo prethodni postupak nad dužnikom, te odredio i održao ročište radi očitovanja o prijedlogu z</w:t>
      </w:r>
      <w:r w:rsidR="009545B2">
        <w:t>a otvaranje stečajnog postupka, a nakon kojeg je odredio mjeru osiguranja imenovanjem privremenog stečajno upraivtelja sa zadatkom da ispita da li kod dužnika i nadalje postoji  koji od stečajnih razloga, da li dužnik ima imovine koja bi činila stečajnu masu, te da li se mogu tom imovinom pokriti troškovi postupka .</w:t>
      </w:r>
    </w:p>
    <w:p w:rsidRDefault="008A4CF5" w:rsidP="009C7089" w:rsidR="008A4CF5">
      <w:pPr>
        <w:pStyle w:val="Tijeloteksta"/>
        <w:ind w:firstLine="708"/>
      </w:pPr>
    </w:p>
    <w:p w:rsidRDefault="009545B2" w:rsidP="009C7089" w:rsidR="009545B2">
      <w:pPr>
        <w:pStyle w:val="Tijeloteksta"/>
        <w:ind w:firstLine="708"/>
      </w:pPr>
      <w:r>
        <w:t>Nakon zaprimljenog izvješća privremenog stečajnog upravitelja održano je ročište radi rasprave o pretpostavkama za otvaranjem stečajnog postupka, a na kojem ročištu je privremeni stečajni upravitelj sukladno podnesenom pisanom izvješću se očitovao da kod ovog dužnika i nadalje postoji stečajni razlog nesposobnosti za plaćanje, a da dužnik nema nikakve imovine koja bi činila stečajnu masu.</w:t>
      </w:r>
    </w:p>
    <w:p w:rsidRDefault="009545B2" w:rsidP="009C7089" w:rsidR="009545B2">
      <w:pPr>
        <w:pStyle w:val="Tijeloteksta"/>
        <w:ind w:firstLine="708"/>
      </w:pPr>
    </w:p>
    <w:p w:rsidRDefault="009C7089" w:rsidP="009C7089" w:rsidR="009C7089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8A4CF5" w:rsidP="009C7089" w:rsidR="008A4CF5">
      <w:pPr>
        <w:pStyle w:val="Tijeloteksta"/>
      </w:pPr>
    </w:p>
    <w:p w:rsidRDefault="009C7089" w:rsidP="009C7089" w:rsidR="009C7089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8A4CF5" w:rsidP="009C7089" w:rsidR="008A4CF5">
      <w:pPr>
        <w:jc w:val="both"/>
      </w:pPr>
    </w:p>
    <w:p w:rsidRDefault="009C7089" w:rsidP="009C7089" w:rsidR="009C7089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8A4CF5" w:rsidP="009C7089" w:rsidR="008A4CF5">
      <w:pPr>
        <w:jc w:val="both"/>
      </w:pPr>
    </w:p>
    <w:p w:rsidRDefault="009C7089" w:rsidP="009C7089" w:rsidR="009C7089">
      <w:pPr>
        <w:ind w:firstLine="708"/>
        <w:jc w:val="both"/>
      </w:pPr>
      <w:r>
        <w:lastRenderedPageBreak/>
        <w:t>Slijedom svega prethodno iznesenog, doneseno je ovo rješenje.</w:t>
      </w:r>
    </w:p>
    <w:p w:rsidRDefault="00AC246E" w:rsidP="00AC246E" w:rsidR="00AC246E">
      <w:pPr>
        <w:jc w:val="both"/>
      </w:pPr>
      <w:r>
        <w:tab/>
        <w:t xml:space="preserve"> </w:t>
      </w:r>
    </w:p>
    <w:p w:rsidRDefault="009545B2" w:rsidP="00AC246E" w:rsidR="00AC246E">
      <w:pPr>
        <w:jc w:val="center"/>
      </w:pPr>
      <w:r>
        <w:t>U Zagrebu 10</w:t>
      </w:r>
      <w:r w:rsidR="00AC246E">
        <w:t xml:space="preserve">. </w:t>
      </w:r>
      <w:r>
        <w:t>siječnja 2018</w:t>
      </w:r>
      <w:r w:rsidR="00AC246E">
        <w:t>.</w:t>
      </w:r>
    </w:p>
    <w:p w:rsidRDefault="00AC246E" w:rsidP="00AC246E" w:rsidR="00AC246E">
      <w:r>
        <w:t xml:space="preserve">                     </w:t>
      </w:r>
    </w:p>
    <w:p w:rsidRDefault="008A4CF5" w:rsidP="00AC246E" w:rsidR="00AC246E">
      <w:pPr>
        <w:jc w:val="center"/>
      </w:pPr>
      <w:r>
        <w:t xml:space="preserve">                                                                          SUDAC:</w:t>
      </w:r>
    </w:p>
    <w:p w:rsidRDefault="008A4CF5" w:rsidP="00AC246E" w:rsidR="00AC246E">
      <w:pPr>
        <w:jc w:val="center"/>
      </w:pPr>
      <w:r>
        <w:t xml:space="preserve">                                                                            LUCIJA BUTIGAN</w:t>
      </w:r>
      <w:r w:rsidR="00A435A2">
        <w:t>,v.r.</w:t>
      </w:r>
    </w:p>
    <w:p w:rsidRDefault="00AC246E" w:rsidP="00AC246E" w:rsidR="00AC246E">
      <w:pPr>
        <w:jc w:val="center"/>
      </w:pPr>
    </w:p>
    <w:p w:rsidRDefault="00AC246E" w:rsidP="00AC246E" w:rsidR="00AC246E">
      <w:r>
        <w:t>Uputa o pravnom lijeku:</w:t>
      </w:r>
    </w:p>
    <w:p w:rsidRDefault="00AC246E" w:rsidP="00AC246E" w:rsidR="00AC246E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AC246E" w:rsidP="00AC246E" w:rsidR="00AC246E"/>
    <w:p w:rsidRDefault="00A435A2" w:rsidP="008D02DE" w:rsidR="00A435A2">
      <w:r>
        <w:t>Za točnost otpravka-ovlašteni službenik</w:t>
      </w:r>
    </w:p>
    <w:p w:rsidRDefault="00A435A2" w:rsidP="008D02DE" w:rsidR="00A435A2">
      <w:r>
        <w:tab/>
        <w:t xml:space="preserve">   Monika Grbac</w:t>
      </w:r>
    </w:p>
    <w:p w:rsidRDefault="002B4A0D" w:rsidR="002B4A0D"/>
    <w:sectPr w:rsidSect="008A4CF5" w:rsidR="002B4A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4CF5" w:rsidP="008A4CF5" w:rsidR="008A4CF5">
      <w:r>
        <w:separator/>
      </w:r>
    </w:p>
  </w:endnote>
  <w:endnote w:id="0" w:type="continuationSeparator">
    <w:p w:rsidRDefault="008A4CF5" w:rsidP="008A4CF5" w:rsidR="008A4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4CF5" w:rsidP="008A4CF5" w:rsidR="008A4CF5">
      <w:r>
        <w:separator/>
      </w:r>
    </w:p>
  </w:footnote>
  <w:footnote w:id="0" w:type="continuationSeparator">
    <w:p w:rsidRDefault="008A4CF5" w:rsidP="008A4CF5" w:rsidR="008A4C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7447138"/>
      <w:docPartObj>
        <w:docPartGallery w:val="Page Numbers (Top of Page)"/>
        <w:docPartUnique/>
      </w:docPartObj>
    </w:sdtPr>
    <w:sdtEndPr/>
    <w:sdtContent>
      <w:p w:rsidRDefault="008A4CF5" w:rsidP="008A4CF5" w:rsidR="008A4CF5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5A2">
          <w:rPr>
            <w:noProof/>
          </w:rPr>
          <w:t>3</w:t>
        </w:r>
        <w:r>
          <w:fldChar w:fldCharType="end"/>
        </w:r>
        <w:r>
          <w:t xml:space="preserve">  </w:t>
        </w:r>
        <w:r>
          <w:tab/>
          <w:t>20. St-4807/16</w:t>
        </w:r>
      </w:p>
    </w:sdtContent>
  </w:sdt>
  <w:p w:rsidRDefault="008A4CF5" w:rsidR="008A4C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46E"/>
    <w:rsid w:val="002B4A0D"/>
    <w:rsid w:val="008A4CF5"/>
    <w:rsid w:val="009545B2"/>
    <w:rsid w:val="009C7089"/>
    <w:rsid w:val="00A435A2"/>
    <w:rsid w:val="00AC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246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246E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246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24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24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246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4C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4CF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4C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4CF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5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5A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5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5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246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246E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246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24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24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246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4C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4CF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4C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4CF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5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5A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5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5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99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5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4807</izvorni_sadrzaj>
    <derivirana_varijabla naziv="DomainObject.Predmet.Broj_1">4807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St-4807/2016</izvorni_sadrzaj>
    <derivirana_varijabla naziv="DomainObject.Predmet.OznakaBroj_1">St-4807/2016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LITON GRAĐENJE d.o.o. zastupanog po punomoćniku Petar Car</izvorni_sadrzaj>
    <derivirana_varijabla naziv="DomainObject.Predmet.ProtustrankaFormated_1">  LITON GRAĐENJE d.o.o. zastupanog po punomoćniku Petar Car</derivirana_varijabla>
  </DomainObject.Predmet.ProtustrankaFormated>
  <DomainObject.Predmet.ProtustrankaFormatedOIB>
    <izvorni_sadrzaj>  LITON GRAĐENJE d.o.o., OIB 25942510924 zastupanog po punomoćniku Petar Car</izvorni_sadrzaj>
    <derivirana_varijabla naziv="DomainObject.Predmet.ProtustrankaFormatedOIB_1">  LITON GRAĐENJE d.o.o., OIB 25942510924 zastupanog po punomoćniku Petar Car</derivirana_varijabla>
  </DomainObject.Predmet.ProtustrankaFormatedOIB>
  <DomainObject.Predmet.ProtustrankaFormatedWithAdress>
    <izvorni_sadrzaj> LITON GRAĐENJE d.o.o., Jakova Gotovca 15, 10000 Zagreb zastupanog po punomoćniku Petar Car</izvorni_sadrzaj>
    <derivirana_varijabla naziv="DomainObject.Predmet.ProtustrankaFormatedWithAdress_1"> LITON GRAĐENJE d.o.o., Jakova Gotovca 15, 10000 Zagreb zastupanog po punomoćniku Petar Car</derivirana_varijabla>
  </DomainObject.Predmet.ProtustrankaFormatedWithAdress>
  <DomainObject.Predmet.ProtustrankaFormatedWithAdressOIB>
    <izvorni_sadrzaj> LITON GRAĐENJE d.o.o., OIB 25942510924, Jakova Gotovca 15, 10000 Zagreb zastupanog po punomoćniku Petar Car</izvorni_sadrzaj>
    <derivirana_varijabla naziv="DomainObject.Predmet.ProtustrankaFormatedWithAdressOIB_1"> LITON GRAĐENJE d.o.o., OIB 25942510924, Jakova Gotovca 15, 10000 Zagreb zastupanog po punomoćniku Petar Car</derivirana_varijabla>
  </DomainObject.Predmet.ProtustrankaFormatedWithAdressOIB>
  <DomainObject.Predmet.ProtustrankaWithAdress>
    <izvorni_sadrzaj>LITON GRAĐENJE d.o.o. Jakova Gotovca 15, 10000 Zagreb</izvorni_sadrzaj>
    <derivirana_varijabla naziv="DomainObject.Predmet.ProtustrankaWithAdress_1">LITON GRAĐENJE d.o.o. Jakova Gotovca 15, 10000 Zagreb</derivirana_varijabla>
  </DomainObject.Predmet.ProtustrankaWithAdress>
  <DomainObject.Predmet.ProtustrankaWithAdressOIB>
    <izvorni_sadrzaj>LITON GRAĐENJE d.o.o., OIB 25942510924, Jakova Gotovca 15, 10000 Zagreb</izvorni_sadrzaj>
    <derivirana_varijabla naziv="DomainObject.Predmet.ProtustrankaWithAdressOIB_1">LITON GRAĐENJE d.o.o., OIB 25942510924, Jakova Gotovca 15, 10000 Zagreb</derivirana_varijabla>
  </DomainObject.Predmet.ProtustrankaWithAdressOIB>
  <DomainObject.Predmet.ProtustrankaNazivFormated>
    <izvorni_sadrzaj>LITON GRAĐENJE d.o.o.</izvorni_sadrzaj>
    <derivirana_varijabla naziv="DomainObject.Predmet.ProtustrankaNazivFormated_1">LITON GRAĐENJE d.o.o.</derivirana_varijabla>
  </DomainObject.Predmet.ProtustrankaNazivFormated>
  <DomainObject.Predmet.ProtustrankaNazivFormatedOIB>
    <izvorni_sadrzaj>LITON GRAĐENJE d.o.o., OIB 25942510924</izvorni_sadrzaj>
    <derivirana_varijabla naziv="DomainObject.Predmet.ProtustrankaNazivFormatedOIB_1">LITON GRAĐENJE d.o.o., OIB 25942510924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LITON GRAĐENJE d.o.o. zastupanog po punomoćniku Petar Car</item>
    </izvorni_sadrzaj>
    <derivirana_varijabla naziv="DomainObject.Predmet.ProtuStrankaListFormated_1">
      <item>LITON GRAĐENJE d.o.o. zastupanog po punomoćniku Petar Car</item>
    </derivirana_varijabla>
  </DomainObject.Predmet.ProtuStrankaListFormated>
  <DomainObject.Predmet.ProtuStrankaListFormatedOIB>
    <izvorni_sadrzaj>
      <item>LITON GRAĐENJE d.o.o., OIB 25942510924 zastupanog po punomoćniku Petar Car</item>
    </izvorni_sadrzaj>
    <derivirana_varijabla naziv="DomainObject.Predmet.ProtuStrankaListFormatedOIB_1">
      <item>LITON GRAĐENJE d.o.o., OIB 25942510924 zastupanog po punomoćniku Petar Car</item>
    </derivirana_varijabla>
  </DomainObject.Predmet.ProtuStrankaListFormatedOIB>
  <DomainObject.Predmet.ProtuStrankaListFormatedWithAdress>
    <izvorni_sadrzaj>
      <item>LITON GRAĐENJE d.o.o., Jakova Gotovca 15, 10000 Zagreb zastupanog po punomoćniku Petar Car</item>
    </izvorni_sadrzaj>
    <derivirana_varijabla naziv="DomainObject.Predmet.ProtuStrankaListFormatedWithAdress_1">
      <item>LITON GRAĐENJE d.o.o., Jakova Gotovca 15, 10000 Zagreb zastupanog po punomoćniku Petar Car</item>
    </derivirana_varijabla>
  </DomainObject.Predmet.ProtuStrankaListFormatedWithAdress>
  <DomainObject.Predmet.ProtuStrankaListFormatedWithAdressOIB>
    <izvorni_sadrzaj>
      <item>LITON GRAĐENJE d.o.o., OIB 25942510924, Jakova Gotovca 15, 10000 Zagreb zastupanog po punomoćniku Petar Car</item>
    </izvorni_sadrzaj>
    <derivirana_varijabla naziv="DomainObject.Predmet.ProtuStrankaListFormatedWithAdressOIB_1">
      <item>LITON GRAĐENJE d.o.o., OIB 25942510924, Jakova Gotovca 15, 10000 Zagreb zastupanog po punomoćniku Petar Car</item>
    </derivirana_varijabla>
  </DomainObject.Predmet.ProtuStrankaListFormatedWithAdressOIB>
  <DomainObject.Predmet.ProtuStrankaListNazivFormated>
    <izvorni_sadrzaj>
      <item>LITON GRAĐENJE d.o.o.</item>
    </izvorni_sadrzaj>
    <derivirana_varijabla naziv="DomainObject.Predmet.ProtuStrankaListNazivFormated_1">
      <item>LITON GRAĐENJE d.o.o.</item>
    </derivirana_varijabla>
  </DomainObject.Predmet.ProtuStrankaListNazivFormated>
  <DomainObject.Predmet.ProtuStrankaListNazivFormatedOIB>
    <izvorni_sadrzaj>
      <item>LITON GRAĐENJE d.o.o., OIB 25942510924</item>
    </izvorni_sadrzaj>
    <derivirana_varijabla naziv="DomainObject.Predmet.ProtuStrankaListNazivFormatedOIB_1">
      <item>LITON GRAĐENJE d.o.o., OIB 25942510924</item>
    </derivirana_varijabla>
  </DomainObject.Predmet.ProtuStrankaListNazivFormatedOIB>
  <DomainObject.Predmet.OstaliListFormated>
    <izvorni_sadrzaj>
      <item>Ana Zajec</item>
      <item>Petar Car punomoćnik sudionika u postupku LITON GRAĐENJE d.o.o.</item>
    </izvorni_sadrzaj>
    <derivirana_varijabla naziv="DomainObject.Predmet.OstaliListFormated_1">
      <item>Ana Zajec</item>
      <item>Petar Car punomoćnik sudionika u postupku LITON GRAĐENJE d.o.o.</item>
    </derivirana_varijabla>
  </DomainObject.Predmet.OstaliListFormated>
  <DomainObject.Predmet.OstaliListFormatedOIB>
    <izvorni_sadrzaj>
      <item>Ana Zajec, OIB 96268938201</item>
      <item>Petar Car punomoćnik sudionika u postupku LITON GRAĐENJE d.o.o.</item>
    </izvorni_sadrzaj>
    <derivirana_varijabla naziv="DomainObject.Predmet.OstaliListFormatedOIB_1">
      <item>Ana Zajec, OIB 96268938201</item>
      <item>Petar Car punomoćnik sudionika u postupku LITON GRAĐENJE d.o.o.</item>
    </derivirana_varijabla>
  </DomainObject.Predmet.OstaliListFormatedOIB>
  <DomainObject.Predmet.OstaliListFormatedWithAdress>
    <izvorni_sadrzaj>
      <item>Ana Zajec, Hrgovići 22, 10000 Zagreb</item>
      <item>Petar Car, Ilica 158, 10000 Zagreb punomoćnik sudionika u postupku LITON GRAĐENJE d.o.o.</item>
    </izvorni_sadrzaj>
    <derivirana_varijabla naziv="DomainObject.Predmet.OstaliListFormatedWithAdress_1">
      <item>Ana Zajec, Hrgovići 22, 10000 Zagreb</item>
      <item>Petar Car, Ilica 158, 10000 Zagreb punomoćnik sudionika u postupku LITON GRAĐENJE d.o.o.</item>
    </derivirana_varijabla>
  </DomainObject.Predmet.OstaliListFormatedWithAdress>
  <DomainObject.Predmet.OstaliListFormatedWithAdressOIB>
    <izvorni_sadrzaj>
      <item>Ana Zajec, OIB 96268938201, Hrgovići 22, 10000 Zagreb</item>
      <item>Petar Car, Ilica 158, 10000 Zagreb punomoćnik sudionika u postupku LITON GRAĐENJE d.o.o.</item>
    </izvorni_sadrzaj>
    <derivirana_varijabla naziv="DomainObject.Predmet.OstaliListFormatedWithAdressOIB_1">
      <item>Ana Zajec, OIB 96268938201, Hrgovići 22, 10000 Zagreb</item>
      <item>Petar Car, Ilica 158, 10000 Zagreb punomoćnik sudionika u postupku LITON GRAĐENJE d.o.o.</item>
    </derivirana_varijabla>
  </DomainObject.Predmet.OstaliListFormatedWithAdressOIB>
  <DomainObject.Predmet.OstaliListNazivFormated>
    <izvorni_sadrzaj>
      <item>Ana Zajec</item>
      <item>Petar Car</item>
    </izvorni_sadrzaj>
    <derivirana_varijabla naziv="DomainObject.Predmet.OstaliListNazivFormated_1">
      <item>Ana Zajec</item>
      <item>Petar Car</item>
    </derivirana_varijabla>
  </DomainObject.Predmet.OstaliListNazivFormated>
  <DomainObject.Predmet.OstaliListNazivFormatedOIB>
    <izvorni_sadrzaj>
      <item>Ana Zajec, OIB 96268938201</item>
      <item>Petar Car</item>
    </izvorni_sadrzaj>
    <derivirana_varijabla naziv="DomainObject.Predmet.OstaliListNazivFormatedOIB_1">
      <item>Ana Zajec, OIB 96268938201</item>
      <item>Petar Car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LITON GRAĐENJE d.o.o.</izvorni_sadrzaj>
    <derivirana_varijabla naziv="DomainObject.Predmet.ProtustrankaIDrugi_1">LITON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LITON GRAĐENJE d.o.o., OIB 25942510924, Jakova Gotovca 15, 10000 Zagreb</izvorni_sadrzaj>
    <derivirana_varijabla naziv="DomainObject.Predmet.ProtustrankaIDrugiAdressOIB_1">LITON GRAĐENJE d.o.o., OIB 25942510924, Jakova Gotovca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LITON GRAĐENJE d.o.o.</item>
      <item>Ana Zajec</item>
      <item>Petar Car</item>
    </izvorni_sadrzaj>
    <derivirana_varijabla naziv="DomainObject.Predmet.SudioniciListNaziv_1">
      <item>FINA Regionalni centar Zagreb</item>
      <item>LITON GRAĐENJE d.o.o.</item>
      <item>Ana Zajec</item>
      <item>Petar Car</item>
    </derivirana_varijabla>
  </DomainObject.Predmet.SudioniciListNaziv>
  <DomainObject.Predmet.SudioniciListAdressOIB>
    <izvorni_sadrzaj>
      <item>FINA Regionalni centar Zagreb, OIB 85821130368, Trg svibanjskih žrtava 1995. 1,10000 Zagreb</item>
      <item>LITON GRAĐENJE d.o.o., OIB 25942510924, Jakova Gotovca 15,10000 Zagreb</item>
      <item>Ana Zajec, OIB 96268938201, Hrgovići 22,10000 Zagreb</item>
      <item>Petar Car, Ilica 158,10000 Zagreb</item>
    </izvorni_sadrzaj>
    <derivirana_varijabla naziv="DomainObject.Predmet.SudioniciListAdressOIB_1">
      <item>FINA Regionalni centar Zagreb, OIB 85821130368, Trg svibanjskih žrtava 1995. 1,10000 Zagreb</item>
      <item>LITON GRAĐENJE d.o.o., OIB 25942510924, Jakova Gotovca 15,10000 Zagreb</item>
      <item>Ana Zajec, OIB 96268938201, Hrgovići 22,10000 Zagreb</item>
      <item>Petar Car, Ilica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25942510924</item>
      <item>, OIB 96268938201</item>
      <item>, OIB null</item>
    </izvorni_sadrzaj>
    <derivirana_varijabla naziv="DomainObject.Predmet.SudioniciListNazivOIB_1">
      <item>, OIB 85821130368</item>
      <item>, OIB 25942510924</item>
      <item>, OIB 96268938201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961</properties:Words>
  <properties:Characters>5403</properties:Characters>
  <properties:Lines>110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2018-01-10T13:04:00Z</dcterms:created>
  <dc:creator>Monika Grbac</dc:creator>
  <cp:lastModifiedBy>Monika Grbac</cp:lastModifiedBy>
  <dcterms:modified xmlns:xsi="http://www.w3.org/2001/XMLSchema-instance" xsi:type="dcterms:W3CDTF">2018-01-10T13:35:00Z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