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7760" w14:paraId="b8f7760" w:rsidRDefault="00585A4C" w:rsidP="00585A4C" w:rsidR="00585A4C" w:rsidRPr="00585A4C">
      <w:pPr>
        <w:spacing w:lineRule="auto" w:line="240" w:after="0"/>
        <w:ind w:firstLine="708"/>
        <w15:collapsed w:val="false"/>
        <w:rPr>
          <w:rFonts w:cs="Times New Roman" w:hAnsi="Times New Roman" w:ascii="Times New Roman"/>
          <w:noProof/>
          <w:sz w:val="24"/>
          <w:szCs w:val="24"/>
        </w:rPr>
      </w:pPr>
      <w:r w:rsidRPr="00585A4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                                                      </w:t>
      </w:r>
      <w:r w:rsidR="00CF1D55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="00CF1D55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  <w:t xml:space="preserve">         Poslovni broj 3. St-568/16-32</w:t>
      </w:r>
    </w:p>
    <w:p w:rsidRDefault="00585A4C" w:rsidP="00585A4C" w:rsidR="00585A4C" w:rsidRPr="00585A4C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585A4C" w:rsidP="00585A4C" w:rsidR="00585A4C" w:rsidRPr="00585A4C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585A4C" w:rsidP="00585A4C" w:rsidR="00585A4C" w:rsidRPr="00585A4C">
      <w:pPr>
        <w:spacing w:lineRule="auto" w:line="240" w:after="0"/>
        <w:ind w:firstLine="708"/>
        <w:rPr>
          <w:rFonts w:cs="Times New Roman" w:hAnsi="Times New Roman" w:ascii="Times New Roman"/>
          <w:noProof/>
          <w:sz w:val="24"/>
          <w:szCs w:val="24"/>
        </w:rPr>
      </w:pPr>
      <w:r w:rsidRPr="00585A4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REPUBLIKA HRVATSKA </w:t>
      </w:r>
      <w:r w:rsidRPr="00585A4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585A4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585A4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  <w:t xml:space="preserve">                 </w:t>
      </w:r>
    </w:p>
    <w:p w:rsidRDefault="00585A4C" w:rsidP="00585A4C" w:rsidR="00585A4C" w:rsidRPr="00585A4C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585A4C" w:rsidP="00585A4C" w:rsidR="00585A4C" w:rsidRPr="00585A4C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585A4C" w:rsidP="00585A4C" w:rsidR="00585A4C" w:rsidRPr="00585A4C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</w:p>
    <w:p w:rsidRDefault="00585A4C" w:rsidP="00585A4C" w:rsidR="00585A4C" w:rsidRPr="00585A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85A4C" w:rsidP="00585A4C" w:rsidR="00585A4C" w:rsidRPr="00585A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585A4C" w:rsidP="00585A4C" w:rsidR="00585A4C" w:rsidRPr="00585A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85A4C" w:rsidP="00585A4C" w:rsidR="00585A4C" w:rsidRPr="00585A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585A4C" w:rsidP="00585A4C" w:rsidR="00585A4C" w:rsidRPr="00585A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85A4C" w:rsidP="00585A4C" w:rsidR="00585A4C" w:rsidRPr="00585A4C">
      <w:pPr>
        <w:spacing w:lineRule="auto" w:line="240" w:after="0"/>
        <w:ind w:firstLine="705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stečajnom postupku nad stečajnim dužnikom </w:t>
      </w:r>
      <w:r w:rsidR="00CC011D" w:rsidRPr="00CC011D">
        <w:rPr>
          <w:rFonts w:cs="Times New Roman" w:eastAsia="Times New Roman" w:hAnsi="Times New Roman" w:ascii="Times New Roman"/>
          <w:sz w:val="24"/>
          <w:szCs w:val="24"/>
          <w:lang w:eastAsia="hr-HR"/>
        </w:rPr>
        <w:t>TIPKA d.o.o.</w:t>
      </w:r>
      <w:r w:rsidR="00CF1D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stečaju</w:t>
      </w:r>
      <w:r w:rsidR="00CC011D" w:rsidRPr="00CC01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Gornji Karin (Grad Obrovac), Put Vrulja </w:t>
      </w:r>
      <w:proofErr w:type="spellStart"/>
      <w:r w:rsidR="00CC011D" w:rsidRPr="00CC011D">
        <w:rPr>
          <w:rFonts w:cs="Times New Roman"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 w:rsidR="00CC011D" w:rsidRPr="00CC01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90122836395, </w:t>
      </w:r>
      <w:r w:rsidR="00CF1D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kojeg zastupa stečajni upravitelj Predrag </w:t>
      </w:r>
      <w:proofErr w:type="spellStart"/>
      <w:r w:rsidR="00CF1D55">
        <w:rPr>
          <w:rFonts w:cs="Times New Roman" w:eastAsia="Times New Roman" w:hAnsi="Times New Roman" w:ascii="Times New Roman"/>
          <w:sz w:val="24"/>
          <w:szCs w:val="24"/>
          <w:lang w:eastAsia="hr-HR"/>
        </w:rPr>
        <w:t>Filajdić</w:t>
      </w:r>
      <w:proofErr w:type="spellEnd"/>
      <w:r w:rsidR="00CC011D" w:rsidRPr="00CC01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Slavonskog Borda, L. Lukića 65,</w:t>
      </w: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06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32894922284, </w:t>
      </w:r>
      <w:r w:rsidRPr="00585A4C">
        <w:rPr>
          <w:rFonts w:cs="Times New Roman" w:eastAsia="Calibri" w:hAnsi="Times New Roman" w:ascii="Times New Roman"/>
          <w:sz w:val="24"/>
          <w:szCs w:val="24"/>
        </w:rPr>
        <w:t>nakon donošen</w:t>
      </w:r>
      <w:r w:rsidR="00CF1D55">
        <w:rPr>
          <w:rFonts w:cs="Times New Roman" w:eastAsia="Calibri" w:hAnsi="Times New Roman" w:ascii="Times New Roman"/>
          <w:sz w:val="24"/>
          <w:szCs w:val="24"/>
        </w:rPr>
        <w:t>ja rješenja o prodaji nekretnine stečajnog dužnika na kojoj</w:t>
      </w:r>
      <w:r w:rsidRPr="00585A4C">
        <w:rPr>
          <w:rFonts w:cs="Times New Roman" w:eastAsia="Calibri" w:hAnsi="Times New Roman" w:ascii="Times New Roman"/>
          <w:sz w:val="24"/>
          <w:szCs w:val="24"/>
        </w:rPr>
        <w:t xml:space="preserve"> postoji razlučno pravo u stečajnom postupku, postupajući po odredbi čl. 247. st. 1. i 3. Stečajnog zakona (Narodne novine broj 71/15), </w:t>
      </w:r>
      <w:r w:rsidR="00CF1D55">
        <w:rPr>
          <w:rFonts w:cs="Times New Roman" w:eastAsia="Calibri" w:hAnsi="Times New Roman" w:ascii="Times New Roman"/>
          <w:sz w:val="24"/>
          <w:szCs w:val="24"/>
        </w:rPr>
        <w:t xml:space="preserve">9. listopada 2017. </w:t>
      </w:r>
    </w:p>
    <w:p w:rsidRDefault="00585A4C" w:rsidP="00585A4C" w:rsidR="00585A4C" w:rsidRPr="00585A4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585A4C" w:rsidP="00CF1D55" w:rsidR="00585A4C" w:rsidRPr="00585A4C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z a k l j u č i o   j e</w:t>
      </w:r>
    </w:p>
    <w:p w:rsidRDefault="00585A4C" w:rsidP="00CF1D55" w:rsidR="00585A4C" w:rsidRPr="00585A4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585A4C" w:rsidP="00CF1D55" w:rsidR="00CC011D" w:rsidRPr="00CC01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I. </w:t>
      </w:r>
      <w:r w:rsidR="00CC011D" w:rsidRPr="00CC011D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prodaja u stečajnom postupku nekretnine u vlasništvu stečajnog dužnika TIPKA d.o.o.</w:t>
      </w:r>
      <w:r w:rsidR="00CF1D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stečaju</w:t>
      </w:r>
      <w:r w:rsidR="00CC011D" w:rsidRPr="00CC01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Gornji Karin (Grad Obrovac), Put Vrulja </w:t>
      </w:r>
      <w:proofErr w:type="spellStart"/>
      <w:r w:rsidR="00CC011D" w:rsidRPr="00CC011D">
        <w:rPr>
          <w:rFonts w:cs="Times New Roman"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 w:rsidR="00CC011D" w:rsidRPr="00CC01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90122836395 i to nekretnine oznake </w:t>
      </w:r>
      <w:r w:rsidR="00CF1D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čest. </w:t>
      </w:r>
      <w:proofErr w:type="spellStart"/>
      <w:r w:rsidR="00CF1D55">
        <w:rPr>
          <w:rFonts w:cs="Times New Roman" w:eastAsia="Times New Roman" w:hAnsi="Times New Roman" w:ascii="Times New Roman"/>
          <w:sz w:val="24"/>
          <w:szCs w:val="24"/>
          <w:lang w:eastAsia="hr-HR"/>
        </w:rPr>
        <w:t>zem</w:t>
      </w:r>
      <w:proofErr w:type="spellEnd"/>
      <w:r w:rsidR="00CF1D5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C011D" w:rsidRPr="00CC01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3327/1, vrt površine 332 m2 upisane u </w:t>
      </w:r>
      <w:proofErr w:type="spellStart"/>
      <w:r w:rsidR="00CC011D" w:rsidRPr="00CC011D">
        <w:rPr>
          <w:rFonts w:cs="Times New Roman" w:eastAsia="Times New Roman" w:hAnsi="Times New Roman" w:ascii="Times New Roman"/>
          <w:sz w:val="24"/>
          <w:szCs w:val="24"/>
          <w:lang w:eastAsia="hr-HR"/>
        </w:rPr>
        <w:t>zk</w:t>
      </w:r>
      <w:proofErr w:type="spellEnd"/>
      <w:r w:rsidR="00CC011D" w:rsidRPr="00CC01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ul. 2582 k.o. Preko </w:t>
      </w:r>
      <w:r w:rsidR="00CC011D">
        <w:rPr>
          <w:rFonts w:cs="Times New Roman" w:eastAsia="Times New Roman" w:hAnsi="Times New Roman" w:ascii="Times New Roman"/>
          <w:sz w:val="24"/>
          <w:szCs w:val="24"/>
          <w:lang w:eastAsia="hr-HR"/>
        </w:rPr>
        <w:t>u iznosu od 282.000,00 kuna.</w:t>
      </w:r>
    </w:p>
    <w:p w:rsidRDefault="00CC011D" w:rsidP="00CF1D55" w:rsidR="00CC011D" w:rsidRPr="00CC01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11D" w:rsidP="00CC011D" w:rsidR="00CC011D" w:rsidRPr="00CC01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11D">
        <w:rPr>
          <w:rFonts w:cs="Times New Roman" w:eastAsia="Times New Roman" w:hAnsi="Times New Roman" w:ascii="Times New Roman"/>
          <w:sz w:val="24"/>
          <w:szCs w:val="24"/>
          <w:lang w:eastAsia="hr-HR"/>
        </w:rPr>
        <w:t>II. Utvrđuje se da je na teret nekretnine stečajnog dužnika iz točke I. izreke ovog rješenja, uknjiženo založno pravo u korist razlučnog vjerovnika Republike Hrvatske, Ministarstva financija- Porezne uprave</w:t>
      </w:r>
      <w:r w:rsidR="00F906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Zadar. </w:t>
      </w:r>
    </w:p>
    <w:p w:rsidRDefault="00585A4C" w:rsidP="00CC011D" w:rsidR="00585A4C" w:rsidRPr="00585A4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585A4C" w:rsidP="00A84A83" w:rsidR="00585A4C" w:rsidRPr="00585A4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85A4C">
        <w:rPr>
          <w:rFonts w:cs="Times New Roman" w:eastAsia="Calibri" w:hAnsi="Times New Roman" w:ascii="Times New Roman"/>
          <w:sz w:val="24"/>
          <w:szCs w:val="24"/>
        </w:rPr>
        <w:t xml:space="preserve">III. Način prodaje </w:t>
      </w:r>
    </w:p>
    <w:p w:rsidRDefault="00585A4C" w:rsidP="00A84A83" w:rsidR="00585A4C" w:rsidRPr="00585A4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85A4C">
        <w:rPr>
          <w:rFonts w:cs="Times New Roman" w:eastAsia="Calibri" w:hAnsi="Times New Roman" w:ascii="Times New Roman"/>
          <w:sz w:val="24"/>
          <w:szCs w:val="24"/>
        </w:rPr>
        <w:t>1. Prodaju nekretnin</w:t>
      </w:r>
      <w:r w:rsidR="00CC011D">
        <w:rPr>
          <w:rFonts w:cs="Times New Roman" w:eastAsia="Calibri" w:hAnsi="Times New Roman" w:ascii="Times New Roman"/>
          <w:sz w:val="24"/>
          <w:szCs w:val="24"/>
        </w:rPr>
        <w:t>e</w:t>
      </w:r>
      <w:r w:rsidRPr="00585A4C">
        <w:rPr>
          <w:rFonts w:cs="Times New Roman" w:eastAsia="Calibri" w:hAnsi="Times New Roman" w:ascii="Times New Roman"/>
          <w:sz w:val="24"/>
          <w:szCs w:val="24"/>
        </w:rPr>
        <w:t xml:space="preserve"> stečajnog dužnika iz točke I. izreke ovog zaključka provesti će  nadležna jedinica Financijske agencije elektroničkom javnom dražbom. </w:t>
      </w:r>
    </w:p>
    <w:p w:rsidRDefault="00585A4C" w:rsidP="00A84A83" w:rsidR="00585A4C" w:rsidRPr="00585A4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585A4C" w:rsidP="00585A4C" w:rsidR="00585A4C" w:rsidRPr="00585A4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85A4C">
        <w:rPr>
          <w:rFonts w:cs="Times New Roman" w:eastAsia="Calibri" w:hAnsi="Times New Roman" w:ascii="Times New Roman"/>
          <w:sz w:val="24"/>
          <w:szCs w:val="24"/>
        </w:rPr>
        <w:t xml:space="preserve">IV. Uvjeti prodaje </w:t>
      </w:r>
    </w:p>
    <w:p w:rsidRDefault="00A4298F" w:rsidP="00A4298F" w:rsidR="00CC011D" w:rsidRPr="00A4298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1. Utvrđuje se da nekretnina</w:t>
      </w:r>
      <w:r w:rsidR="00CC011D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CF1D55">
        <w:rPr>
          <w:rFonts w:cs="Times New Roman" w:eastAsia="Calibri" w:hAnsi="Times New Roman" w:ascii="Times New Roman"/>
          <w:sz w:val="24"/>
          <w:szCs w:val="24"/>
        </w:rPr>
        <w:t xml:space="preserve">oznake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čest.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zem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3327/1</w:t>
      </w:r>
      <w:r w:rsidR="00CF1D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ukupne površine 332 m2 upisana </w:t>
      </w:r>
      <w:r w:rsidR="00CC011D" w:rsidRPr="00CC01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proofErr w:type="spellStart"/>
      <w:r w:rsidR="00CC011D" w:rsidRPr="00CC011D">
        <w:rPr>
          <w:rFonts w:cs="Times New Roman" w:eastAsia="Times New Roman" w:hAnsi="Times New Roman" w:ascii="Times New Roman"/>
          <w:sz w:val="24"/>
          <w:szCs w:val="24"/>
          <w:lang w:eastAsia="hr-HR"/>
        </w:rPr>
        <w:t>zk</w:t>
      </w:r>
      <w:proofErr w:type="spellEnd"/>
      <w:r w:rsidR="00CC011D" w:rsidRPr="00CC011D">
        <w:rPr>
          <w:rFonts w:cs="Times New Roman" w:eastAsia="Times New Roman" w:hAnsi="Times New Roman" w:ascii="Times New Roman"/>
          <w:sz w:val="24"/>
          <w:szCs w:val="24"/>
          <w:lang w:eastAsia="hr-HR"/>
        </w:rPr>
        <w:t>. ul. 2582 k.o. Preko</w:t>
      </w:r>
      <w:r w:rsidR="00CF1D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 u tekstu; predmetna nekretnina), u naravi predstavlja vrt na lokalnom putu Ulice Sv. Ivana u </w:t>
      </w:r>
      <w:proofErr w:type="spellStart"/>
      <w:r w:rsidR="00CF1D55">
        <w:rPr>
          <w:rFonts w:cs="Times New Roman" w:eastAsia="Times New Roman" w:hAnsi="Times New Roman" w:ascii="Times New Roman"/>
          <w:sz w:val="24"/>
          <w:szCs w:val="24"/>
          <w:lang w:eastAsia="hr-HR"/>
        </w:rPr>
        <w:t>Preku</w:t>
      </w:r>
      <w:proofErr w:type="spellEnd"/>
      <w:r w:rsidR="00CF1D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 otoku Ugljanu. </w:t>
      </w:r>
    </w:p>
    <w:p w:rsidRDefault="00585A4C" w:rsidP="00585A4C" w:rsidR="00585A4C" w:rsidRPr="00585A4C">
      <w:pPr>
        <w:spacing w:lineRule="auto" w:line="240" w:after="0"/>
        <w:ind w:firstLine="3" w:left="705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85A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2. Početna cijena </w:t>
      </w:r>
      <w:r w:rsidR="00CF1D5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predmetne nekretnine</w:t>
      </w:r>
      <w:r w:rsidRPr="00585A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utvrđuje se u iznosu od </w:t>
      </w:r>
      <w:r w:rsidR="00A429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282.000,00 </w:t>
      </w:r>
      <w:r w:rsidRPr="00585A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kuna. </w:t>
      </w:r>
    </w:p>
    <w:p w:rsidRDefault="00585A4C" w:rsidP="00585A4C" w:rsidR="00585A4C" w:rsidRPr="00585A4C">
      <w:pPr>
        <w:spacing w:lineRule="auto" w:line="240" w:after="0"/>
        <w:ind w:firstLine="3" w:left="705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85A4C">
        <w:rPr>
          <w:rFonts w:cs="Times New Roman" w:eastAsia="Calibri" w:hAnsi="Times New Roman" w:ascii="Times New Roman"/>
          <w:sz w:val="24"/>
          <w:szCs w:val="24"/>
        </w:rPr>
        <w:t xml:space="preserve">3. </w:t>
      </w:r>
      <w:r w:rsidR="00CF1D55">
        <w:rPr>
          <w:rFonts w:cs="Times New Roman" w:eastAsia="Calibri" w:hAnsi="Times New Roman" w:ascii="Times New Roman"/>
          <w:sz w:val="24"/>
          <w:szCs w:val="24"/>
        </w:rPr>
        <w:t xml:space="preserve">Predmetna nekretnina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ne</w:t>
      </w:r>
      <w:r w:rsidRPr="00585A4C">
        <w:rPr>
          <w:rFonts w:cs="Times New Roman" w:eastAsia="Calibri" w:hAnsi="Times New Roman" w:ascii="Times New Roman"/>
          <w:sz w:val="24"/>
          <w:szCs w:val="24"/>
        </w:rPr>
        <w:t xml:space="preserve"> može se prodati:</w:t>
      </w:r>
    </w:p>
    <w:p w:rsidRDefault="00585A4C" w:rsidP="00585A4C" w:rsidR="00585A4C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- na prvoj dražbi ispod tri četvrtine njene utvrđene vrijednosti tj. ispod iznosa od </w:t>
      </w:r>
      <w:r w:rsidR="00A4298F">
        <w:rPr>
          <w:rFonts w:cs="Times New Roman" w:eastAsia="Calibri" w:hAnsi="Times New Roman" w:ascii="Times New Roman"/>
          <w:sz w:val="24"/>
          <w:szCs w:val="24"/>
          <w:lang w:eastAsia="hr-HR"/>
        </w:rPr>
        <w:t>211.500,00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kuna, </w:t>
      </w:r>
    </w:p>
    <w:p w:rsidRDefault="00585A4C" w:rsidP="00585A4C" w:rsidR="00585A4C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- na drugoj dražbi ispod jedne polovine njene utvrđene vrijednosti tj. ispod iznosa od </w:t>
      </w:r>
      <w:r w:rsidR="00A4298F">
        <w:rPr>
          <w:rFonts w:cs="Times New Roman" w:eastAsia="Calibri" w:hAnsi="Times New Roman" w:ascii="Times New Roman"/>
          <w:sz w:val="24"/>
          <w:szCs w:val="24"/>
          <w:lang w:eastAsia="hr-HR"/>
        </w:rPr>
        <w:t>141.000,00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kuna, </w:t>
      </w:r>
    </w:p>
    <w:p w:rsidRDefault="00585A4C" w:rsidP="00585A4C" w:rsidR="00585A4C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- na trećoj dražbi ispod jedne četvrtine njene vrijednosti tj. ispod iznosa od </w:t>
      </w:r>
      <w:r w:rsidR="00A4298F">
        <w:rPr>
          <w:rFonts w:cs="Times New Roman" w:eastAsia="Calibri" w:hAnsi="Times New Roman" w:ascii="Times New Roman"/>
          <w:sz w:val="24"/>
          <w:szCs w:val="24"/>
          <w:lang w:eastAsia="hr-HR"/>
        </w:rPr>
        <w:t>70.500,00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kuna, dok se </w:t>
      </w:r>
    </w:p>
    <w:p w:rsidRDefault="00585A4C" w:rsidP="00585A4C" w:rsidR="00585A4C" w:rsidRPr="00585A4C">
      <w:pPr>
        <w:spacing w:lineRule="auto" w:line="240" w:after="0"/>
        <w:ind w:firstLine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- na četvrtoj dražbi prodaje po početnoj cijeni od 1,00 kune. </w:t>
      </w:r>
    </w:p>
    <w:p w:rsidRDefault="00A4298F" w:rsidP="00A4298F" w:rsidR="00585A4C" w:rsidRPr="00585A4C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 Navedena</w:t>
      </w:r>
      <w:r w:rsidR="00585A4C"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nekretnin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585A4C"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slobodn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585A4C"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="00585A4C"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>od osoba i stvari te 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="00585A4C"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>dan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585A4C"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najam ili zakup. </w:t>
      </w:r>
    </w:p>
    <w:p w:rsidRDefault="00585A4C" w:rsidP="00585A4C" w:rsidR="00585A4C" w:rsidRPr="00585A4C">
      <w:pPr>
        <w:spacing w:lineRule="auto" w:line="240" w:after="0"/>
        <w:ind w:firstLine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6. Elektronička javna dražba održat će se i ako na njoj sudjeluje samo jedan ponuditelj.</w:t>
      </w:r>
    </w:p>
    <w:p w:rsidRDefault="00585A4C" w:rsidP="00585A4C" w:rsidR="00585A4C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lastRenderedPageBreak/>
        <w:tab/>
        <w:t>7. Predmetn</w:t>
      </w:r>
      <w:r w:rsidR="00A4298F">
        <w:rPr>
          <w:rFonts w:cs="Times New Roman" w:eastAsia="Calibri" w:hAnsi="Times New Roman" w:ascii="Times New Roman"/>
          <w:sz w:val="24"/>
          <w:szCs w:val="24"/>
          <w:lang w:eastAsia="hr-HR"/>
        </w:rPr>
        <w:t>a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nekretnin</w:t>
      </w:r>
      <w:r w:rsidR="00A4298F">
        <w:rPr>
          <w:rFonts w:cs="Times New Roman" w:eastAsia="Calibri" w:hAnsi="Times New Roman" w:ascii="Times New Roman"/>
          <w:sz w:val="24"/>
          <w:szCs w:val="24"/>
          <w:lang w:eastAsia="hr-HR"/>
        </w:rPr>
        <w:t>a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prodaj</w:t>
      </w:r>
      <w:r w:rsidR="00A4298F">
        <w:rPr>
          <w:rFonts w:cs="Times New Roman" w:eastAsia="Calibri" w:hAnsi="Times New Roman" w:ascii="Times New Roman"/>
          <w:sz w:val="24"/>
          <w:szCs w:val="24"/>
          <w:lang w:eastAsia="hr-HR"/>
        </w:rPr>
        <w:t>e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se po načelu "viđeno-kupljeno" te se neće priznati naknadni prigovori na pravne ili materijalne nedostatke nekretnin</w:t>
      </w:r>
      <w:r w:rsidR="00A4298F">
        <w:rPr>
          <w:rFonts w:cs="Times New Roman" w:eastAsia="Calibri" w:hAnsi="Times New Roman" w:ascii="Times New Roman"/>
          <w:sz w:val="24"/>
          <w:szCs w:val="24"/>
          <w:lang w:eastAsia="hr-HR"/>
        </w:rPr>
        <w:t>e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.  </w:t>
      </w:r>
    </w:p>
    <w:p w:rsidRDefault="00585A4C" w:rsidP="00585A4C" w:rsidR="00585A4C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8. Kao kupci mogu sudjelovati samo osobe koje uplate jamčevinu u novcu u iznosu od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ab/>
        <w:t>10% od utvrđene vrijednosti nekretnin</w:t>
      </w:r>
      <w:r w:rsidR="00A4298F">
        <w:rPr>
          <w:rFonts w:cs="Times New Roman" w:eastAsia="Calibri" w:hAnsi="Times New Roman" w:ascii="Times New Roman"/>
          <w:sz w:val="24"/>
          <w:szCs w:val="24"/>
          <w:lang w:eastAsia="hr-HR"/>
        </w:rPr>
        <w:t>e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koja se plaća u korist posebnog računa Financijske Agencije, najkasnije zadnjeg dana objave poziva na sudjelovanje. Uplatitelje jamčevine smatrat će se osoba čiji je OIB naveden u pozivu uplate (PNB) te će se valjanom uplatom smatrati uplata izvršena u roku i evidentirana na računu Financijske agencije najkasnije u roku od 8 dana od isteka roka za uplatu. </w:t>
      </w:r>
    </w:p>
    <w:p w:rsidRDefault="00585A4C" w:rsidP="00585A4C" w:rsidR="00585A4C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9. Kupcu koji je stavio najpovoljniju ponudu uplaćena jamčevina uračunava se u cijenu. Ponuditeljima kojima ponuda ne bude prihvaćena Financijska agencija će vratiti uplaćeni iznos bez kamata u roku od 8 dana od dana kada sud zaprimi izvješće u uplati kupovnine u cijelosti.</w:t>
      </w:r>
    </w:p>
    <w:p w:rsidRDefault="00585A4C" w:rsidP="00585A4C" w:rsidR="00585A4C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10. Kupac je dužan položiti kupovinu u cijelosti u roku od 30 dana od primitka rješenja o dosudi. Sve poreze, pristojbe i druge troškove u svezi s prodajom i prijenosom prava vlasništva na predmetn</w:t>
      </w:r>
      <w:r w:rsidR="00A4298F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oj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nekretnin</w:t>
      </w:r>
      <w:r w:rsidR="00A4298F">
        <w:rPr>
          <w:rFonts w:cs="Times New Roman" w:eastAsia="Calibri" w:hAnsi="Times New Roman" w:ascii="Times New Roman"/>
          <w:sz w:val="24"/>
          <w:szCs w:val="24"/>
          <w:lang w:eastAsia="hr-HR"/>
        </w:rPr>
        <w:t>i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snosi kupac o dospjelosti. </w:t>
      </w:r>
    </w:p>
    <w:p w:rsidRDefault="00585A4C" w:rsidP="00585A4C" w:rsidR="00585A4C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11. Ako kupac koji je stavio najpovoljniju ponudu ne položi kupovinu u cijelosti u roku iz ove odluke, nekretnina će se dosuditi kupcima koji su ponudili nižu cijenu, redom prema veličini cijene koju su ponudili. </w:t>
      </w:r>
    </w:p>
    <w:p w:rsidRDefault="00585A4C" w:rsidP="00585A4C" w:rsidR="00585A4C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12. 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585A4C" w:rsidP="00585A4C" w:rsidR="00585A4C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13. Nakon što kupac u cijelosti položi kupovninu i rješenje od osudi postane pravomoćno, sud će zaklju</w:t>
      </w:r>
      <w:r w:rsidR="00A4298F">
        <w:rPr>
          <w:rFonts w:cs="Times New Roman" w:eastAsia="Calibri" w:hAnsi="Times New Roman" w:ascii="Times New Roman"/>
          <w:sz w:val="24"/>
          <w:szCs w:val="24"/>
          <w:lang w:eastAsia="hr-HR"/>
        </w:rPr>
        <w:t>čkom odrediti predaju predmetne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nekretnin</w:t>
      </w:r>
      <w:r w:rsidR="00A4298F">
        <w:rPr>
          <w:rFonts w:cs="Times New Roman" w:eastAsia="Calibri" w:hAnsi="Times New Roman" w:ascii="Times New Roman"/>
          <w:sz w:val="24"/>
          <w:szCs w:val="24"/>
          <w:lang w:eastAsia="hr-HR"/>
        </w:rPr>
        <w:t>e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kupcu, upis prava vlasništva u zemljišnim knjigama n</w:t>
      </w:r>
      <w:r w:rsidR="00F90664">
        <w:rPr>
          <w:rFonts w:cs="Times New Roman" w:eastAsia="Calibri" w:hAnsi="Times New Roman" w:ascii="Times New Roman"/>
          <w:sz w:val="24"/>
          <w:szCs w:val="24"/>
          <w:lang w:eastAsia="hr-HR"/>
        </w:rPr>
        <w:t>a ime kupca i brisanje razlučnih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prava na istima koja prestaje prodajom.</w:t>
      </w:r>
    </w:p>
    <w:p w:rsidRDefault="00585A4C" w:rsidP="00585A4C" w:rsidR="00585A4C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14. Razlučni vjerovnik može o svom trošku objaviti zaključak o prodaji predmetn</w:t>
      </w:r>
      <w:r w:rsidR="00A4298F">
        <w:rPr>
          <w:rFonts w:cs="Times New Roman" w:eastAsia="Calibri" w:hAnsi="Times New Roman" w:ascii="Times New Roman"/>
          <w:sz w:val="24"/>
          <w:szCs w:val="24"/>
          <w:lang w:eastAsia="hr-HR"/>
        </w:rPr>
        <w:t>e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nekretnin</w:t>
      </w:r>
      <w:r w:rsidR="00A4298F">
        <w:rPr>
          <w:rFonts w:cs="Times New Roman" w:eastAsia="Calibri" w:hAnsi="Times New Roman" w:ascii="Times New Roman"/>
          <w:sz w:val="24"/>
          <w:szCs w:val="24"/>
          <w:lang w:eastAsia="hr-HR"/>
        </w:rPr>
        <w:t>e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u sredstvima javnog priopćavanja, odnosno o zaključku obavijestiti osobe koje se bave posredovanjem u prodaji nekretnina.</w:t>
      </w:r>
    </w:p>
    <w:p w:rsidRDefault="00585A4C" w:rsidP="00585A4C" w:rsid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15. Dodatne podatke i obavijesti o </w:t>
      </w:r>
      <w:r w:rsidR="00CF1D5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predmetnoj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nekretnin</w:t>
      </w:r>
      <w:r w:rsidR="00A4298F">
        <w:rPr>
          <w:rFonts w:cs="Times New Roman" w:eastAsia="Calibri" w:hAnsi="Times New Roman" w:ascii="Times New Roman"/>
          <w:sz w:val="24"/>
          <w:szCs w:val="24"/>
          <w:lang w:eastAsia="hr-HR"/>
        </w:rPr>
        <w:t>i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  <w:r w:rsidR="00CF1D5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u vlasništvu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stečajnog dužnika iz točke I. izreke ovog zaključka  moguće je dobiti od stečajnog upravitelja dužnika </w:t>
      </w:r>
      <w:r w:rsidR="00A4298F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Predraga </w:t>
      </w:r>
      <w:proofErr w:type="spellStart"/>
      <w:r w:rsidR="00A4298F">
        <w:rPr>
          <w:rFonts w:cs="Times New Roman" w:eastAsia="Calibri" w:hAnsi="Times New Roman" w:ascii="Times New Roman"/>
          <w:sz w:val="24"/>
          <w:szCs w:val="24"/>
          <w:lang w:eastAsia="hr-HR"/>
        </w:rPr>
        <w:t>Filajdića</w:t>
      </w:r>
      <w:proofErr w:type="spellEnd"/>
      <w:r w:rsidR="00A4298F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iz Slavonskog Broda, L. Lukića 65,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na broj telefona </w:t>
      </w:r>
      <w:r w:rsidR="00CF1D55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091/277-5551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svakim radnim danom u vremenu od </w:t>
      </w:r>
      <w:r w:rsidR="00CF1D55">
        <w:rPr>
          <w:rFonts w:cs="Times New Roman" w:eastAsia="Calibri" w:hAnsi="Times New Roman" w:ascii="Times New Roman"/>
          <w:b/>
          <w:sz w:val="24"/>
          <w:szCs w:val="24"/>
          <w:lang w:eastAsia="hr-HR"/>
        </w:rPr>
        <w:t>9,00 do 14</w:t>
      </w:r>
      <w:r w:rsidRPr="00585A4C">
        <w:rPr>
          <w:rFonts w:cs="Times New Roman" w:eastAsia="Calibri" w:hAnsi="Times New Roman" w:ascii="Times New Roman"/>
          <w:b/>
          <w:sz w:val="24"/>
          <w:szCs w:val="24"/>
          <w:lang w:eastAsia="hr-HR"/>
        </w:rPr>
        <w:t>,00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sat</w:t>
      </w:r>
      <w:r w:rsidR="00CF1D55">
        <w:rPr>
          <w:rFonts w:cs="Times New Roman" w:eastAsia="Calibri" w:hAnsi="Times New Roman" w:ascii="Times New Roman"/>
          <w:sz w:val="24"/>
          <w:szCs w:val="24"/>
          <w:lang w:eastAsia="hr-HR"/>
        </w:rPr>
        <w:t>i, dok je razgledanje predmetne nekretnine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moguće uz prethodnu uplatu troškova razgledanja najkasnije zadnjeg dana objave poziva na sudjelovanje u dražbi, uz prethodnu najavu i dogovor sa stečajnim upraviteljem dužnika ovisno o njegovim slobodnim terminima. </w:t>
      </w:r>
    </w:p>
    <w:p w:rsidRDefault="00585A4C" w:rsidP="00585A4C" w:rsidR="00585A4C" w:rsidRPr="00585A4C">
      <w:pPr>
        <w:spacing w:lineRule="atLeast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585A4C" w:rsidP="00585A4C" w:rsidR="00585A4C" w:rsidRPr="00585A4C">
      <w:pPr>
        <w:spacing w:lineRule="atLeast" w:line="240" w:after="0"/>
        <w:jc w:val="center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Obrazloženje</w:t>
      </w:r>
    </w:p>
    <w:p w:rsidRDefault="00585A4C" w:rsidP="00585A4C" w:rsidR="00585A4C" w:rsidRPr="00585A4C">
      <w:pPr>
        <w:spacing w:lineRule="atLeast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585A4C" w:rsidP="005225DC" w:rsidR="005225DC">
      <w:pPr>
        <w:spacing w:lineRule="atLeast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85A4C">
        <w:rPr>
          <w:rFonts w:cs="Times New Roman" w:eastAsia="Calibri" w:hAnsi="Times New Roman" w:ascii="Times New Roman"/>
          <w:sz w:val="24"/>
          <w:szCs w:val="24"/>
        </w:rPr>
        <w:t>Rješenjem ovog suda poslovni broj</w:t>
      </w:r>
      <w:r w:rsidR="00CF1D55">
        <w:rPr>
          <w:rFonts w:cs="Times New Roman" w:eastAsia="Calibri" w:hAnsi="Times New Roman" w:ascii="Times New Roman"/>
          <w:sz w:val="24"/>
          <w:szCs w:val="24"/>
        </w:rPr>
        <w:t xml:space="preserve"> 3. St-568/16-15 od 23. svibnja 2016. otv</w:t>
      </w:r>
      <w:r w:rsidR="005225DC">
        <w:rPr>
          <w:rFonts w:cs="Times New Roman" w:eastAsia="Calibri" w:hAnsi="Times New Roman" w:ascii="Times New Roman"/>
          <w:sz w:val="24"/>
          <w:szCs w:val="24"/>
        </w:rPr>
        <w:t xml:space="preserve">oren je stečajni postupak nad uvodno označenim stečajnim dužnikom te je istome imenovan stečajni upravitelj u osobi Predraga </w:t>
      </w:r>
      <w:proofErr w:type="spellStart"/>
      <w:r w:rsidR="005225DC">
        <w:rPr>
          <w:rFonts w:cs="Times New Roman" w:eastAsia="Calibri" w:hAnsi="Times New Roman" w:ascii="Times New Roman"/>
          <w:sz w:val="24"/>
          <w:szCs w:val="24"/>
        </w:rPr>
        <w:t>Filajdića</w:t>
      </w:r>
      <w:proofErr w:type="spellEnd"/>
      <w:r w:rsidR="005225DC">
        <w:rPr>
          <w:rFonts w:cs="Times New Roman" w:eastAsia="Calibri" w:hAnsi="Times New Roman" w:ascii="Times New Roman"/>
          <w:sz w:val="24"/>
          <w:szCs w:val="24"/>
        </w:rPr>
        <w:t xml:space="preserve"> iz Slavonskog Broda. </w:t>
      </w:r>
    </w:p>
    <w:p w:rsidRDefault="00585A4C" w:rsidP="005225DC" w:rsidR="00585A4C" w:rsidRPr="00585A4C">
      <w:pPr>
        <w:spacing w:lineRule="atLeast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85A4C">
        <w:rPr>
          <w:rFonts w:cs="Times New Roman" w:eastAsia="Calibri" w:hAnsi="Times New Roman" w:ascii="Times New Roman"/>
          <w:sz w:val="24"/>
          <w:szCs w:val="24"/>
        </w:rPr>
        <w:t>Na ispitnom ročištu od</w:t>
      </w:r>
      <w:r w:rsidR="005225DC">
        <w:rPr>
          <w:rFonts w:cs="Times New Roman" w:eastAsia="Calibri" w:hAnsi="Times New Roman" w:ascii="Times New Roman"/>
          <w:sz w:val="24"/>
          <w:szCs w:val="24"/>
        </w:rPr>
        <w:t xml:space="preserve"> 7. rujna 2016. </w:t>
      </w:r>
      <w:r w:rsidRPr="00585A4C">
        <w:rPr>
          <w:rFonts w:cs="Times New Roman" w:eastAsia="Calibri" w:hAnsi="Times New Roman" w:ascii="Times New Roman"/>
          <w:sz w:val="24"/>
          <w:szCs w:val="24"/>
        </w:rPr>
        <w:t>ispitane su sve prijavljene tražbine vjerovnika dok je na izvještajnom ročištu od istog dana</w:t>
      </w:r>
      <w:r w:rsidR="005225DC">
        <w:rPr>
          <w:rFonts w:cs="Times New Roman" w:eastAsia="Calibri" w:hAnsi="Times New Roman" w:ascii="Times New Roman"/>
          <w:sz w:val="24"/>
          <w:szCs w:val="24"/>
        </w:rPr>
        <w:t>,</w:t>
      </w:r>
      <w:r w:rsidRPr="00585A4C">
        <w:rPr>
          <w:rFonts w:cs="Times New Roman" w:eastAsia="Calibri" w:hAnsi="Times New Roman" w:ascii="Times New Roman"/>
          <w:sz w:val="24"/>
          <w:szCs w:val="24"/>
        </w:rPr>
        <w:t xml:space="preserve"> skupština vjerovnika </w:t>
      </w:r>
      <w:r w:rsidR="005225DC">
        <w:rPr>
          <w:rFonts w:cs="Times New Roman" w:eastAsia="Calibri" w:hAnsi="Times New Roman" w:ascii="Times New Roman"/>
          <w:sz w:val="24"/>
          <w:szCs w:val="24"/>
        </w:rPr>
        <w:t>na prijedlog stečajnog upravitelja</w:t>
      </w:r>
      <w:r w:rsidR="00A84A83">
        <w:rPr>
          <w:rFonts w:cs="Times New Roman" w:eastAsia="Calibri" w:hAnsi="Times New Roman" w:ascii="Times New Roman"/>
          <w:sz w:val="24"/>
          <w:szCs w:val="24"/>
        </w:rPr>
        <w:t>,</w:t>
      </w:r>
      <w:r w:rsidR="005225DC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585A4C">
        <w:rPr>
          <w:rFonts w:cs="Times New Roman" w:eastAsia="Calibri" w:hAnsi="Times New Roman" w:ascii="Times New Roman"/>
          <w:sz w:val="24"/>
          <w:szCs w:val="24"/>
        </w:rPr>
        <w:t>doni</w:t>
      </w:r>
      <w:r w:rsidR="005225DC">
        <w:rPr>
          <w:rFonts w:cs="Times New Roman" w:eastAsia="Calibri" w:hAnsi="Times New Roman" w:ascii="Times New Roman"/>
          <w:sz w:val="24"/>
          <w:szCs w:val="24"/>
        </w:rPr>
        <w:t>jela odluku o prodaji predmetne nekretnine iz točke. I. izreke ovog zaključka</w:t>
      </w:r>
      <w:r w:rsidRPr="00585A4C">
        <w:rPr>
          <w:rFonts w:cs="Times New Roman" w:eastAsia="Calibri" w:hAnsi="Times New Roman" w:ascii="Times New Roman"/>
          <w:sz w:val="24"/>
          <w:szCs w:val="24"/>
        </w:rPr>
        <w:t xml:space="preserve"> u vlasništvu steča</w:t>
      </w:r>
      <w:r w:rsidR="005225DC">
        <w:rPr>
          <w:rFonts w:cs="Times New Roman" w:eastAsia="Calibri" w:hAnsi="Times New Roman" w:ascii="Times New Roman"/>
          <w:sz w:val="24"/>
          <w:szCs w:val="24"/>
        </w:rPr>
        <w:t>jnog dužnika za cijelo na kojoj postoji razlučno pravo</w:t>
      </w:r>
      <w:r w:rsidR="00A84A83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putem Financijske agencije,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elektroničkom javnom dražbom. </w:t>
      </w:r>
    </w:p>
    <w:p w:rsidRDefault="00585A4C" w:rsidP="00585A4C" w:rsidR="00585A4C" w:rsidRPr="00585A4C">
      <w:pPr>
        <w:spacing w:lineRule="atLeast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Slijedom navedenog, a primjenom odre</w:t>
      </w:r>
      <w:r w:rsidR="005225DC">
        <w:rPr>
          <w:rFonts w:cs="Times New Roman" w:eastAsia="Calibri" w:hAnsi="Times New Roman" w:ascii="Times New Roman"/>
          <w:sz w:val="24"/>
          <w:szCs w:val="24"/>
          <w:lang w:eastAsia="hr-HR"/>
        </w:rPr>
        <w:t>dbe</w:t>
      </w:r>
      <w:r w:rsidRPr="00585A4C">
        <w:rPr>
          <w:rFonts w:cs="Times New Roman" w:eastAsia="Calibri" w:hAnsi="Times New Roman" w:ascii="Times New Roman"/>
          <w:sz w:val="24"/>
          <w:szCs w:val="24"/>
        </w:rPr>
        <w:t xml:space="preserve"> čl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. 247. Stečajnog zakona (Narodne novine broj 71/15, u nastavku odluke: SZ),  rješenjem ovog suda od </w:t>
      </w:r>
      <w:r w:rsidR="005225DC">
        <w:rPr>
          <w:rFonts w:cs="Times New Roman" w:eastAsia="Calibri" w:hAnsi="Times New Roman" w:ascii="Times New Roman"/>
          <w:sz w:val="24"/>
          <w:szCs w:val="24"/>
          <w:lang w:eastAsia="hr-HR"/>
        </w:rPr>
        <w:t>6. ožujka 2017. određena je prodaja predmetne nekretnine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putem Financijske agencije, elektroničkom javnom dražbom. </w:t>
      </w:r>
    </w:p>
    <w:p w:rsidRDefault="00585A4C" w:rsidP="00F90664" w:rsidR="00585A4C" w:rsidRPr="00585A4C">
      <w:pPr>
        <w:spacing w:lineRule="atLeast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S obzirom da j</w:t>
      </w:r>
      <w:r w:rsidR="005225D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e rješenje o prodaji imovine stečajnog dužnika na kojoj postoji razlučno pravo postalo pravomoćno,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da je skupština vjerovnika na izvještajnom ročištu </w:t>
      </w:r>
      <w:r w:rsidR="005225D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dala suglasnost da se predmetna nekretnina proda po cijeni prema podacima razlučnog vjerovnika Republike Hrvatske  o tržišnoj vrijednosti iste, </w:t>
      </w:r>
      <w:r w:rsidR="00F90664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te </w:t>
      </w:r>
      <w:r w:rsidR="005225DC">
        <w:rPr>
          <w:rFonts w:cs="Times New Roman" w:eastAsia="Calibri" w:hAnsi="Times New Roman" w:ascii="Times New Roman"/>
          <w:sz w:val="24"/>
          <w:szCs w:val="24"/>
          <w:lang w:eastAsia="hr-HR"/>
        </w:rPr>
        <w:t>da je razlučni vjerovnik podneskom od 27. travnja 2017. obavijestio stečajnog upravitelja dužnika da je suglasan da se predmetna nekretnina proda po</w:t>
      </w:r>
      <w:r w:rsidR="00F90664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početnoj cijeni od 282.000,00 kuna po kojoj cijeni je stečajni dužnik stekao istu na temelju kupoprodajnog ugovora od 4. kolovoza 2010.,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to je temeljem odredbe čl. 92. Ovršnog zakona (NN 112/12, 25/13, 93/14, u nastavku zaključka: OZ) koja se na temelju odredbe čl. 247. SZ-a na odgovarajući način primjenjuje u stečajnom</w:t>
      </w:r>
      <w:r w:rsidR="00F90664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postupku, vrijednost predmetne nekretnine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određena upravo u </w:t>
      </w:r>
      <w:r w:rsidR="00F90664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označenom iznosu.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</w:p>
    <w:p w:rsidRDefault="00585A4C" w:rsidP="00585A4C" w:rsidR="00585A4C" w:rsidRPr="00585A4C">
      <w:pPr>
        <w:spacing w:lineRule="atLeast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Kako je stupanjem na snagu </w:t>
      </w:r>
      <w:r w:rsidRPr="00585A4C">
        <w:rPr>
          <w:rFonts w:cs="Times New Roman" w:eastAsia="Calibri" w:hAnsi="Times New Roman" w:ascii="Times New Roman"/>
          <w:sz w:val="24"/>
          <w:szCs w:val="24"/>
        </w:rPr>
        <w:t xml:space="preserve">Zakona o izmjenama i dopunama Zakona o porezu na promet nekretnina od 1. siječnja 2015. došlo do promjena pravila u oporezivanju prometa nekretnina odnosno pravila o obvezi plaćanja poreza na dodanu vrijednost, tako </w:t>
      </w:r>
      <w:r w:rsidR="00F90664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u utvrđenu vrijednost predmetne nekretnine, sukladno navedenom očitovanju razlučnog vjerovnika,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nije uračunat porez na dodanu vrijednost.</w:t>
      </w:r>
    </w:p>
    <w:p w:rsidRDefault="00585A4C" w:rsidP="00585A4C" w:rsidR="00585A4C" w:rsidRPr="00585A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Slijedom svega navedenog, temeljem odredbe čl. 247. SZ-a, podredne primjene odredbi čl. 92., 93., 95. do 100., 103. i 106, OZ-a te važećih odredbi Pravilnika o načinu i postupku provedbe prodaje nekretnina i pokretnina u ovršnom postupku, donesena je odluka kao u izreci ovog zaključka. </w:t>
      </w:r>
    </w:p>
    <w:p w:rsidRDefault="00585A4C" w:rsidP="00585A4C" w:rsidR="00585A4C" w:rsidRPr="00585A4C">
      <w:pPr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0664" w:rsidP="00F90664" w:rsidR="00F90664">
      <w:pPr>
        <w:spacing w:lineRule="atLeast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85A4C" w:rsidP="00F90664" w:rsidR="00585A4C" w:rsidRPr="00585A4C">
      <w:pPr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F906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9. listopada 2017. </w:t>
      </w:r>
    </w:p>
    <w:p w:rsidRDefault="00585A4C" w:rsidP="00585A4C" w:rsidR="00585A4C" w:rsidRPr="00585A4C">
      <w:pPr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0664" w:rsidP="00585A4C" w:rsidR="00F90664">
      <w:pPr>
        <w:spacing w:lineRule="atLeast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85A4C" w:rsidP="00585A4C" w:rsidR="00585A4C" w:rsidRPr="00585A4C">
      <w:pPr>
        <w:spacing w:lineRule="atLeast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službenica:                                            Sutkinja</w:t>
      </w:r>
    </w:p>
    <w:p w:rsidRDefault="00585A4C" w:rsidP="00585A4C" w:rsidR="00585A4C" w:rsidRPr="00585A4C">
      <w:pPr>
        <w:spacing w:lineRule="atLeast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Times New Roman" w:hAnsi="Times New Roman" w:ascii="Times New Roman"/>
          <w:sz w:val="24"/>
          <w:szCs w:val="24"/>
          <w:lang w:eastAsia="hr-HR"/>
        </w:rPr>
        <w:t>Nena Mužanović                                                                                    Tina Grgas, v.r.</w:t>
      </w:r>
    </w:p>
    <w:p w:rsidRDefault="00585A4C" w:rsidP="00585A4C" w:rsidR="00585A4C" w:rsidRPr="00585A4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ab/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ab/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ab/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ab/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ab/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ab/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ab/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ab/>
      </w:r>
    </w:p>
    <w:p w:rsidRDefault="00F90664" w:rsidP="00585A4C" w:rsidR="00F90664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585A4C" w:rsidP="00585A4C" w:rsidR="00585A4C" w:rsidRPr="00585A4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UPUTA O PRAVNOM LIJEKU</w:t>
      </w:r>
    </w:p>
    <w:p w:rsidRDefault="00585A4C" w:rsidP="00585A4C" w:rsidR="00585A4C" w:rsidRPr="00585A4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Protiv ovog zaključka nije dopuštena posebna žalba. </w:t>
      </w:r>
    </w:p>
    <w:p w:rsidRDefault="00585A4C" w:rsidP="00585A4C" w:rsidR="00585A4C" w:rsidRPr="00585A4C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585A4C" w:rsidP="00585A4C" w:rsidR="00585A4C" w:rsidRPr="00585A4C">
      <w:pPr>
        <w:spacing w:lineRule="auto" w:line="240" w:after="0"/>
        <w:ind w:left="1068"/>
        <w:contextualSpacing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585A4C" w:rsidP="00585A4C" w:rsidR="00585A4C" w:rsidRPr="00585A4C">
      <w:pPr>
        <w:spacing w:lineRule="auto" w:line="240" w:after="0"/>
        <w:ind w:left="1068"/>
        <w:contextualSpacing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Dostaviti:</w:t>
      </w:r>
    </w:p>
    <w:p w:rsidRDefault="00585A4C" w:rsidP="00585A4C" w:rsidR="00585A4C" w:rsidRPr="00585A4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Stečajnom upravitelju </w:t>
      </w:r>
      <w:r w:rsidR="00F90664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Predragu </w:t>
      </w:r>
      <w:proofErr w:type="spellStart"/>
      <w:r w:rsidR="00F90664">
        <w:rPr>
          <w:rFonts w:cs="Times New Roman" w:eastAsia="Calibri" w:hAnsi="Times New Roman" w:ascii="Times New Roman"/>
          <w:sz w:val="24"/>
          <w:szCs w:val="24"/>
          <w:lang w:eastAsia="hr-HR"/>
        </w:rPr>
        <w:t>Filajdiću</w:t>
      </w:r>
      <w:proofErr w:type="spellEnd"/>
      <w:r w:rsidR="00F90664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iz Slavonskog Broda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</w:t>
      </w:r>
    </w:p>
    <w:p w:rsidRDefault="00585A4C" w:rsidP="00585A4C" w:rsidR="00585A4C" w:rsidRPr="00585A4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Financijskog agenciji, Regionalnom centru Split, uz pravomoćno rješenje o prodaji </w:t>
      </w:r>
      <w:r w:rsidR="00A84A83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predmetne </w:t>
      </w:r>
      <w:r w:rsidR="00F90664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nekretnine, zahtjev </w:t>
      </w:r>
      <w:r w:rsidR="00A84A83">
        <w:rPr>
          <w:rFonts w:cs="Times New Roman" w:eastAsia="Calibri" w:hAnsi="Times New Roman" w:ascii="Times New Roman"/>
          <w:sz w:val="24"/>
          <w:szCs w:val="24"/>
          <w:lang w:eastAsia="hr-HR"/>
        </w:rPr>
        <w:t>za prodaju nekretnine (prilog 4</w:t>
      </w:r>
      <w:r w:rsidR="00F90664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) 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i verificirani</w:t>
      </w:r>
      <w:r w:rsidR="00F90664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, neslužbeni  </w:t>
      </w:r>
      <w:proofErr w:type="spellStart"/>
      <w:r w:rsidR="00F90664">
        <w:rPr>
          <w:rFonts w:cs="Times New Roman" w:eastAsia="Calibri" w:hAnsi="Times New Roman" w:ascii="Times New Roman"/>
          <w:sz w:val="24"/>
          <w:szCs w:val="24"/>
          <w:lang w:eastAsia="hr-HR"/>
        </w:rPr>
        <w:t>zk</w:t>
      </w:r>
      <w:proofErr w:type="spellEnd"/>
      <w:r w:rsidR="00F90664">
        <w:rPr>
          <w:rFonts w:cs="Times New Roman" w:eastAsia="Calibri" w:hAnsi="Times New Roman" w:ascii="Times New Roman"/>
          <w:sz w:val="24"/>
          <w:szCs w:val="24"/>
          <w:lang w:eastAsia="hr-HR"/>
        </w:rPr>
        <w:t>. izvadak predmetne  nekretnine</w:t>
      </w: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iz ZIS-a</w:t>
      </w:r>
      <w:r w:rsidR="00A84A83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od 9. listopada 2017. </w:t>
      </w:r>
      <w:bookmarkStart w:name="_GoBack" w:id="0"/>
      <w:bookmarkEnd w:id="0"/>
    </w:p>
    <w:p w:rsidRDefault="00585A4C" w:rsidP="00585A4C" w:rsidR="00585A4C" w:rsidRPr="00585A4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85A4C">
        <w:rPr>
          <w:rFonts w:cs="Times New Roman" w:eastAsia="Calibri" w:hAnsi="Times New Roman" w:ascii="Times New Roman"/>
          <w:sz w:val="24"/>
          <w:szCs w:val="24"/>
          <w:lang w:eastAsia="hr-HR"/>
        </w:rPr>
        <w:t>e-Oglasna ploča suda</w:t>
      </w:r>
    </w:p>
    <w:p w:rsidRDefault="00585A4C" w:rsidP="00585A4C" w:rsidR="00585A4C" w:rsidRPr="00585A4C">
      <w:pPr>
        <w:spacing w:lineRule="auto" w:line="240" w:after="0"/>
        <w:ind w:left="1068"/>
        <w:contextualSpacing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585A4C" w:rsidP="00585A4C" w:rsidR="00585A4C" w:rsidRPr="00585A4C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585A4C" w:rsidP="00585A4C" w:rsidR="00585A4C" w:rsidRPr="00585A4C">
      <w:pPr>
        <w:spacing w:lineRule="auto" w:line="240" w:after="0"/>
        <w:ind w:left="705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</w:p>
    <w:p w:rsidRDefault="00585A4C" w:rsidP="00585A4C" w:rsidR="00585A4C" w:rsidRPr="00585A4C">
      <w:pPr>
        <w:spacing w:lineRule="auto" w:line="240" w:after="0"/>
        <w:rPr>
          <w:rFonts w:cs="Times New Roman" w:eastAsia="Calibri" w:hAnsi="Calibri" w:ascii="Calibri"/>
        </w:rPr>
      </w:pPr>
    </w:p>
    <w:p w:rsidRDefault="00585A4C" w:rsidP="00585A4C" w:rsidR="00585A4C" w:rsidRPr="00585A4C">
      <w:pPr>
        <w:spacing w:lineRule="auto" w:line="240" w:after="0"/>
        <w:rPr>
          <w:rFonts w:cs="Times New Roman" w:eastAsia="Calibri" w:hAnsi="Calibri" w:ascii="Calibri"/>
        </w:rPr>
      </w:pPr>
    </w:p>
    <w:p w:rsidRDefault="00A84A83" w:rsidR="00530A52"/>
    <w:sectPr w:rsidSect="00D3231C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A83" w:rsidR="00000000">
      <w:pPr>
        <w:spacing w:lineRule="auto" w:line="240" w:after="0"/>
      </w:pPr>
      <w:r>
        <w:separator/>
      </w:r>
    </w:p>
  </w:endnote>
  <w:endnote w:id="0" w:type="continuationSeparator">
    <w:p w:rsidRDefault="00A84A83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A83" w:rsidR="00000000">
      <w:pPr>
        <w:spacing w:lineRule="auto" w:line="240" w:after="0"/>
      </w:pPr>
      <w:r>
        <w:separator/>
      </w:r>
    </w:p>
  </w:footnote>
  <w:footnote w:id="0" w:type="continuationSeparator">
    <w:p w:rsidRDefault="00A84A83" w:rsidR="00000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Calibri" w:hAnsi="Calibri" w:ascii="Calibri"/>
        <w:b w:val="false"/>
        <w:noProof w:val="false"/>
        <w:sz w:val="22"/>
        <w:szCs w:val="22"/>
      </w:rPr>
      <w:id w:val="1681398174"/>
      <w:docPartObj>
        <w:docPartGallery w:val="Page Numbers (Top of Page)"/>
        <w:docPartUnique/>
      </w:docPartObj>
    </w:sdtPr>
    <w:sdtEndPr/>
    <w:sdtContent>
      <w:p w:rsidRDefault="00A4298F" w:rsidP="00D3231C" w:rsidR="00D3231C" w:rsidRPr="00681B3B">
        <w:pPr>
          <w:pStyle w:val="SudNaziv"/>
          <w:ind w:firstLine="708" w:left="3540"/>
          <w:rPr>
            <w:rFonts w:cs="Times New Roman"/>
            <w:b w:val="false"/>
          </w:rPr>
        </w:pPr>
        <w:r w:rsidRPr="00D3231C">
          <w:rPr>
            <w:rFonts w:cs="Times New Roman"/>
            <w:b w:val="false"/>
          </w:rPr>
          <w:fldChar w:fldCharType="begin"/>
        </w:r>
        <w:r w:rsidRPr="00D3231C">
          <w:rPr>
            <w:rFonts w:cs="Times New Roman"/>
            <w:b w:val="false"/>
          </w:rPr>
          <w:instrText>PAGE   \* MERGEFORMAT</w:instrText>
        </w:r>
        <w:r w:rsidRPr="00D3231C">
          <w:rPr>
            <w:rFonts w:cs="Times New Roman"/>
            <w:b w:val="false"/>
          </w:rPr>
          <w:fldChar w:fldCharType="separate"/>
        </w:r>
        <w:r w:rsidR="00A84A83" w:rsidRPr="00A84A83">
          <w:rPr>
            <w:b w:val="false"/>
          </w:rPr>
          <w:t>2</w:t>
        </w:r>
        <w:r w:rsidRPr="00D3231C">
          <w:rPr>
            <w:rFonts w:cs="Times New Roman"/>
            <w:b w:val="false"/>
          </w:rPr>
          <w:fldChar w:fldCharType="end"/>
        </w:r>
        <w:r w:rsidRPr="00D3231C">
          <w:rPr>
            <w:b w:val="false"/>
          </w:rPr>
          <w:t xml:space="preserve"> </w:t>
        </w:r>
        <w:r w:rsidRPr="00D3231C">
          <w:rPr>
            <w:b w:val="false"/>
          </w:rPr>
          <w:tab/>
        </w:r>
        <w:r>
          <w:tab/>
          <w:t xml:space="preserve">     </w:t>
        </w:r>
        <w:r>
          <w:rPr>
            <w:rFonts w:cs="Times New Roman" w:eastAsia="Times New Roman"/>
            <w:b w:val="false"/>
            <w:lang w:eastAsia="hr-HR"/>
          </w:rPr>
          <w:t>Poslovni broj 3.</w:t>
        </w:r>
        <w:r w:rsidR="00F90664">
          <w:rPr>
            <w:rFonts w:cs="Times New Roman" w:eastAsia="Times New Roman"/>
            <w:b w:val="false"/>
            <w:lang w:eastAsia="hr-HR"/>
          </w:rPr>
          <w:t xml:space="preserve"> </w:t>
        </w:r>
        <w:r w:rsidR="00F90664">
          <w:rPr>
            <w:rFonts w:cs="Times New Roman" w:eastAsia="Times New Roman"/>
            <w:b w:val="false"/>
            <w:lang w:eastAsia="hr-HR"/>
          </w:rPr>
          <w:t>St-568/16-32</w:t>
        </w:r>
      </w:p>
      <w:p w:rsidRDefault="00A84A83" w:rsidP="00D3231C" w:rsidR="00D3231C" w:rsidRPr="00681B3B">
        <w:pPr>
          <w:pStyle w:val="SudNaziv"/>
          <w:rPr>
            <w:rFonts w:cs="Times New Roman" w:eastAsia="Times New Roman"/>
            <w:b w:val="false"/>
            <w:lang w:eastAsia="hr-HR"/>
          </w:rPr>
        </w:pPr>
      </w:p>
      <w:p w:rsidRDefault="00A84A83" w:rsidP="00CF4C89" w:rsidR="00D3231C" w:rsidRPr="00CF4C89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6A65B5"/>
    <w:multiLevelType w:val="hybridMultilevel"/>
    <w:tmpl w:val="11984DE0"/>
    <w:lvl w:tplc="7C7E8190" w:ilvl="0">
      <w:start w:val="7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4C"/>
    <w:rsid w:val="0008530D"/>
    <w:rsid w:val="004901DF"/>
    <w:rsid w:val="004D2225"/>
    <w:rsid w:val="005225DC"/>
    <w:rsid w:val="0052527F"/>
    <w:rsid w:val="00585A4C"/>
    <w:rsid w:val="0078096A"/>
    <w:rsid w:val="0079293D"/>
    <w:rsid w:val="008222BA"/>
    <w:rsid w:val="00836FCC"/>
    <w:rsid w:val="008D48A1"/>
    <w:rsid w:val="009863C1"/>
    <w:rsid w:val="009E1014"/>
    <w:rsid w:val="00A35FF5"/>
    <w:rsid w:val="00A4298F"/>
    <w:rsid w:val="00A57BE4"/>
    <w:rsid w:val="00A84A83"/>
    <w:rsid w:val="00A86265"/>
    <w:rsid w:val="00AB387D"/>
    <w:rsid w:val="00BC5760"/>
    <w:rsid w:val="00BE4EBD"/>
    <w:rsid w:val="00CB0B72"/>
    <w:rsid w:val="00CC011D"/>
    <w:rsid w:val="00CF1D55"/>
    <w:rsid w:val="00D51416"/>
    <w:rsid w:val="00E253A8"/>
    <w:rsid w:val="00E3741B"/>
    <w:rsid w:val="00E80148"/>
    <w:rsid w:val="00F62F4E"/>
    <w:rsid w:val="00F90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585A4C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585A4C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585A4C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CC011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906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0664"/>
  </w:style>
  <w:style w:styleId="Tekstbalonia" w:type="paragraph">
    <w:name w:val="Balloon Text"/>
    <w:basedOn w:val="Normal"/>
    <w:link w:val="TekstbaloniaChar"/>
    <w:uiPriority w:val="99"/>
    <w:semiHidden/>
    <w:unhideWhenUsed/>
    <w:rsid w:val="00A84A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4A8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585A4C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585A4C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585A4C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CC011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906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0664"/>
  </w:style>
  <w:style w:styleId="Tekstbalonia" w:type="paragraph">
    <w:name w:val="Balloon Text"/>
    <w:basedOn w:val="Normal"/>
    <w:link w:val="TekstbaloniaChar"/>
    <w:uiPriority w:val="99"/>
    <w:semiHidden/>
    <w:unhideWhenUsed/>
    <w:rsid w:val="00A84A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4A8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D3A4F63-3634-4EFB-993D-CEA269FF2DC6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1240</properties:Words>
  <properties:Characters>7074</properties:Characters>
  <properties:Lines>58</properties:Lines>
  <properties:Paragraphs>16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2017-10-04T09:37:00Z</dcterms:created>
  <dc:creator>Tina Grgas</dc:creator>
  <cp:lastModifiedBy>Tina Grgas</cp:lastModifiedBy>
  <cp:lastPrinted>2017-10-09T07:33:00Z</cp:lastPrinted>
  <dcterms:modified xmlns:xsi="http://www.w3.org/2001/XMLSchema-instance" xsi:type="dcterms:W3CDTF">2017-10-09T07:51:00Z</dcterms:modified>
  <cp:revision>4</cp:revision>
</cp:coreProperties>
</file>