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1ea4" w14:paraId="e001ea4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St-267/15-</w:t>
      </w:r>
      <w:r w:rsidR="00541467">
        <w:t>11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5C1146" w:rsidR="005C1146">
      <w:pPr>
        <w:jc w:val="both"/>
      </w:pPr>
      <w:r w:rsidRPr="00964C7D">
        <w:rPr>
          <w:szCs w:val="24"/>
        </w:rPr>
        <w:tab/>
      </w:r>
      <w:r w:rsidR="005C1146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D645D0">
        <w:t>DRAVA d.o.o. za trgovinu, Vinogradska 6, Đurđevac, OIB: 93077419710,  dana 26</w:t>
      </w:r>
      <w:r w:rsidR="005C1146">
        <w:t>. srpnja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645D0">
        <w:t>DRAVA d.o.o. za trgovinu, Vinogradska 6, Đurđevac, OIB: 93077419710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336AE2">
        <w:rPr>
          <w:rFonts w:eastAsia="Calibri"/>
          <w:szCs w:val="24"/>
          <w:lang w:eastAsia="en-US"/>
        </w:rPr>
        <w:t>26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336AE2">
        <w:rPr>
          <w:rFonts w:eastAsia="Calibri"/>
          <w:szCs w:val="24"/>
          <w:lang w:eastAsia="en-US"/>
        </w:rPr>
        <w:t>srpnja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D645D0">
        <w:rPr>
          <w:rFonts w:eastAsia="Calibri"/>
          <w:szCs w:val="24"/>
          <w:lang w:eastAsia="en-US"/>
        </w:rPr>
        <w:t>Tomislav Đuričin, iz Varaždina, Dravska Poljana 1, OIB: 01733609458</w:t>
      </w:r>
      <w:r w:rsidR="005C1146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stečajnom upravitelju </w:t>
      </w:r>
      <w:r w:rsidR="00D645D0">
        <w:rPr>
          <w:rFonts w:eastAsia="Calibri"/>
          <w:szCs w:val="24"/>
          <w:lang w:eastAsia="en-US"/>
        </w:rPr>
        <w:t>Tomislavu Đuričinu, iz Varaždina, Dravska Poljana 1, OIB: 01733609458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FD230E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29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D645D0">
        <w:rPr>
          <w:rFonts w:eastAsia="Calibri"/>
          <w:szCs w:val="24"/>
          <w:lang w:eastAsia="en-US"/>
        </w:rPr>
        <w:t>rujna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13,15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5C1146" w:rsidR="00622A8E">
      <w:pPr>
        <w:ind w:firstLine="708"/>
        <w:jc w:val="both"/>
      </w:pPr>
      <w:r>
        <w:t xml:space="preserve">VII. </w:t>
      </w:r>
      <w:r w:rsidR="00622A8E">
        <w:t>Nalaže se Zemljišnoknjižnom odjelu Općinskog suda u Koprivnici da izvrši upis zabilježbe otvaranja stečajnog postupka u zemljišnim knjigama na nekretninama dužnika upisanim u:</w:t>
      </w:r>
    </w:p>
    <w:p w:rsidRDefault="00622A8E" w:rsidP="005C1146" w:rsidR="00622A8E">
      <w:pPr>
        <w:ind w:firstLine="708"/>
        <w:jc w:val="both"/>
      </w:pPr>
      <w:r>
        <w:t xml:space="preserve">-Zk. ul. 10437 k.o. Đurđevac i to čkbr. 4914/3 </w:t>
      </w:r>
    </w:p>
    <w:p w:rsidRDefault="00622A8E" w:rsidP="005C1146" w:rsidR="00622A8E">
      <w:pPr>
        <w:ind w:firstLine="708"/>
        <w:jc w:val="both"/>
      </w:pP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753445" w:rsidR="008A5F0A">
      <w:pPr>
        <w:jc w:val="both"/>
        <w:rPr>
          <w:szCs w:val="24"/>
        </w:rPr>
      </w:pPr>
      <w:r>
        <w:rPr>
          <w:szCs w:val="24"/>
        </w:rPr>
        <w:tab/>
      </w:r>
      <w:r w:rsidR="005C1146">
        <w:rPr>
          <w:szCs w:val="24"/>
        </w:rPr>
        <w:t xml:space="preserve">Financijska agencija je dana </w:t>
      </w:r>
      <w:r w:rsidR="00622A8E">
        <w:rPr>
          <w:szCs w:val="24"/>
        </w:rPr>
        <w:t>5. 10. 2015.</w:t>
      </w:r>
      <w:r w:rsidR="00753445" w:rsidRPr="00753445">
        <w:rPr>
          <w:szCs w:val="24"/>
        </w:rPr>
        <w:t xml:space="preserve"> p</w:t>
      </w:r>
      <w:r w:rsidR="00622A8E">
        <w:rPr>
          <w:szCs w:val="24"/>
        </w:rPr>
        <w:t>odnijela zahtjev za pokretanje</w:t>
      </w:r>
      <w:r w:rsidR="00753445" w:rsidRPr="00753445">
        <w:rPr>
          <w:szCs w:val="24"/>
        </w:rPr>
        <w:t xml:space="preserve"> stečajnog postupka nad dužnikom navedenim u izreci,</w:t>
      </w:r>
      <w:r w:rsidR="008A5F0A">
        <w:rPr>
          <w:szCs w:val="24"/>
        </w:rPr>
        <w:t xml:space="preserve"> sukladno čl. 49. st. 2. Zakona o financijskom poslovanju i predstečajnoj nagodbi (NN 108/12, 81/13 i 112/13; dalje: ZFPPN). </w:t>
      </w:r>
    </w:p>
    <w:p w:rsidRDefault="008A5F0A" w:rsidP="00753445" w:rsidR="008A5F0A">
      <w:pPr>
        <w:jc w:val="both"/>
        <w:rPr>
          <w:szCs w:val="24"/>
        </w:rPr>
      </w:pPr>
    </w:p>
    <w:p w:rsidRDefault="008A5F0A" w:rsidP="00753445" w:rsidR="008A5F0A">
      <w:pPr>
        <w:jc w:val="both"/>
        <w:rPr>
          <w:szCs w:val="24"/>
        </w:rPr>
      </w:pPr>
      <w:r>
        <w:rPr>
          <w:szCs w:val="24"/>
        </w:rPr>
        <w:tab/>
        <w:t>U prijedlogu navodi da je Financijska agencija, nagodbeno vijeće ZG 05 donijelo dana 11.9.2015. Rješenje o obustavi prijedloga za predstečajnu nagodbu, broj KLASA: UP-I/110/07/14-01/7269, Ur. broj: 04-06-15-7269-105, te da  postoje razlozi za otvaranje stečajnog postupka jer dužnik u razdoblju dužem od 60 dana ima evidentirane neizvršene osnove za plaćanje, a prijedlog je odbačen sukladno čl. 64. st. 1. ZFPPN-a.</w:t>
      </w:r>
    </w:p>
    <w:p w:rsidRDefault="008A5F0A" w:rsidP="00753445" w:rsidR="008A5F0A">
      <w:pPr>
        <w:jc w:val="both"/>
        <w:rPr>
          <w:szCs w:val="24"/>
        </w:rPr>
      </w:pPr>
    </w:p>
    <w:p w:rsidRDefault="008A5F0A" w:rsidP="00EA3717" w:rsidR="00EA3717" w:rsidRPr="00281CA6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Povodom prijedloga predlagatelja sud je rješenjem broj St-267/15-6 od 29. travnja 2016. pokrenuo prethodni postupak radi utvrđivanja uvjeta za otvaranje stečajnog postupka nad dužnikom, te se na ročištu održanom 20. srpnja 2016. zakonski zastupnik dužnika suglasio s prijedlogom otvaranja stečajnog postupka, napominjući da je dužnik nesposoban za plaćanje, što je utvrdio</w:t>
      </w:r>
      <w:r w:rsidR="00EA3717">
        <w:rPr>
          <w:szCs w:val="24"/>
        </w:rPr>
        <w:t xml:space="preserve"> i</w:t>
      </w:r>
      <w:r>
        <w:rPr>
          <w:szCs w:val="24"/>
        </w:rPr>
        <w:t xml:space="preserve"> sud uvidom u  spis priloženu dokumentaciju. </w:t>
      </w:r>
      <w:r w:rsidR="00EA3717">
        <w:rPr>
          <w:szCs w:val="24"/>
        </w:rPr>
        <w:t xml:space="preserve"> </w:t>
      </w:r>
      <w:r w:rsidR="00204377">
        <w:rPr>
          <w:szCs w:val="24"/>
        </w:rPr>
        <w:t xml:space="preserve"> </w:t>
      </w:r>
      <w:r w:rsidR="00EA3717" w:rsidRPr="00281CA6">
        <w:rPr>
          <w:rFonts w:eastAsia="Calibri"/>
          <w:szCs w:val="24"/>
          <w:lang w:eastAsia="en-US"/>
        </w:rPr>
        <w:t xml:space="preserve">S obzirom na to da se stečaj može otvoriti kada je ispunjen jedan od zakonom predviđenih stečajnih razloga (čl. </w:t>
      </w:r>
      <w:r w:rsidR="00EA3717">
        <w:rPr>
          <w:rFonts w:eastAsia="Calibri"/>
          <w:szCs w:val="24"/>
          <w:lang w:eastAsia="en-US"/>
        </w:rPr>
        <w:t>5</w:t>
      </w:r>
      <w:r w:rsidR="00EA3717"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EA3717">
        <w:rPr>
          <w:rFonts w:eastAsia="Calibri"/>
          <w:szCs w:val="24"/>
          <w:lang w:eastAsia="en-US"/>
        </w:rPr>
        <w:t>128</w:t>
      </w:r>
      <w:r w:rsidR="00EA3717" w:rsidRPr="00281CA6">
        <w:rPr>
          <w:rFonts w:eastAsia="Calibri"/>
          <w:szCs w:val="24"/>
          <w:lang w:eastAsia="en-US"/>
        </w:rPr>
        <w:t xml:space="preserve">., </w:t>
      </w:r>
      <w:r w:rsidR="00EA3717">
        <w:rPr>
          <w:rFonts w:eastAsia="Calibri"/>
          <w:szCs w:val="24"/>
          <w:lang w:eastAsia="en-US"/>
        </w:rPr>
        <w:t>129</w:t>
      </w:r>
      <w:r w:rsidR="00EA3717" w:rsidRPr="00281CA6">
        <w:rPr>
          <w:rFonts w:eastAsia="Calibri"/>
          <w:szCs w:val="24"/>
          <w:lang w:eastAsia="en-US"/>
        </w:rPr>
        <w:t xml:space="preserve">. i </w:t>
      </w:r>
      <w:r w:rsidR="00EA3717">
        <w:rPr>
          <w:rFonts w:eastAsia="Calibri"/>
          <w:szCs w:val="24"/>
          <w:lang w:eastAsia="en-US"/>
        </w:rPr>
        <w:t>130</w:t>
      </w:r>
      <w:r w:rsidR="00EA3717" w:rsidRPr="00281CA6">
        <w:rPr>
          <w:rFonts w:eastAsia="Calibri"/>
          <w:szCs w:val="24"/>
          <w:lang w:eastAsia="en-US"/>
        </w:rPr>
        <w:t xml:space="preserve">. Stečajnog </w:t>
      </w:r>
      <w:r w:rsidR="00EA3717">
        <w:rPr>
          <w:rFonts w:eastAsia="Calibri"/>
          <w:szCs w:val="24"/>
          <w:lang w:eastAsia="en-US"/>
        </w:rPr>
        <w:t>zakona odlučeno je kao u izreci pod točkom I.</w:t>
      </w:r>
    </w:p>
    <w:p w:rsidRDefault="008A5F0A" w:rsidP="00753445" w:rsidR="008A5F0A">
      <w:pPr>
        <w:jc w:val="both"/>
        <w:rPr>
          <w:szCs w:val="24"/>
        </w:rPr>
      </w:pPr>
    </w:p>
    <w:p w:rsidRDefault="00204377" w:rsidP="00753445" w:rsidR="00204377">
      <w:pPr>
        <w:jc w:val="both"/>
        <w:rPr>
          <w:szCs w:val="24"/>
        </w:rPr>
      </w:pPr>
      <w:r>
        <w:rPr>
          <w:szCs w:val="24"/>
        </w:rPr>
        <w:tab/>
        <w:t xml:space="preserve">Budući da je nad ovdje dužnikom u postupku sklapanja predstečajne nagodbe, koji je prethodio stečajnom postupku, povjerenikom imenovan Tomislav Đuričin, iz Varaždina, Dravska Poljana broj 1, to je sud temeljem odredbe </w:t>
      </w:r>
      <w:r w:rsidR="00EA3717">
        <w:rPr>
          <w:szCs w:val="24"/>
        </w:rPr>
        <w:t>čl. 85. st. 2. SZ-a odlučio kao pod točkom II. izreke</w:t>
      </w:r>
    </w:p>
    <w:p w:rsidRDefault="00EA3717" w:rsidP="00753445" w:rsidR="00EA3717">
      <w:pPr>
        <w:jc w:val="both"/>
        <w:rPr>
          <w:szCs w:val="24"/>
        </w:rPr>
      </w:pPr>
    </w:p>
    <w:p w:rsidRDefault="00EA3717" w:rsidP="00753445" w:rsidR="00EA3717">
      <w:pPr>
        <w:jc w:val="both"/>
        <w:rPr>
          <w:szCs w:val="24"/>
        </w:rPr>
      </w:pPr>
      <w:r>
        <w:rPr>
          <w:szCs w:val="24"/>
        </w:rPr>
        <w:tab/>
        <w:t xml:space="preserve">Sukladno odredbi 129. st. 1. SZ-a pozvani su vjerovnici u roku od 60 dana od objave ovog rješenja stečajnom upravitelju prijaviti svoje tražbine, odnosno istoga obavijestiti o svojim pravima, te su dužnikovi dužnici pozvani da svoje obveze bez odgode ispunjavaju stečajnom upravitelju za stečajnog dužnika, a sud je ujedno odredio i ispitno i izvještajno ročište, a kako je to odlučeno pod točkama III – VI. ovog rješenja. </w:t>
      </w:r>
    </w:p>
    <w:p w:rsidRDefault="00EA3717" w:rsidP="00753445" w:rsidR="00EA3717">
      <w:pPr>
        <w:jc w:val="both"/>
        <w:rPr>
          <w:szCs w:val="24"/>
        </w:rPr>
      </w:pPr>
    </w:p>
    <w:p w:rsidRDefault="00EA3717" w:rsidP="00753445" w:rsidR="00EA3717">
      <w:pPr>
        <w:jc w:val="both"/>
        <w:rPr>
          <w:szCs w:val="24"/>
        </w:rPr>
      </w:pPr>
      <w:r>
        <w:rPr>
          <w:szCs w:val="24"/>
        </w:rPr>
        <w:lastRenderedPageBreak/>
        <w:tab/>
        <w:t>Također, sukladno odredbi čl. 129. st. 2. i st. 3. SZ-a određeno je da se ovo rješenje o otvaranju stečajnog postupka upiše u registre, javne knjige, upisnike i očevidnike u kojima je dužnik upisan, kao nositelj nekoga prava, a ovo će se rješenje objaviti na mrežnoj stranici e-Oglasnoj ploči sudova, s danom donošenja, a kako je to odlučeno pod točkama VII.- IX. izreke ovog rješenja.</w:t>
      </w:r>
    </w:p>
    <w:p w:rsidRDefault="008A5F0A" w:rsidP="00753445" w:rsidR="008A5F0A">
      <w:pPr>
        <w:jc w:val="both"/>
        <w:rPr>
          <w:szCs w:val="24"/>
        </w:rPr>
      </w:pPr>
      <w:r>
        <w:rPr>
          <w:szCs w:val="24"/>
        </w:rPr>
        <w:tab/>
      </w:r>
    </w:p>
    <w:p w:rsidRDefault="00753445" w:rsidP="009776CA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EA3717">
        <w:rPr>
          <w:szCs w:val="24"/>
        </w:rPr>
        <w:t>26</w:t>
      </w:r>
      <w:r w:rsidR="00964C7D" w:rsidRPr="00753445">
        <w:rPr>
          <w:szCs w:val="24"/>
        </w:rPr>
        <w:t xml:space="preserve">. </w:t>
      </w:r>
      <w:r w:rsidR="00EA3717">
        <w:rPr>
          <w:szCs w:val="24"/>
        </w:rPr>
        <w:t>srpnja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FD230E" w:rsidR="00FD230E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541467" w:rsidP="00DF1FA3" w:rsidR="00541467">
      <w:pPr>
        <w:numPr>
          <w:ilvl w:val="0"/>
          <w:numId w:val="1"/>
        </w:numPr>
        <w:jc w:val="both"/>
      </w:pPr>
      <w:r>
        <w:t xml:space="preserve">DRAVA d.o.o. za trgovinu, Vinogradska 6, Đurđevac </w:t>
      </w:r>
    </w:p>
    <w:p w:rsidRDefault="00A80491" w:rsidP="00DF1FA3" w:rsidR="009F1B49">
      <w:pPr>
        <w:numPr>
          <w:ilvl w:val="0"/>
          <w:numId w:val="1"/>
        </w:numPr>
        <w:jc w:val="both"/>
      </w:pPr>
      <w:r>
        <w:t>zakonski zastupnik dužnika</w:t>
      </w:r>
      <w:r w:rsidR="00753445">
        <w:t xml:space="preserve"> </w:t>
      </w:r>
      <w:r>
        <w:t>Željko Matekov,  Đurđevac, I.G. Kovačića 19</w:t>
      </w:r>
    </w:p>
    <w:p w:rsidRDefault="009776CA" w:rsidP="00DF1FA3" w:rsidR="009776CA" w:rsidRPr="00A859E2">
      <w:pPr>
        <w:numPr>
          <w:ilvl w:val="0"/>
          <w:numId w:val="1"/>
        </w:numPr>
        <w:jc w:val="both"/>
      </w:pPr>
      <w:r>
        <w:t xml:space="preserve">stečajni upravitelj </w:t>
      </w:r>
      <w:r w:rsidR="00541467">
        <w:rPr>
          <w:rFonts w:eastAsia="Calibri"/>
          <w:szCs w:val="24"/>
          <w:lang w:eastAsia="en-US"/>
        </w:rPr>
        <w:t>Tomislav Đuričin, iz Varaždina, Dravska Poljana 1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9F1B49">
        <w:t>Ispostava Varaždin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F24" w:rsidP="007A75CE" w:rsidR="00DB4F24">
      <w:r>
        <w:separator/>
      </w:r>
    </w:p>
  </w:endnote>
  <w:endnote w:id="0" w:type="continuationSeparator">
    <w:p w:rsidRDefault="00DB4F24" w:rsidP="007A75CE" w:rsidR="00DB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F24" w:rsidP="007A75CE" w:rsidR="00DB4F24">
      <w:r>
        <w:separator/>
      </w:r>
    </w:p>
  </w:footnote>
  <w:footnote w:id="0" w:type="continuationSeparator">
    <w:p w:rsidRDefault="00DB4F24" w:rsidP="007A75CE" w:rsidR="00DB4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6AE2">
      <w:rPr>
        <w:noProof/>
      </w:rPr>
      <w:t>3</w:t>
    </w:r>
    <w:r>
      <w:fldChar w:fldCharType="end"/>
    </w:r>
  </w:p>
  <w:p w:rsidRDefault="00541467" w:rsidP="00541467" w:rsidR="00541467">
    <w:pPr>
      <w:pStyle w:val="Zaglavlje"/>
      <w:jc w:val="right"/>
    </w:pPr>
    <w:r>
      <w:t>Poslovni broj: 2 St-267/15-11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36AE2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45D0"/>
    <w:rsid w:val="00D65D0F"/>
    <w:rsid w:val="00D7256A"/>
    <w:rsid w:val="00D81282"/>
    <w:rsid w:val="00DB4EB7"/>
    <w:rsid w:val="00DB4F24"/>
    <w:rsid w:val="00DE3A27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A684F"/>
    <w:rsid w:val="00FC1EAA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St-267/2015-11</izvorni_sadrzaj>
    <derivirana_varijabla naziv="DomainObject.Oznaka_1">St-267/2015-11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trgovinu; DRAVA društvo s ograničenom odgovornošću za trgovinu</izvorni_sadrzaj>
    <derivirana_varijabla naziv="DomainObject.Predmet.ProtustrankaFormated_1">  DRAVA društvo s ograničenom odgovornošću za trgovinu; DRAVA društvo s ograničenom odgovornošću za trgovinu</derivirana_varijabla>
  </DomainObject.Predmet.ProtustrankaFormated>
  <DomainObject.Predmet.ProtustrankaFormatedOIB>
    <izvorni_sadrzaj>  DRAVA društvo s ograničenom odgovornošću za trgovinu, OIB 93077419710; DRAVA društvo s ograničenom odgovornošću za trgovinu, OIB 93077419710</izvorni_sadrzaj>
    <derivirana_varijabla naziv="DomainObject.Predmet.ProtustrankaFormatedOIB_1">  DRAVA društvo s ograničenom odgovornošću za trgovinu, OIB 93077419710; DRAVA društvo s ograničenom odgovornošću za trgovinu, OIB 93077419710</derivirana_varijabla>
  </DomainObject.Predmet.ProtustrankaFormatedOIB>
  <DomainObject.Predmet.ProtustrankaFormatedWithAdress>
    <izvorni_sadrzaj> DRAVA društvo s ograničenom odgovornošću za trgovinu, Vinogradska 6, 48350 Đurđevac; DRAVA društvo s ograničenom odgovornošću za trgovinu, Vinogradska 6, 48350 Đurđevac</izvorni_sadrzaj>
    <derivirana_varijabla naziv="DomainObject.Predmet.ProtustrankaFormatedWithAdress_1"> DRAVA društvo s ograničenom odgovornošću za trgovinu, Vinogradska 6, 48350 Đurđevac; DRAVA društvo s ograničenom odgovornošću za trgovinu, Vinogradska 6, 48350 Đurđevac</derivirana_varijabla>
  </DomainObject.Predmet.ProtustrankaFormatedWithAdress>
  <DomainObject.Predmet.ProtustrankaFormatedWithAdressOIB>
    <izvorni_sadrzaj> DRAVA društvo s ograničenom odgovornošću za trgovinu, OIB 93077419710, Vinogradska 6, 48350 Đurđevac; DRAVA društvo s ograničenom odgovornošću za trgovinu, OIB 93077419710, Vinogradska 6, 48350 Đurđevac</izvorni_sadrzaj>
    <derivirana_varijabla naziv="DomainObject.Predmet.ProtustrankaFormatedWithAdressOIB_1"> DRAVA društvo s ograničenom odgovornošću za trgovinu, OIB 93077419710, Vinogradska 6, 48350 Đurđevac; DRAVA društvo s ograničenom odgovornošću za trgovinu, OIB 93077419710, Vinogradska 6, 48350 Đurđevac</derivirana_varijabla>
  </DomainObject.Predmet.ProtustrankaFormatedWithAdressOIB>
  <DomainObject.Predmet.ProtustrankaWithAdress>
    <izvorni_sadrzaj>DRAVA društvo s ograničenom odgovornošću za trgovinu Vinogradska 6, 48350 Đurđevac, DRAVA društvo s ograničenom odgovornošću za trgovinu Vinogradska 6, 48350 Đurđevac</izvorni_sadrzaj>
    <derivirana_varijabla naziv="DomainObject.Predmet.ProtustrankaWithAdress_1">DRAVA društvo s ograničenom odgovornošću za trgovinu Vinogradska 6, 48350 Đurđevac, DRAVA društvo s ograničenom odgovornošću za trgovinu Vinogradska 6, 48350 Đurđevac</derivirana_varijabla>
  </DomainObject.Predmet.ProtustrankaWithAdress>
  <DomainObject.Predmet.ProtustrankaWithAdressOIB>
    <izvorni_sadrzaj>DRAVA društvo s ograničenom odgovornošću za trgovinu, OIB 93077419710, Vinogradska 6, 48350 Đurđevac, DRAVA društvo s ograničenom odgovornošću za trgovinu, OIB 93077419710, Vinogradska 6, 48350 Đurđevac</izvorni_sadrzaj>
    <derivirana_varijabla naziv="DomainObject.Predmet.ProtustrankaWithAdressOIB_1">DRAVA društvo s ograničenom odgovornošću za trgovinu, OIB 93077419710, Vinogradska 6, 48350 Đurđevac, DRAVA društvo s ograničenom odgovornošću za trgovinu, OIB 93077419710, Vinogradska 6, 48350 Đurđevac</derivirana_varijabla>
  </DomainObject.Predmet.ProtustrankaWithAdressOIB>
  <DomainObject.Predmet.ProtustrankaNazivFormated>
    <izvorni_sadrzaj>DRAVA društvo s ograničenom odgovornošću za trgovinu,DRAVA društvo s ograničenom odgovornošću za trgovinu</izvorni_sadrzaj>
    <derivirana_varijabla naziv="DomainObject.Predmet.ProtustrankaNazivFormated_1">DRAVA društvo s ograničenom odgovornošću za trgovinu,DRAVA društvo s ograničenom odgovornošću za trgovinu</derivirana_varijabla>
  </DomainObject.Predmet.ProtustrankaNazivFormated>
  <DomainObject.Predmet.ProtustrankaNazivFormatedOIB>
    <izvorni_sadrzaj>DRAVA društvo s ograničenom odgovornošću za trgovinu, OIB 93077419710,DRAVA društvo s ograničenom odgovornošću za trgovinu, OIB 93077419710</izvorni_sadrzaj>
    <derivirana_varijabla naziv="DomainObject.Predmet.ProtustrankaNazivFormatedOIB_1">DRAVA društvo s ograničenom odgovornošću za trgovinu, OIB 93077419710,DRAVA društvo s ograničenom odgovornošću za trgovinu,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agencija; Financijska agencija, Ulica grada Vukovara 70, 10000 Zagreb</izvorni_sadrzaj>
    <derivirana_varijabla naziv="DomainObject.Predmet.StrankaFormatedWithAdress_1"> Financijska agencija; Financijska agencija, Ulica grada Vukovara 70, 10000 Zagreb</derivirana_varijabla>
  </DomainObject.Predmet.StrankaFormatedWithAdress>
  <DomainObject.Predmet.StrankaFormatedWithAdressOIB>
    <izvorni_sadrzaj> Financijska agencija, OIB 85821130368; Financijska agencija, OIB 85821130368, Ulica grada Vukovara 70, 10000 Zagreb</izvorni_sadrzaj>
    <derivirana_varijabla naziv="DomainObject.Predmet.StrankaFormatedWithAdressOIB_1"> Financijska agencija, OIB 85821130368; Financijska agencija, OIB 85821130368, Ulica grada Vukovara 70, 10000 Zagreb</derivirana_varijabla>
  </DomainObject.Predmet.StrankaFormatedWithAdressOIB>
  <DomainObject.Predmet.StrankaWithAdress>
    <izvorni_sadrzaj>Financijska agencija ,Financijska agencija Ulica grada Vukovara 70,10000 Zagreb</izvorni_sadrzaj>
    <derivirana_varijabla naziv="DomainObject.Predmet.StrankaWithAdress_1">Financijska agencija ,Financijska agencija Ulica grada Vukovara 70,10000 Zagreb</derivirana_varijabla>
  </DomainObject.Predmet.StrankaWithAdress>
  <DomainObject.Predmet.StrankaWithAdressOIB>
    <izvorni_sadrzaj>Financijska agencija, OIB 85821130368,Financijska agencija, OIB 85821130368, Ulica grada Vukovara 70,10000 Zagreb</izvorni_sadrzaj>
    <derivirana_varijabla naziv="DomainObject.Predmet.StrankaWithAdressOIB_1">Financijska agencija, OIB 85821130368,Financijska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</item>
      <item>Financijska agencija, Ulica grada Vukovara 70, 10000 Zagreb</item>
    </izvorni_sadrzaj>
    <derivirana_varijabla naziv="DomainObject.Predmet.StrankaListFormatedWithAdress_1">
      <item>Financijska agencija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</item>
      <item>Financijska agencija, OIB 85821130368, Ulica grada Vukovara 70, 10000 Zagreb</item>
    </izvorni_sadrzaj>
    <derivirana_varijabla naziv="DomainObject.Predmet.StrankaListFormatedWithAdressOIB_1">
      <item>Financijska agencija, OIB 85821130368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</item>
      <item>DRAVA društvo s ograničenom odgovornošću za trgovinu</item>
    </izvorni_sadrzaj>
    <derivirana_varijabla naziv="DomainObject.Predmet.ProtuStrankaListFormated_1">
      <item>DRAVA društvo s ograničenom odgovornošću za trgovinu</item>
      <item>DRAVA društvo s ograničenom odgovornošću za trgovinu</item>
    </derivirana_varijabla>
  </DomainObject.Predmet.ProtuStrankaListFormated>
  <DomainObject.Predmet.ProtuStrankaList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FormatedOIB_1">
      <item>DRAVA društvo s ograničenom odgovornošću za trgovinu, OIB 93077419710</item>
      <item>DRAVA društvo s ograničenom odgovornošću za trgovinu, OIB 93077419710</item>
    </derivirana_varijabla>
  </DomainObject.Predmet.ProtuStrankaListFormatedOIB>
  <DomainObject.Predmet.ProtuStrankaListFormatedWithAdress>
    <izvorni_sadrzaj>
      <item>DRAVA društvo s ograničenom odgovornošću za trgovinu, Vinogradska 6, 48350 Đurđevac</item>
      <item>DRAVA društvo s ograničenom odgovornošću za trgovinu, Vinogradska 6, 48350 Đurđevac</item>
    </izvorni_sadrzaj>
    <derivirana_varijabla naziv="DomainObject.Predmet.ProtuStrankaListFormatedWithAdress_1">
      <item>DRAVA društvo s ograničenom odgovornošću za trgovinu, Vinogradska 6, 48350 Đurđevac</item>
      <item>DRAVA društvo s ograničenom odgovornošću za trgovinu,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trgovinu, OIB 93077419710, Vinogradska 6, 48350 Đurđevac</item>
      <item>DRAVA društvo s ograničenom odgovornošću za trgovinu, OIB 93077419710, Vinogradska 6, 48350 Đurđevac</item>
    </izvorni_sadrzaj>
    <derivirana_varijabla naziv="DomainObject.Predmet.ProtuStrankaListFormatedWithAdressOIB_1">
      <item>DRAVA društvo s ograničenom odgovornošću za trgovinu, OIB 93077419710, Vinogradska 6, 48350 Đurđevac</item>
      <item>DRAVA društvo s ograničenom odgovornošću za trgovinu,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</item>
      <item>DRAVA društvo s ograničenom odgovornošću za trgovinu</item>
    </izvorni_sadrzaj>
    <derivirana_varijabla naziv="DomainObject.Predmet.ProtuStrankaListNazivFormated_1">
      <item>DRAVA društvo s ograničenom odgovornošću za trgovinu</item>
      <item>DRAVA društvo s ograničenom odgovornošću za trgovinu</item>
    </derivirana_varijabla>
  </DomainObject.Predmet.ProtuStrankaListNazivFormated>
  <DomainObject.Predmet.ProtuStrankaListNaziv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NazivFormatedOIB_1">
      <item>DRAVA društvo s ograničenom odgovornošću za trgovinu, OIB 93077419710</item>
      <item>DRAVA društvo s ograničenom odgovornošću za trgovinu, OIB 93077419710</item>
    </derivirana_varijabla>
  </DomainObject.Predmet.ProtuStrankaListNazivFormatedOIB>
  <DomainObject.Predmet.OstaliListFormated>
    <izvorni_sadrzaj>
      <item>Sudski registar</item>
      <item>E-oglasna ploča</item>
      <item>Željka Matekov</item>
      <item>Sudski registar</item>
    </izvorni_sadrzaj>
    <derivirana_varijabla naziv="DomainObject.Predmet.OstaliListFormated_1">
      <item>Sudski registar</item>
      <item>E-oglasna ploča</item>
      <item>Željka Matekov</item>
      <item>Sudski registar</item>
    </derivirana_varijabla>
  </DomainObject.Predmet.OstaliListFormated>
  <DomainObject.Predmet.OstaliListFormatedOIB>
    <izvorni_sadrzaj>
      <item>Sudski registar</item>
      <item>E-oglasna ploča</item>
      <item>Željka Matekov, OIB 08269451783</item>
      <item>Sudski registar</item>
    </izvorni_sadrzaj>
    <derivirana_varijabla naziv="DomainObject.Predmet.OstaliListFormatedOIB_1">
      <item>Sudski registar</item>
      <item>E-oglasna ploča</item>
      <item>Željka Matekov, OIB 08269451783</item>
      <item>Sudski registar</item>
    </derivirana_varijabla>
  </DomainObject.Predmet.OstaliListFormatedOIB>
  <DomainObject.Predmet.OstaliListFormatedWithAdress>
    <izvorni_sadrzaj>
      <item>Sudski registar</item>
      <item>E-oglasna ploča</item>
      <item>Željka Matekov, Ivana Gorana Kovačića 19, 48350 Đurđevac</item>
      <item>Sudski registar</item>
    </izvorni_sadrzaj>
    <derivirana_varijabla naziv="DomainObject.Predmet.OstaliListFormatedWithAdress_1">
      <item>Sudski registar</item>
      <item>E-oglasna ploča</item>
      <item>Željka Matekov, Ivana Gorana Kovačića 19, 48350 Đurđevac</item>
      <item>Sudski registar</item>
    </derivirana_varijabla>
  </DomainObject.Predmet.OstaliListFormatedWithAdress>
  <DomainObject.Predmet.OstaliListFormatedWithAdressOIB>
    <izvorni_sadrzaj>
      <item>Sudski registar</item>
      <item>E-oglasna ploča</item>
      <item>Željka Matekov, OIB 08269451783, Ivana Gorana Kovačića 19, 48350 Đurđevac</item>
      <item>Sudski registar</item>
    </izvorni_sadrzaj>
    <derivirana_varijabla naziv="DomainObject.Predmet.OstaliListFormatedWithAdressOIB_1">
      <item>Sudski registar</item>
      <item>E-oglasna ploča</item>
      <item>Željka Matekov, OIB 08269451783, Ivana Gorana Kovačića 19, 48350 Đurđevac</item>
      <item>Sudski registar</item>
    </derivirana_varijabla>
  </DomainObject.Predmet.OstaliListFormatedWithAdressOIB>
  <DomainObject.Predmet.OstaliListNazivFormated>
    <izvorni_sadrzaj>
      <item>Sudski registar</item>
      <item>E-oglasna ploča</item>
      <item>Željka Matekov</item>
      <item>Sudski registar</item>
    </izvorni_sadrzaj>
    <derivirana_varijabla naziv="DomainObject.Predmet.OstaliListNazivFormated_1">
      <item>Sudski registar</item>
      <item>E-oglasna ploča</item>
      <item>Željka Matekov</item>
      <item>Sudski registar</item>
    </derivirana_varijabla>
  </DomainObject.Predmet.OstaliListNazivFormated>
  <DomainObject.Predmet.OstaliListNazivFormatedOIB>
    <izvorni_sadrzaj>
      <item>Sudski registar</item>
      <item>E-oglasna ploča</item>
      <item>Željka Matekov, OIB 08269451783</item>
      <item>Sudski registar</item>
    </izvorni_sadrzaj>
    <derivirana_varijabla naziv="DomainObject.Predmet.OstaliListNazivFormatedOIB_1">
      <item>Sudski registar</item>
      <item>E-oglasna ploča</item>
      <item>Željka Matekov, OIB 08269451783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St-267/2015-11</izvorni_sadrzaj>
    <derivirana_varijabla naziv="DomainObject.PoslovniBrojDokumenta_1">St-267/2015-11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DRAVA društvo s ograničenom odgovornošću za trgovinu i dr.</izvorni_sadrzaj>
    <derivirana_varijabla naziv="DomainObject.Predmet.ProtustrankaIDrugi_1">DRAVA društvo s ograničenom odgovornošću za trgovinu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DRAVA društvo s ograničenom odgovornošću za trgovinu, OIB 93077419710, Vinogradska 6, 48350 Đurđevac i dr.</izvorni_sadrzaj>
    <derivirana_varijabla naziv="DomainObject.Predmet.ProtustrankaIDrugiAdressOIB_1">DRAVA društvo s ograničenom odgovornošću za trgovinu, OIB 93077419710, Vinogradska 6, 48350 Đurđevac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</item>
      <item>Financijska agencija</item>
      <item>Financijska agencija</item>
      <item>Sudski registar</item>
      <item>E-oglasna ploča</item>
      <item>Željka Matekov</item>
      <item>DRAVA društvo s ograničenom odgovornošću za trgovinu</item>
      <item>Sudski registar</item>
    </izvorni_sadrzaj>
    <derivirana_varijabla naziv="DomainObject.Predmet.SudioniciListNaziv_1">
      <item>DRAVA društvo s ograničenom odgovornošću za trgovinu</item>
      <item>Financijska agencija</item>
      <item>Financijska agencija</item>
      <item>Sudski registar</item>
      <item>E-oglasna ploča</item>
      <item>Željka Matekov</item>
      <item>DRAVA društvo s ograničenom odgovornošću za trgovinu</item>
      <item>Sudski registar</item>
    </derivirana_varijabla>
  </DomainObject.Predmet.SudioniciListNaziv>
  <DomainObject.Predmet.SudioniciListAdressOIB>
    <izvorni_sadrzaj>
      <item>DRAVA društvo s ograničenom odgovornošću za trgovinu, OIB 93077419710, Vinogradska 6,48350 Đurđevac</item>
      <item>Financijska agencija, OIB 85821130368</item>
      <item>Financijska agencija, OIB 85821130368, Ulica grada Vukovara 70,10000 Zagreb</item>
      <item>Sudski registar</item>
      <item>E-oglasna ploča</item>
      <item>Željka Matekov, OIB 08269451783, Ivana Gorana Kovačića 19,48350 Đurđevac</item>
      <item>DRAVA društvo s ograničenom odgovornošću za trgovinu, OIB 93077419710, Vinogradska 6,48350 Đurđevac</item>
      <item>Sudski registar</item>
    </izvorni_sadrzaj>
    <derivirana_varijabla naziv="DomainObject.Predmet.SudioniciListAdressOIB_1">
      <item>DRAVA društvo s ograničenom odgovornošću za trgovinu, OIB 93077419710, Vinogradska 6,48350 Đurđevac</item>
      <item>Financijska agencija, OIB 85821130368</item>
      <item>Financijska agencija, OIB 85821130368, Ulica grada Vukovara 70,10000 Zagreb</item>
      <item>Sudski registar</item>
      <item>E-oglasna ploča</item>
      <item>Željka Matekov, OIB 08269451783, Ivana Gorana Kovačića 19,48350 Đurđevac</item>
      <item>DRAVA društvo s ograničenom odgovornošću za trgovinu, OIB 93077419710, Vinogradska 6,48350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93077419710</item>
      <item>, OIB 85821130368</item>
      <item>, OIB 85821130368</item>
      <item>, OIB null</item>
      <item>, OIB null</item>
      <item>, OIB 08269451783</item>
      <item>, OIB 93077419710</item>
      <item>, OIB null</item>
    </izvorni_sadrzaj>
    <derivirana_varijabla naziv="DomainObject.Predmet.SudioniciListNazivOIB_1">
      <item>, OIB 93077419710</item>
      <item>, OIB 85821130368</item>
      <item>, OIB 85821130368</item>
      <item>, OIB null</item>
      <item>, OIB null</item>
      <item>, OIB 08269451783</item>
      <item>, OIB 93077419710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0C8E2-C0FE-4C14-A495-EA58CC854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5106</properties:Characters>
  <properties:Lines>131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2016-07-26T12:10:00Z</dcterms:created>
  <dc:creator>Ljubica Makovec</dc:creator>
  <cp:lastModifiedBy>Marko Makaj</cp:lastModifiedBy>
  <cp:lastPrinted>2016-07-26T12:29:00Z</cp:lastPrinted>
  <dcterms:modified xmlns:xsi="http://www.w3.org/2001/XMLSchema-instance" xsi:type="dcterms:W3CDTF">2016-07-26T12:54:00Z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St-267/2015-11 / Odluka - Rješenje - otvaranje stečajnog postupka</vt:lpwstr>
  </prop:property>
  <prop:property name="CC_coloring" pid="5" fmtid="{D5CDD505-2E9C-101B-9397-08002B2CF9AE}">
    <vt:bool>false</vt:bool>
  </prop:property>
</prop:Properties>
</file>