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8da2" w14:paraId="5ac8da2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="001E1C31">
        <w:rPr>
          <w:rFonts w:hAnsi="Times New Roman" w:ascii="Times New Roman"/>
          <w:sz w:val="24"/>
          <w:szCs w:val="24"/>
          <w:lang w:val="pl-PL"/>
        </w:rPr>
        <w:t>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1F6027">
        <w:rPr>
          <w:rFonts w:hAnsi="Times New Roman" w:ascii="Times New Roman"/>
          <w:sz w:val="24"/>
          <w:szCs w:val="24"/>
          <w:lang w:val="pl-PL"/>
        </w:rPr>
        <w:t>j spisa: St-4903/16</w:t>
      </w:r>
    </w:p>
    <w:p w:rsidRDefault="00702487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  <w:r w:rsidR="007A54B4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F6027" w:rsidP="00702487" w:rsidR="007A54B4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PVC CENTAR</w:t>
      </w:r>
      <w:r w:rsidR="001E1C31">
        <w:rPr>
          <w:rFonts w:hAnsi="Times New Roman" w:ascii="Times New Roman"/>
          <w:sz w:val="24"/>
          <w:szCs w:val="24"/>
          <w:lang w:val="pl-PL"/>
        </w:rPr>
        <w:t xml:space="preserve"> d.o.o. </w:t>
      </w:r>
      <w:r>
        <w:rPr>
          <w:rFonts w:hAnsi="Times New Roman" w:ascii="Times New Roman"/>
          <w:sz w:val="24"/>
          <w:szCs w:val="24"/>
          <w:lang w:val="pl-PL"/>
        </w:rPr>
        <w:t>Jastrebarsko, Breznik Plešivički bb,</w:t>
      </w:r>
      <w:r w:rsidR="001E1C31">
        <w:rPr>
          <w:rFonts w:hAnsi="Times New Roman" w:ascii="Times New Roman"/>
          <w:sz w:val="24"/>
          <w:szCs w:val="24"/>
          <w:lang w:val="pl-PL"/>
        </w:rPr>
        <w:t xml:space="preserve"> OIB: </w:t>
      </w:r>
      <w:r>
        <w:rPr>
          <w:rFonts w:hAnsi="Times New Roman" w:ascii="Times New Roman"/>
          <w:sz w:val="24"/>
          <w:szCs w:val="24"/>
          <w:lang w:val="pl-PL"/>
        </w:rPr>
        <w:t>77507131528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A54B4" w:rsidP="007A54B4" w:rsidR="007A54B4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1840DB" w:rsidP="007A54B4" w:rsidR="007A54B4">
      <w:pPr>
        <w:pStyle w:val="Bezprored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Viš</w:t>
      </w:r>
      <w:r w:rsidR="007A54B4">
        <w:rPr>
          <w:rFonts w:hAnsi="Times New Roman" w:ascii="Times New Roman"/>
          <w:b/>
          <w:sz w:val="24"/>
          <w:szCs w:val="24"/>
        </w:rPr>
        <w:t>i isplatni red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99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6"/>
        <w:gridCol w:w="1432"/>
        <w:gridCol w:w="1536"/>
        <w:gridCol w:w="1244"/>
        <w:gridCol w:w="1295"/>
        <w:gridCol w:w="1522"/>
        <w:gridCol w:w="1297"/>
        <w:gridCol w:w="1522"/>
      </w:tblGrid>
      <w:tr w:rsidTr="007D48AE" w:rsidR="007A54B4" w:rsidRPr="007915E9">
        <w:trPr>
          <w:jc w:val="center"/>
        </w:trPr>
        <w:tc>
          <w:tcPr>
            <w:tcW w:type="pct" w:w="581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642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689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558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Adresa / sjedište vjerovnika</w:t>
            </w:r>
          </w:p>
        </w:tc>
        <w:tc>
          <w:tcPr>
            <w:tcW w:type="pct" w:w="581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prijavljene tražbine (kn)</w:t>
            </w:r>
            <w:r w:rsidRPr="007915E9">
              <w:rPr>
                <w:rStyle w:val="Referencafusnote"/>
                <w:rFonts w:cstheme="minorHAnsi" w:hAnsiTheme="minorHAnsi" w:asciiTheme="minorHAnsi"/>
                <w:sz w:val="18"/>
                <w:szCs w:val="18"/>
              </w:rPr>
              <w:footnoteReference w:id="1"/>
            </w:r>
          </w:p>
        </w:tc>
        <w:tc>
          <w:tcPr>
            <w:tcW w:type="pct" w:w="683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82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priznate tražbine</w:t>
            </w:r>
          </w:p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(kn)</w:t>
            </w:r>
          </w:p>
        </w:tc>
        <w:tc>
          <w:tcPr>
            <w:tcW w:type="pct" w:w="683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Pravna osnova priznate tražbine</w:t>
            </w:r>
          </w:p>
        </w:tc>
      </w:tr>
      <w:tr w:rsidTr="007D48AE" w:rsidR="00676610" w:rsidRPr="007915E9">
        <w:trPr>
          <w:trHeight w:val="3914"/>
          <w:jc w:val="center"/>
        </w:trPr>
        <w:tc>
          <w:tcPr>
            <w:tcW w:type="pct" w:w="581"/>
          </w:tcPr>
          <w:p w:rsidRDefault="00676610" w:rsidP="00676610" w:rsidR="0067661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  <w:p w:rsidRDefault="00676610" w:rsidP="00676610" w:rsidR="00676610" w:rsidRPr="007915E9">
            <w:pPr>
              <w:pStyle w:val="Bezproreda"/>
              <w:numPr>
                <w:ilvl w:val="0"/>
                <w:numId w:val="4"/>
              </w:numPr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642"/>
          </w:tcPr>
          <w:p w:rsidRDefault="00676610" w:rsidP="00676610" w:rsidR="0067661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689"/>
          </w:tcPr>
          <w:p w:rsidRDefault="00676610" w:rsidP="00676610" w:rsidR="0067661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18683136487</w:t>
            </w:r>
          </w:p>
        </w:tc>
        <w:tc>
          <w:tcPr>
            <w:tcW w:type="pct" w:w="558"/>
          </w:tcPr>
          <w:p w:rsidRDefault="00676610" w:rsidP="00676610" w:rsidR="0067661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Zagreb, Savska ,cesta 41.</w:t>
            </w:r>
          </w:p>
        </w:tc>
        <w:tc>
          <w:tcPr>
            <w:tcW w:type="pct" w:w="581"/>
          </w:tcPr>
          <w:p w:rsidRDefault="00676610" w:rsidP="00676610" w:rsidR="0067661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346.524,30</w:t>
            </w:r>
          </w:p>
        </w:tc>
        <w:tc>
          <w:tcPr>
            <w:tcW w:type="pct" w:w="683"/>
          </w:tcPr>
          <w:p w:rsidRDefault="00676610" w:rsidP="00676610" w:rsidR="0067661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Porez i prirez na dohodak od nesamostalnog rada, Doprinos za MO, Doprinos za zdravstveno osiguranje, doprinos za zaštitu zdravlja na radu, Doprinos za zapošljavanje</w:t>
            </w:r>
          </w:p>
        </w:tc>
        <w:tc>
          <w:tcPr>
            <w:tcW w:type="pct" w:w="582"/>
          </w:tcPr>
          <w:p w:rsidRDefault="00676610" w:rsidP="00676610" w:rsidR="0067661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346.524,30</w:t>
            </w:r>
          </w:p>
        </w:tc>
        <w:tc>
          <w:tcPr>
            <w:tcW w:type="pct" w:w="683"/>
          </w:tcPr>
          <w:p w:rsidRDefault="00676610" w:rsidP="00676610" w:rsidR="0067661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Rješenja Ministarstva financija, porezne uprave, Područnog ureda Zagreb</w:t>
            </w:r>
          </w:p>
        </w:tc>
      </w:tr>
    </w:tbl>
    <w:p w:rsidRDefault="007915E9" w:rsidP="00702487" w:rsid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915E9" w:rsidP="00702487" w:rsid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915E9" w:rsidP="00702487" w:rsidR="007915E9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D48AE" w:rsidP="00702487" w:rsidR="007D48AE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D48AE" w:rsidP="00702487" w:rsidR="007D48AE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D48AE" w:rsidP="00702487" w:rsidR="007D48AE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CD30B7" w:rsidP="00702487" w:rsidR="00CD30B7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CD30B7" w:rsidP="00702487" w:rsidR="00CD30B7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D48AE" w:rsidP="00702487" w:rsidR="007D48AE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D48AE" w:rsidP="00702487" w:rsidR="007D48AE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F233CC" w:rsidP="00702487" w:rsidR="00F233CC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F233CC" w:rsidP="00702487" w:rsidR="00F233CC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D48AE" w:rsidP="00702487" w:rsidR="007D48AE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A54B4" w:rsidP="007A54B4" w:rsidR="007A54B4" w:rsidRPr="007915E9">
      <w:pPr>
        <w:pStyle w:val="Bezproreda"/>
        <w:numPr>
          <w:ilvl w:val="0"/>
          <w:numId w:val="3"/>
        </w:numPr>
        <w:rPr>
          <w:rFonts w:cstheme="minorHAnsi" w:hAnsiTheme="minorHAnsi" w:asciiTheme="minorHAnsi"/>
          <w:b/>
          <w:sz w:val="18"/>
          <w:szCs w:val="18"/>
        </w:rPr>
      </w:pPr>
      <w:r w:rsidRPr="007915E9">
        <w:rPr>
          <w:rFonts w:cstheme="minorHAnsi" w:hAnsiTheme="minorHAnsi" w:asciiTheme="minorHAnsi"/>
          <w:b/>
          <w:sz w:val="18"/>
          <w:szCs w:val="18"/>
        </w:rPr>
        <w:t xml:space="preserve">Viši isplatni red </w:t>
      </w:r>
    </w:p>
    <w:p w:rsidRDefault="007A54B4" w:rsidP="00702487" w:rsidR="007A54B4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60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9"/>
        <w:gridCol w:w="1762"/>
        <w:gridCol w:w="1539"/>
        <w:gridCol w:w="1335"/>
        <w:gridCol w:w="1295"/>
        <w:gridCol w:w="1355"/>
        <w:gridCol w:w="1297"/>
        <w:gridCol w:w="1351"/>
      </w:tblGrid>
      <w:tr w:rsidTr="00B55965" w:rsidR="007A54B4" w:rsidRPr="007915E9">
        <w:trPr>
          <w:jc w:val="center"/>
        </w:trPr>
        <w:tc>
          <w:tcPr>
            <w:tcW w:type="pct" w:w="558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788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688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597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Adresa / sjedište vjerovnika</w:t>
            </w:r>
          </w:p>
        </w:tc>
        <w:tc>
          <w:tcPr>
            <w:tcW w:type="pct" w:w="579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prijavljene tražbine (kn)</w:t>
            </w:r>
            <w:r w:rsidRPr="007915E9">
              <w:rPr>
                <w:rStyle w:val="Referencafusnote"/>
                <w:rFonts w:cstheme="minorHAnsi" w:hAnsiTheme="minorHAnsi" w:asciiTheme="minorHAnsi"/>
                <w:sz w:val="18"/>
                <w:szCs w:val="18"/>
              </w:rPr>
              <w:footnoteReference w:id="2"/>
            </w:r>
          </w:p>
        </w:tc>
        <w:tc>
          <w:tcPr>
            <w:tcW w:type="pct" w:w="606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priznate tražbine</w:t>
            </w:r>
          </w:p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(kn)</w:t>
            </w:r>
          </w:p>
        </w:tc>
        <w:tc>
          <w:tcPr>
            <w:tcW w:type="pct" w:w="604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Pravna osnova priznate tražbine</w:t>
            </w:r>
          </w:p>
        </w:tc>
      </w:tr>
      <w:tr w:rsidTr="00B55965" w:rsidR="00CD30B7" w:rsidRPr="007915E9">
        <w:trPr>
          <w:jc w:val="center"/>
        </w:trPr>
        <w:tc>
          <w:tcPr>
            <w:tcW w:type="pct" w:w="558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color w:val="FF0000"/>
                <w:sz w:val="18"/>
                <w:szCs w:val="18"/>
              </w:rPr>
            </w:pPr>
          </w:p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color w:val="FF0000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1.</w:t>
            </w:r>
          </w:p>
        </w:tc>
        <w:tc>
          <w:tcPr>
            <w:tcW w:type="pct" w:w="788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688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18683136487</w:t>
            </w:r>
          </w:p>
        </w:tc>
        <w:tc>
          <w:tcPr>
            <w:tcW w:type="pct" w:w="597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Zagreb, Savska cesta 41</w:t>
            </w:r>
          </w:p>
        </w:tc>
        <w:tc>
          <w:tcPr>
            <w:tcW w:type="pct" w:w="579"/>
          </w:tcPr>
          <w:p w:rsidRDefault="00676610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141.282,44</w:t>
            </w:r>
          </w:p>
        </w:tc>
        <w:tc>
          <w:tcPr>
            <w:tcW w:type="pct" w:w="606"/>
          </w:tcPr>
          <w:p w:rsidRDefault="00676610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Porez na dodanu vrijednost, Porez na cestovana motorna vozila, Porez na dobi</w:t>
            </w:r>
            <w:r w:rsidR="007E512A">
              <w:rPr>
                <w:rFonts w:cstheme="minorHAnsi" w:hAnsiTheme="minorHAnsi" w:asciiTheme="minorHAnsi"/>
                <w:sz w:val="18"/>
                <w:szCs w:val="18"/>
              </w:rPr>
              <w:t>t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>, porezna na tvrtku, Porez na nekrtnine, članarina HGK,Prisilna naplata sudskih prisojbi</w:t>
            </w:r>
          </w:p>
        </w:tc>
        <w:tc>
          <w:tcPr>
            <w:tcW w:type="pct" w:w="580"/>
          </w:tcPr>
          <w:p w:rsidRDefault="00676610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676610">
              <w:rPr>
                <w:rFonts w:cstheme="minorHAnsi" w:hAnsiTheme="minorHAnsi" w:asciiTheme="minorHAnsi"/>
                <w:sz w:val="18"/>
                <w:szCs w:val="18"/>
              </w:rPr>
              <w:t>141.282,44</w:t>
            </w:r>
          </w:p>
        </w:tc>
        <w:tc>
          <w:tcPr>
            <w:tcW w:type="pct" w:w="604"/>
          </w:tcPr>
          <w:p w:rsidRDefault="00676610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Izješće o primitcima, porezima i prirezima, JOPPD obrasci, Rješenje Općinskog suda u Daruvaru, Rješenje porezne uprave</w:t>
            </w:r>
          </w:p>
        </w:tc>
      </w:tr>
      <w:tr w:rsidTr="00B55965" w:rsidR="00B148FD" w:rsidRPr="007915E9">
        <w:trPr>
          <w:jc w:val="center"/>
        </w:trPr>
        <w:tc>
          <w:tcPr>
            <w:tcW w:type="pct" w:w="558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</w:t>
            </w:r>
          </w:p>
        </w:tc>
        <w:tc>
          <w:tcPr>
            <w:tcW w:type="pct" w:w="788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688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18683136487</w:t>
            </w:r>
          </w:p>
        </w:tc>
        <w:tc>
          <w:tcPr>
            <w:tcW w:type="pct" w:w="597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Zagreb, Savska cesta 41</w:t>
            </w:r>
          </w:p>
        </w:tc>
        <w:tc>
          <w:tcPr>
            <w:tcW w:type="pct" w:w="579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6.338,97</w:t>
            </w:r>
          </w:p>
        </w:tc>
        <w:tc>
          <w:tcPr>
            <w:tcW w:type="pct" w:w="606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Trošak postupka osiguranja temeljem rješenja o osiguranju Općinskog suda Jastrebarskom broj OVR-563/14 od 31.10.2014.</w:t>
            </w:r>
          </w:p>
        </w:tc>
        <w:tc>
          <w:tcPr>
            <w:tcW w:type="pct" w:w="580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6.338,97</w:t>
            </w:r>
          </w:p>
        </w:tc>
        <w:tc>
          <w:tcPr>
            <w:tcW w:type="pct" w:w="604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osiguranju Općinskog suda Jastrebarskom broj OVR-563/14 od 31.10.2014.</w:t>
            </w:r>
          </w:p>
        </w:tc>
      </w:tr>
      <w:tr w:rsidTr="00B55965" w:rsidR="00B148FD" w:rsidRPr="007915E9">
        <w:trPr>
          <w:jc w:val="center"/>
        </w:trPr>
        <w:tc>
          <w:tcPr>
            <w:tcW w:type="pct" w:w="558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3.</w:t>
            </w:r>
          </w:p>
        </w:tc>
        <w:tc>
          <w:tcPr>
            <w:tcW w:type="pct" w:w="788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688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18683136487</w:t>
            </w:r>
          </w:p>
        </w:tc>
        <w:tc>
          <w:tcPr>
            <w:tcW w:type="pct" w:w="597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Zagreb, Savska cesta 41</w:t>
            </w:r>
          </w:p>
        </w:tc>
        <w:tc>
          <w:tcPr>
            <w:tcW w:type="pct" w:w="579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6.378,42</w:t>
            </w:r>
          </w:p>
        </w:tc>
        <w:tc>
          <w:tcPr>
            <w:tcW w:type="pct" w:w="606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Trošak postupka osiguranja temeljem rješenja o osiguranju Općinskog suda Daruvaru broj OVR-1991/14 od 07.10.2014.</w:t>
            </w:r>
          </w:p>
        </w:tc>
        <w:tc>
          <w:tcPr>
            <w:tcW w:type="pct" w:w="580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6.378,42</w:t>
            </w:r>
          </w:p>
        </w:tc>
        <w:tc>
          <w:tcPr>
            <w:tcW w:type="pct" w:w="604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osiguranju Općinskog suda Daruvaru broj OVR-1991/14 od 07.10.2014.</w:t>
            </w:r>
          </w:p>
        </w:tc>
      </w:tr>
      <w:tr w:rsidTr="00B55965" w:rsidR="00B148FD" w:rsidRPr="007915E9">
        <w:trPr>
          <w:jc w:val="center"/>
        </w:trPr>
        <w:tc>
          <w:tcPr>
            <w:tcW w:type="pct" w:w="558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4.</w:t>
            </w:r>
          </w:p>
        </w:tc>
        <w:tc>
          <w:tcPr>
            <w:tcW w:type="pct" w:w="788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Gorica Staklo d.o.o.</w:t>
            </w:r>
          </w:p>
        </w:tc>
        <w:tc>
          <w:tcPr>
            <w:tcW w:type="pct" w:w="688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93716144137</w:t>
            </w:r>
          </w:p>
        </w:tc>
        <w:tc>
          <w:tcPr>
            <w:tcW w:type="pct" w:w="597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Sisačka 43, Velika Gorica </w:t>
            </w:r>
          </w:p>
        </w:tc>
        <w:tc>
          <w:tcPr>
            <w:tcW w:type="pct" w:w="579"/>
          </w:tcPr>
          <w:p w:rsidRDefault="00B148FD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254.955,33</w:t>
            </w:r>
          </w:p>
        </w:tc>
        <w:tc>
          <w:tcPr>
            <w:tcW w:type="pct" w:w="606"/>
          </w:tcPr>
          <w:p w:rsidRDefault="003963C3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Bjanko zadužnica potvrđena od strane javne bilježnice Terezije-Zrinke Sabol pod poslovnim brojem OV-6447/ od 30.11.2012, Bjanko zadužnica 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potvrđena od strane javne bilježnice Željke Maroslavac pod broje OV-4037/13 od 09.02.2013. godine</w:t>
            </w:r>
          </w:p>
        </w:tc>
        <w:tc>
          <w:tcPr>
            <w:tcW w:type="pct" w:w="580"/>
          </w:tcPr>
          <w:p w:rsidRDefault="003963C3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3963C3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254.955,33</w:t>
            </w:r>
          </w:p>
        </w:tc>
        <w:tc>
          <w:tcPr>
            <w:tcW w:type="pct" w:w="604"/>
          </w:tcPr>
          <w:p w:rsidRDefault="003963C3" w:rsidP="00B148FD" w:rsidR="00B148FD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Bjanko zadužnice</w:t>
            </w:r>
          </w:p>
        </w:tc>
      </w:tr>
      <w:tr w:rsidTr="00B55965" w:rsidR="00AF28B2" w:rsidRPr="007915E9">
        <w:trPr>
          <w:jc w:val="center"/>
        </w:trPr>
        <w:tc>
          <w:tcPr>
            <w:tcW w:type="pct" w:w="558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5.</w:t>
            </w:r>
          </w:p>
        </w:tc>
        <w:tc>
          <w:tcPr>
            <w:tcW w:type="pct" w:w="788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Croatia osiguranje d.d.</w:t>
            </w:r>
          </w:p>
        </w:tc>
        <w:tc>
          <w:tcPr>
            <w:tcW w:type="pct" w:w="688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26187994862</w:t>
            </w:r>
          </w:p>
        </w:tc>
        <w:tc>
          <w:tcPr>
            <w:tcW w:type="pct" w:w="597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Vatroslava Jagića 33</w:t>
            </w:r>
          </w:p>
        </w:tc>
        <w:tc>
          <w:tcPr>
            <w:tcW w:type="pct" w:w="579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4.191,45</w:t>
            </w:r>
          </w:p>
        </w:tc>
        <w:tc>
          <w:tcPr>
            <w:tcW w:type="pct" w:w="606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Pravomoćno i ovršno rješenje javnog bilježnika Stjepana Volarić iz Jastrebarsko brpoj Ovrv-199/16 od 20.04.2016. godie</w:t>
            </w:r>
          </w:p>
        </w:tc>
        <w:tc>
          <w:tcPr>
            <w:tcW w:type="pct" w:w="580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4.191,45</w:t>
            </w:r>
          </w:p>
        </w:tc>
        <w:tc>
          <w:tcPr>
            <w:tcW w:type="pct" w:w="604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Pravomoćno i ovršno rješenje javnog bilježnika Stjepana Volarić iz Jastrebarsko brpoj Ovrv-199/16 od 20.04.2016. godie</w:t>
            </w:r>
          </w:p>
        </w:tc>
      </w:tr>
      <w:tr w:rsidTr="00B55965" w:rsidR="00AF28B2" w:rsidRPr="007915E9">
        <w:trPr>
          <w:jc w:val="center"/>
        </w:trPr>
        <w:tc>
          <w:tcPr>
            <w:tcW w:type="pct" w:w="558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6.</w:t>
            </w:r>
          </w:p>
        </w:tc>
        <w:tc>
          <w:tcPr>
            <w:tcW w:type="pct" w:w="788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GU d.o.o.</w:t>
            </w:r>
          </w:p>
        </w:tc>
        <w:tc>
          <w:tcPr>
            <w:tcW w:type="pct" w:w="688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91929234326</w:t>
            </w:r>
          </w:p>
        </w:tc>
        <w:tc>
          <w:tcPr>
            <w:tcW w:type="pct" w:w="597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Dr. Slavka Rozgaja 5, Karlovac</w:t>
            </w:r>
          </w:p>
        </w:tc>
        <w:tc>
          <w:tcPr>
            <w:tcW w:type="pct" w:w="579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104.768,48</w:t>
            </w:r>
          </w:p>
        </w:tc>
        <w:tc>
          <w:tcPr>
            <w:tcW w:type="pct" w:w="606"/>
          </w:tcPr>
          <w:p w:rsidRDefault="00B722E1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Bjanko zadužnice broj OV-6248/12 i OV-6249/12 od 22.11.2012. godine</w:t>
            </w:r>
          </w:p>
        </w:tc>
        <w:tc>
          <w:tcPr>
            <w:tcW w:type="pct" w:w="580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604"/>
          </w:tcPr>
          <w:p w:rsidRDefault="00AF28B2" w:rsidP="00AF28B2" w:rsidR="00AF28B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</w:tr>
      <w:tr w:rsidTr="00B55965" w:rsidR="00B722E1" w:rsidRPr="007915E9">
        <w:trPr>
          <w:jc w:val="center"/>
        </w:trPr>
        <w:tc>
          <w:tcPr>
            <w:tcW w:type="pct" w:w="558"/>
          </w:tcPr>
          <w:p w:rsidRDefault="00B722E1" w:rsidP="00B722E1" w:rsidR="00B722E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7.</w:t>
            </w:r>
          </w:p>
        </w:tc>
        <w:tc>
          <w:tcPr>
            <w:tcW w:type="pct" w:w="788"/>
          </w:tcPr>
          <w:p w:rsidRDefault="00B722E1" w:rsidP="00B722E1" w:rsidR="00B722E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B2 Kapital d.o.o. </w:t>
            </w:r>
          </w:p>
        </w:tc>
        <w:tc>
          <w:tcPr>
            <w:tcW w:type="pct" w:w="688"/>
          </w:tcPr>
          <w:p w:rsidRDefault="00B722E1" w:rsidP="00B722E1" w:rsidR="00B722E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57509775367</w:t>
            </w:r>
          </w:p>
        </w:tc>
        <w:tc>
          <w:tcPr>
            <w:tcW w:type="pct" w:w="597"/>
          </w:tcPr>
          <w:p w:rsidRDefault="00B722E1" w:rsidP="00B722E1" w:rsidR="00B722E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Radnička cesta 41</w:t>
            </w:r>
          </w:p>
        </w:tc>
        <w:tc>
          <w:tcPr>
            <w:tcW w:type="pct" w:w="579"/>
          </w:tcPr>
          <w:p w:rsidRDefault="00B722E1" w:rsidP="00B722E1" w:rsidR="00B722E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2.255.276,17</w:t>
            </w:r>
          </w:p>
        </w:tc>
        <w:tc>
          <w:tcPr>
            <w:tcW w:type="pct" w:w="606"/>
          </w:tcPr>
          <w:p w:rsidRDefault="00B722E1" w:rsidP="00B722E1" w:rsidR="00B722E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Ugovor o kreditu  broj 10038020187, sa pripadjućim dodatcima, Ugovor o prijenosu zaključen između B2 Kapital d.o.o. i Reiffeisenbank Austrija do 24.01.2017. godine, Zadužnica PVC Centar broj OV-3896/10, Sporazum o osiguranju stjecanjem založnog prava na nekretninama, Rješenje Općinskog suda u Bjelovaru broj OVR-1076/15</w:t>
            </w:r>
          </w:p>
        </w:tc>
        <w:tc>
          <w:tcPr>
            <w:tcW w:type="pct" w:w="580"/>
          </w:tcPr>
          <w:p w:rsidRDefault="00B722E1" w:rsidP="00B722E1" w:rsidR="00B722E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2.255.276,17</w:t>
            </w:r>
          </w:p>
        </w:tc>
        <w:tc>
          <w:tcPr>
            <w:tcW w:type="pct" w:w="604"/>
          </w:tcPr>
          <w:p w:rsidRDefault="00B722E1" w:rsidP="00B722E1" w:rsidR="00B722E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Ugovor o kreditu  broj 10038020187, sa pripad</w:t>
            </w:r>
            <w:r w:rsidR="00553325">
              <w:rPr>
                <w:rFonts w:cstheme="minorHAnsi" w:hAnsiTheme="minorHAnsi" w:asciiTheme="minorHAnsi"/>
                <w:sz w:val="18"/>
                <w:szCs w:val="18"/>
              </w:rPr>
              <w:t>a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>jućim dodatcima, Ugovor o prijenosu zaključen između B2 Kapital d.o.o. i Reiffeisenbank Austrija do 24.01.2017. godine, Zadužnica PVC Centar broj OV-3896/10, Sporazum o osiguranju stjecanjem založnog prava na nekretninama, Rješenje Općinskog suda u Bjelovaru broj OVR-1076/15</w:t>
            </w:r>
          </w:p>
        </w:tc>
      </w:tr>
      <w:tr w:rsidTr="00B55965" w:rsidR="00345ECE" w:rsidRPr="007915E9">
        <w:trPr>
          <w:jc w:val="center"/>
        </w:trPr>
        <w:tc>
          <w:tcPr>
            <w:tcW w:type="pct" w:w="558"/>
          </w:tcPr>
          <w:p w:rsidRDefault="00345ECE" w:rsidP="00345ECE" w:rsidR="00345ECE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8.</w:t>
            </w:r>
          </w:p>
        </w:tc>
        <w:tc>
          <w:tcPr>
            <w:tcW w:type="pct" w:w="788"/>
          </w:tcPr>
          <w:p w:rsidRDefault="00345ECE" w:rsidP="00345ECE" w:rsidR="00345ECE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Berner d.o.o. </w:t>
            </w:r>
          </w:p>
        </w:tc>
        <w:tc>
          <w:tcPr>
            <w:tcW w:type="pct" w:w="688"/>
          </w:tcPr>
          <w:p w:rsidRDefault="00345ECE" w:rsidP="00345ECE" w:rsidR="00345ECE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66471923099</w:t>
            </w:r>
          </w:p>
        </w:tc>
        <w:tc>
          <w:tcPr>
            <w:tcW w:type="pct" w:w="597"/>
          </w:tcPr>
          <w:p w:rsidRDefault="00345ECE" w:rsidP="00345ECE" w:rsidR="00345ECE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Majstorska 9, Zagreb</w:t>
            </w:r>
          </w:p>
        </w:tc>
        <w:tc>
          <w:tcPr>
            <w:tcW w:type="pct" w:w="579"/>
          </w:tcPr>
          <w:p w:rsidRDefault="00345ECE" w:rsidP="00345ECE" w:rsidR="00345ECE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17.919,95</w:t>
            </w:r>
          </w:p>
        </w:tc>
        <w:tc>
          <w:tcPr>
            <w:tcW w:type="pct" w:w="606"/>
          </w:tcPr>
          <w:p w:rsidRDefault="00345ECE" w:rsidP="00345ECE" w:rsidR="00345ECE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Rješenje o ovrsi Općinskog suda u Novom Zagrebu, Stalna služna u Jastrearskom 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broj OVR-6610/15 od 20.07.2015. i rješenje o ovrsi Javnog bilježnika Slavko Remenarić iz Samobora broj Ovrv-132/14 od 06.02.2014. godine</w:t>
            </w:r>
          </w:p>
        </w:tc>
        <w:tc>
          <w:tcPr>
            <w:tcW w:type="pct" w:w="580"/>
          </w:tcPr>
          <w:p w:rsidRDefault="00345ECE" w:rsidP="00345ECE" w:rsidR="00345ECE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17.919,95</w:t>
            </w:r>
          </w:p>
        </w:tc>
        <w:tc>
          <w:tcPr>
            <w:tcW w:type="pct" w:w="604"/>
          </w:tcPr>
          <w:p w:rsidRDefault="00345ECE" w:rsidP="00345ECE" w:rsidR="00345ECE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Rješenje o ovrsi Općinskog suda u Novom Zagrebu, Stalna služna u Jastrearskom 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broj OVR-6610/15 od 20.07.2015. i rješenje o ovrsi Javnog bilježnika Slavko Remenarić iz Samobora broj Ovrv-132/14 od 06.02.2014. godine</w:t>
            </w:r>
          </w:p>
        </w:tc>
      </w:tr>
      <w:tr w:rsidTr="00B55965" w:rsidR="00345ECE" w:rsidRPr="007915E9">
        <w:trPr>
          <w:jc w:val="center"/>
        </w:trPr>
        <w:tc>
          <w:tcPr>
            <w:tcW w:type="pct" w:w="558"/>
          </w:tcPr>
          <w:p w:rsidRDefault="00345ECE" w:rsidP="00345ECE" w:rsidR="00345ECE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9.</w:t>
            </w:r>
          </w:p>
        </w:tc>
        <w:tc>
          <w:tcPr>
            <w:tcW w:type="pct" w:w="788"/>
          </w:tcPr>
          <w:p w:rsidRDefault="00345ECE" w:rsidP="00345ECE" w:rsidR="00345ECE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Hrvatski telekom d.d.</w:t>
            </w:r>
          </w:p>
        </w:tc>
        <w:tc>
          <w:tcPr>
            <w:tcW w:type="pct" w:w="688"/>
          </w:tcPr>
          <w:p w:rsidRDefault="00345ECE" w:rsidP="00345ECE" w:rsidR="00345ECE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81793146560</w:t>
            </w:r>
          </w:p>
        </w:tc>
        <w:tc>
          <w:tcPr>
            <w:tcW w:type="pct" w:w="597"/>
          </w:tcPr>
          <w:p w:rsidRDefault="00345ECE" w:rsidP="00345ECE" w:rsidR="00345ECE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R.F. Mihanovića 9, Zagreb</w:t>
            </w:r>
          </w:p>
        </w:tc>
        <w:tc>
          <w:tcPr>
            <w:tcW w:type="pct" w:w="579"/>
          </w:tcPr>
          <w:p w:rsidRDefault="00345ECE" w:rsidP="00345ECE" w:rsidR="00345ECE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15.146,31</w:t>
            </w:r>
          </w:p>
        </w:tc>
        <w:tc>
          <w:tcPr>
            <w:tcW w:type="pct" w:w="606"/>
          </w:tcPr>
          <w:p w:rsidRDefault="00345ECE" w:rsidP="00345ECE" w:rsidR="00345ECE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Pravomoćno i ovršno rješenje javnog bilježnika broj Ovrv-328/14, Ovrrv-2004/14, Ovrv-3171/14, Ovrv-686/14.</w:t>
            </w:r>
          </w:p>
        </w:tc>
        <w:tc>
          <w:tcPr>
            <w:tcW w:type="pct" w:w="580"/>
          </w:tcPr>
          <w:p w:rsidRDefault="00345ECE" w:rsidP="00345ECE" w:rsidR="00345ECE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15.146,31</w:t>
            </w:r>
          </w:p>
        </w:tc>
        <w:tc>
          <w:tcPr>
            <w:tcW w:type="pct" w:w="604"/>
          </w:tcPr>
          <w:p w:rsidRDefault="00345ECE" w:rsidP="00345ECE" w:rsidR="00345ECE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Pravomoćno i ovršno rješenje javnog bilježnika broj Ovrv-328/14, Ovrrv-2004/14, Ovrv-3171/14, Ovrv-686/14.</w:t>
            </w:r>
          </w:p>
        </w:tc>
      </w:tr>
      <w:tr w:rsidTr="00B55965" w:rsidR="00996F20" w:rsidRPr="007915E9">
        <w:trPr>
          <w:jc w:val="center"/>
        </w:trPr>
        <w:tc>
          <w:tcPr>
            <w:tcW w:type="pct" w:w="558"/>
          </w:tcPr>
          <w:p w:rsidRDefault="00996F20" w:rsidP="00996F20" w:rsidR="00996F2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10.</w:t>
            </w:r>
          </w:p>
        </w:tc>
        <w:tc>
          <w:tcPr>
            <w:tcW w:type="pct" w:w="788"/>
          </w:tcPr>
          <w:p w:rsidRDefault="00996F20" w:rsidP="00996F20" w:rsidR="00996F2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Deceuninck d.o.o.</w:t>
            </w:r>
          </w:p>
        </w:tc>
        <w:tc>
          <w:tcPr>
            <w:tcW w:type="pct" w:w="688"/>
          </w:tcPr>
          <w:p w:rsidRDefault="00996F20" w:rsidP="00996F20" w:rsidR="00996F2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49745736391</w:t>
            </w:r>
          </w:p>
        </w:tc>
        <w:tc>
          <w:tcPr>
            <w:tcW w:type="pct" w:w="597"/>
          </w:tcPr>
          <w:p w:rsidRDefault="00996F20" w:rsidP="00996F20" w:rsidR="00996F2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Kipišće 13, Strmec</w:t>
            </w:r>
          </w:p>
        </w:tc>
        <w:tc>
          <w:tcPr>
            <w:tcW w:type="pct" w:w="579"/>
          </w:tcPr>
          <w:p w:rsidRDefault="00996F20" w:rsidP="00996F20" w:rsidR="00996F2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426.028,62</w:t>
            </w:r>
          </w:p>
        </w:tc>
        <w:tc>
          <w:tcPr>
            <w:tcW w:type="pct" w:w="606"/>
          </w:tcPr>
          <w:p w:rsidRDefault="00996F20" w:rsidP="00996F20" w:rsidR="00996F2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Sporazum radi osiguranja novčane tražbine zasnivanjem založnog prava na nekretnini broj OV-7116/14 od 04.07. sa potvrdom ovršnosti </w:t>
            </w:r>
          </w:p>
        </w:tc>
        <w:tc>
          <w:tcPr>
            <w:tcW w:type="pct" w:w="580"/>
          </w:tcPr>
          <w:p w:rsidRDefault="00996F20" w:rsidP="00996F20" w:rsidR="00996F2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426.028,62</w:t>
            </w:r>
          </w:p>
        </w:tc>
        <w:tc>
          <w:tcPr>
            <w:tcW w:type="pct" w:w="604"/>
          </w:tcPr>
          <w:p w:rsidRDefault="00996F20" w:rsidP="00996F20" w:rsidR="00996F2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Sporazum radi osiguranja novčane tražbine zasnivanjem založnog prava na nekretnini broj OV-7116/14 od 04.07. sa potvrdom ovršnosti </w:t>
            </w:r>
          </w:p>
        </w:tc>
      </w:tr>
      <w:tr w:rsidTr="00B55965" w:rsidR="00B57E88" w:rsidRPr="007915E9">
        <w:trPr>
          <w:jc w:val="center"/>
        </w:trPr>
        <w:tc>
          <w:tcPr>
            <w:tcW w:type="pct" w:w="558"/>
          </w:tcPr>
          <w:p w:rsidRDefault="00B57E88" w:rsidP="00B57E88" w:rsidR="00B57E8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11.</w:t>
            </w:r>
          </w:p>
        </w:tc>
        <w:tc>
          <w:tcPr>
            <w:tcW w:type="pct" w:w="788"/>
          </w:tcPr>
          <w:p w:rsidRDefault="00B57E88" w:rsidP="00B57E88" w:rsidR="00B57E8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Grad Daruvar d.o.o.</w:t>
            </w:r>
          </w:p>
        </w:tc>
        <w:tc>
          <w:tcPr>
            <w:tcW w:type="pct" w:w="688"/>
          </w:tcPr>
          <w:p w:rsidRDefault="00B57E88" w:rsidP="00B57E88" w:rsidR="00B57E8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35688993528</w:t>
            </w:r>
          </w:p>
        </w:tc>
        <w:tc>
          <w:tcPr>
            <w:tcW w:type="pct" w:w="597"/>
          </w:tcPr>
          <w:p w:rsidRDefault="00B57E88" w:rsidP="00B57E88" w:rsidR="00B57E8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Trg Kralja Tomislava 14, Daruvar</w:t>
            </w:r>
          </w:p>
        </w:tc>
        <w:tc>
          <w:tcPr>
            <w:tcW w:type="pct" w:w="579"/>
          </w:tcPr>
          <w:p w:rsidRDefault="00B57E88" w:rsidP="00B57E88" w:rsidR="00B57E8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7.225,89</w:t>
            </w:r>
          </w:p>
        </w:tc>
        <w:tc>
          <w:tcPr>
            <w:tcW w:type="pct" w:w="606"/>
          </w:tcPr>
          <w:p w:rsidRDefault="00B57E88" w:rsidP="00B57E88" w:rsidR="00B57E88" w:rsidRPr="00B57E8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  <w:u w:val="single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Rješnje o ovrsi porezana na tvrku Klasa: UP/I-415-06/15-02/23, Rješnje o ovrsi komunalne naknade Klasa:UP/I-45-06/14-02/33</w:t>
            </w:r>
          </w:p>
        </w:tc>
        <w:tc>
          <w:tcPr>
            <w:tcW w:type="pct" w:w="580"/>
          </w:tcPr>
          <w:p w:rsidRDefault="00B57E88" w:rsidP="00B57E88" w:rsidR="00B57E8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7.225,89</w:t>
            </w:r>
          </w:p>
        </w:tc>
        <w:tc>
          <w:tcPr>
            <w:tcW w:type="pct" w:w="604"/>
          </w:tcPr>
          <w:p w:rsidRDefault="00B57E88" w:rsidP="00B57E88" w:rsidR="00B57E88" w:rsidRPr="00B57E8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  <w:u w:val="single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Rješnje o ovrsi porezana na tvrku Klasa: UP/I-415-06/15-02/23, Rješnje o ovrsi komunalne naknade Klasa:UP/I-45-06/14-02/33</w:t>
            </w:r>
          </w:p>
        </w:tc>
      </w:tr>
    </w:tbl>
    <w:p w:rsidRDefault="007A54B4" w:rsidP="00702487" w:rsidR="007A54B4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B148FD" w:rsidP="00702487" w:rsidR="007A54B4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  <w:r>
        <w:rPr>
          <w:rFonts w:cstheme="minorHAnsi" w:hAnsiTheme="minorHAnsi" w:asciiTheme="minorHAnsi"/>
          <w:sz w:val="18"/>
          <w:szCs w:val="18"/>
        </w:rPr>
        <w:t>,</w:t>
      </w: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0331A7" w:rsidR="00702487" w:rsidRPr="007915E9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osporene tražbine</w:t>
            </w:r>
          </w:p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0331A7" w:rsidR="00702487" w:rsidRPr="007915E9">
        <w:trPr>
          <w:jc w:val="center"/>
        </w:trPr>
        <w:tc>
          <w:tcPr>
            <w:tcW w:type="pct" w:w="1338"/>
          </w:tcPr>
          <w:p w:rsidRDefault="00702487" w:rsidP="000331A7" w:rsidR="0070248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2095"/>
          </w:tcPr>
          <w:p w:rsidRDefault="00702487" w:rsidP="00175273" w:rsidR="0070248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1567"/>
          </w:tcPr>
          <w:p w:rsidRDefault="00702487" w:rsidP="000331A7" w:rsidR="0070248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</w:tr>
      <w:tr w:rsidTr="000331A7" w:rsidR="00702487" w:rsidRPr="007915E9">
        <w:trPr>
          <w:jc w:val="center"/>
        </w:trPr>
        <w:tc>
          <w:tcPr>
            <w:tcW w:type="pct" w:w="1338"/>
          </w:tcPr>
          <w:p w:rsidRDefault="00702487" w:rsidP="000331A7" w:rsidR="0070248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2095"/>
          </w:tcPr>
          <w:p w:rsidRDefault="00702487" w:rsidP="000331A7" w:rsidR="0070248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1567"/>
          </w:tcPr>
          <w:p w:rsidRDefault="00702487" w:rsidP="000331A7" w:rsidR="0070248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</w:tr>
    </w:tbl>
    <w:p w:rsidRDefault="00702487" w:rsidP="00702487" w:rsidR="00702487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46400F" w:rsidP="00702487" w:rsidR="0046400F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46400F" w:rsidP="00702487" w:rsidR="0046400F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46400F" w:rsidP="00702487" w:rsidR="0046400F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46400F" w:rsidP="00702487" w:rsidR="0046400F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46400F" w:rsidP="00702487" w:rsidR="0046400F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46400F" w:rsidP="00702487" w:rsidR="0046400F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46400F" w:rsidP="00702487" w:rsidR="0046400F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46400F" w:rsidP="00702487" w:rsidR="0046400F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46400F" w:rsidP="00702487" w:rsidR="0046400F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02487" w:rsidP="00702487" w:rsidR="00702487" w:rsidRPr="007915E9">
      <w:pPr>
        <w:jc w:val="center"/>
        <w:rPr>
          <w:rFonts w:cstheme="minorHAnsi" w:hAnsiTheme="minorHAnsi" w:asciiTheme="minorHAnsi"/>
          <w:b/>
          <w:sz w:val="18"/>
          <w:szCs w:val="18"/>
        </w:rPr>
      </w:pPr>
      <w:r w:rsidRPr="007915E9">
        <w:rPr>
          <w:rFonts w:cstheme="minorHAnsi" w:hAnsiTheme="minorHAnsi" w:asciiTheme="minorHAnsi"/>
          <w:b/>
          <w:sz w:val="18"/>
          <w:szCs w:val="18"/>
        </w:rPr>
        <w:t>II. TABLICA RAZLUČNIH PRAVA</w:t>
      </w:r>
    </w:p>
    <w:p w:rsidRDefault="00702487" w:rsidP="00702487" w:rsidR="00702487" w:rsidRPr="007915E9">
      <w:pPr>
        <w:jc w:val="center"/>
        <w:rPr>
          <w:rFonts w:cstheme="minorHAnsi" w:hAnsiTheme="minorHAnsi" w:asciiTheme="minorHAnsi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97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00"/>
        <w:gridCol w:w="1323"/>
        <w:gridCol w:w="1530"/>
        <w:gridCol w:w="1343"/>
        <w:gridCol w:w="1317"/>
        <w:gridCol w:w="1290"/>
        <w:gridCol w:w="1288"/>
        <w:gridCol w:w="1712"/>
      </w:tblGrid>
      <w:tr w:rsidTr="006A5F28" w:rsidR="00702487" w:rsidRPr="007915E9">
        <w:trPr>
          <w:jc w:val="center"/>
        </w:trPr>
        <w:tc>
          <w:tcPr>
            <w:tcW w:type="pct" w:w="585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Redni broj </w:t>
            </w:r>
          </w:p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596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pct" w:w="689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pct" w:w="605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Adresa / sjedište razlučnog vjerovnika</w:t>
            </w:r>
          </w:p>
        </w:tc>
        <w:tc>
          <w:tcPr>
            <w:tcW w:type="pct" w:w="593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pct" w:w="581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pct" w:w="771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Dio imovine na koji se odnosi razlučno pravo</w:t>
            </w:r>
          </w:p>
        </w:tc>
      </w:tr>
      <w:tr w:rsidTr="006A5F28" w:rsidR="003133B0" w:rsidRPr="007915E9">
        <w:trPr>
          <w:jc w:val="center"/>
        </w:trPr>
        <w:tc>
          <w:tcPr>
            <w:tcW w:type="pct" w:w="585"/>
          </w:tcPr>
          <w:p w:rsidRDefault="003133B0" w:rsidP="003133B0" w:rsidR="003133B0" w:rsidRPr="007915E9">
            <w:pPr>
              <w:pStyle w:val="Bezproreda"/>
              <w:numPr>
                <w:ilvl w:val="0"/>
                <w:numId w:val="5"/>
              </w:numPr>
              <w:rPr>
                <w:rFonts w:cstheme="minorHAnsi" w:hAnsiTheme="minorHAnsi" w:asciiTheme="minorHAnsi"/>
                <w:sz w:val="18"/>
                <w:szCs w:val="18"/>
              </w:rPr>
            </w:pPr>
          </w:p>
          <w:p w:rsidRDefault="003133B0" w:rsidP="003133B0" w:rsidR="003133B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596"/>
          </w:tcPr>
          <w:p w:rsidRDefault="003133B0" w:rsidP="003133B0" w:rsidR="003133B0" w:rsidRPr="0046400F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46400F">
              <w:rPr>
                <w:rFonts w:cstheme="minorHAnsi" w:hAnsiTheme="minorHAnsi" w:asciiTheme="minorHAnsi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689"/>
          </w:tcPr>
          <w:p w:rsidRDefault="003133B0" w:rsidP="003133B0" w:rsidR="003133B0" w:rsidRPr="0046400F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46400F">
              <w:rPr>
                <w:rFonts w:cstheme="minorHAnsi" w:hAnsiTheme="minorHAnsi" w:asciiTheme="minorHAnsi"/>
                <w:sz w:val="18"/>
                <w:szCs w:val="18"/>
              </w:rPr>
              <w:t>18683136487</w:t>
            </w:r>
          </w:p>
        </w:tc>
        <w:tc>
          <w:tcPr>
            <w:tcW w:type="pct" w:w="605"/>
          </w:tcPr>
          <w:p w:rsidRDefault="003133B0" w:rsidP="003133B0" w:rsidR="003133B0" w:rsidRPr="0046400F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46400F">
              <w:rPr>
                <w:rFonts w:cstheme="minorHAnsi" w:hAnsiTheme="minorHAnsi" w:asciiTheme="minorHAnsi"/>
                <w:sz w:val="18"/>
                <w:szCs w:val="18"/>
              </w:rPr>
              <w:t>Zagreb, Savska cesta 41</w:t>
            </w:r>
          </w:p>
        </w:tc>
        <w:tc>
          <w:tcPr>
            <w:tcW w:type="pct" w:w="593"/>
          </w:tcPr>
          <w:p w:rsidRDefault="00C1640A" w:rsidP="003133B0" w:rsidR="003133B0" w:rsidRPr="0046400F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Zemljišne knjige Općinskog suda u Daruvaru i Općinskog suda u Jastrebarskom </w:t>
            </w:r>
          </w:p>
        </w:tc>
        <w:tc>
          <w:tcPr>
            <w:tcW w:type="pct" w:w="581"/>
          </w:tcPr>
          <w:p w:rsidRDefault="005B2D7D" w:rsidP="003133B0" w:rsidR="003133B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206.078,,71</w:t>
            </w:r>
          </w:p>
          <w:p w:rsidRDefault="00F70C17" w:rsidP="003133B0" w:rsidR="00F70C17" w:rsidRPr="0046400F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10.000,00</w:t>
            </w:r>
          </w:p>
        </w:tc>
        <w:tc>
          <w:tcPr>
            <w:tcW w:type="pct" w:w="580"/>
          </w:tcPr>
          <w:p w:rsidRDefault="00C1640A" w:rsidP="003133B0" w:rsidR="003133B0" w:rsidRPr="0046400F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Rješnje Općinskog suda u Daruvaru broj Ovr-1991/14-2 od 07.10.2014. godine i Rješenje Općinskog suda u Jastrebaskom broj Ovr-563/14 od 31.10.2014. godine</w:t>
            </w:r>
          </w:p>
        </w:tc>
        <w:tc>
          <w:tcPr>
            <w:tcW w:type="pct" w:w="771"/>
          </w:tcPr>
          <w:p w:rsidRDefault="00C1640A" w:rsidP="00C1640A" w:rsidR="003133B0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Nekretnina upisana u zkul.broj 645 k.o. Daruvar i to kčbr. 1895/8 oranica J. Jelačića sa 2024 m2;</w:t>
            </w:r>
          </w:p>
          <w:p w:rsidRDefault="00C1640A" w:rsidP="00C1640A" w:rsidR="00C1640A" w:rsidRPr="0046400F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Nekretnina upisana u zkul. broj 1754 k.o. Volavje i to kčbr. 1254/6 površine 358 čhv</w:t>
            </w:r>
          </w:p>
        </w:tc>
      </w:tr>
      <w:tr w:rsidTr="006A5F28" w:rsidR="00C1640A" w:rsidRPr="007915E9">
        <w:trPr>
          <w:jc w:val="center"/>
        </w:trPr>
        <w:tc>
          <w:tcPr>
            <w:tcW w:type="pct" w:w="585"/>
          </w:tcPr>
          <w:p w:rsidRDefault="00C1640A" w:rsidP="00C1640A" w:rsidR="00C1640A" w:rsidRPr="007915E9">
            <w:pPr>
              <w:pStyle w:val="Bezproreda"/>
              <w:numPr>
                <w:ilvl w:val="0"/>
                <w:numId w:val="5"/>
              </w:numPr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596"/>
          </w:tcPr>
          <w:p w:rsidRDefault="00C1640A" w:rsidP="00C1640A" w:rsidR="00C1640A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B2 Kapital d.o.o. </w:t>
            </w:r>
          </w:p>
        </w:tc>
        <w:tc>
          <w:tcPr>
            <w:tcW w:type="pct" w:w="689"/>
          </w:tcPr>
          <w:p w:rsidRDefault="00C1640A" w:rsidP="00C1640A" w:rsidR="00C1640A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57509775367</w:t>
            </w:r>
          </w:p>
        </w:tc>
        <w:tc>
          <w:tcPr>
            <w:tcW w:type="pct" w:w="605"/>
          </w:tcPr>
          <w:p w:rsidRDefault="00C1640A" w:rsidP="00C1640A" w:rsidR="00C1640A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Radnička cesta 41</w:t>
            </w:r>
          </w:p>
        </w:tc>
        <w:tc>
          <w:tcPr>
            <w:tcW w:type="pct" w:w="593"/>
          </w:tcPr>
          <w:p w:rsidRDefault="00C1640A" w:rsidP="00C1640A" w:rsidR="00C1640A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C1640A">
              <w:rPr>
                <w:rFonts w:cstheme="minorHAnsi" w:hAnsiTheme="minorHAnsi" w:asciiTheme="minorHAnsi"/>
                <w:sz w:val="18"/>
                <w:szCs w:val="18"/>
              </w:rPr>
              <w:t>Zemljišne knjige Općinskog suda u Daruvaru</w:t>
            </w:r>
          </w:p>
        </w:tc>
        <w:tc>
          <w:tcPr>
            <w:tcW w:type="pct" w:w="581"/>
          </w:tcPr>
          <w:p w:rsidRDefault="00C1640A" w:rsidP="00C1640A" w:rsidR="00C1640A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2.255.276,17</w:t>
            </w:r>
          </w:p>
        </w:tc>
        <w:tc>
          <w:tcPr>
            <w:tcW w:type="pct" w:w="580"/>
          </w:tcPr>
          <w:p w:rsidRDefault="006A5F28" w:rsidP="00C1640A" w:rsidR="00C1640A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6A5F28">
              <w:rPr>
                <w:rFonts w:cstheme="minorHAnsi" w:hAnsiTheme="minorHAnsi" w:asciiTheme="minorHAnsi"/>
                <w:sz w:val="18"/>
                <w:szCs w:val="18"/>
              </w:rPr>
              <w:t>Sporazum o osiguranju stjecanjem založnog prava na nekretninama, Rješenje Općinskog suda u Bjelovaru broj OVR-1076/15</w:t>
            </w:r>
          </w:p>
        </w:tc>
        <w:tc>
          <w:tcPr>
            <w:tcW w:type="pct" w:w="771"/>
          </w:tcPr>
          <w:p w:rsidRDefault="00C1640A" w:rsidP="00C1640A" w:rsidR="00C1640A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C1640A">
              <w:rPr>
                <w:rFonts w:cstheme="minorHAnsi" w:hAnsiTheme="minorHAnsi" w:asciiTheme="minorHAnsi"/>
                <w:sz w:val="18"/>
                <w:szCs w:val="18"/>
              </w:rPr>
              <w:t>Nekretnina upisana u zkul.broj 645 k.o. Daruvar i to kčbr. 1895/8 oranica J. Jelačića sa 2024 m2</w:t>
            </w:r>
          </w:p>
        </w:tc>
      </w:tr>
      <w:tr w:rsidTr="006A5F28" w:rsidR="006A5F28" w:rsidRPr="007915E9">
        <w:trPr>
          <w:jc w:val="center"/>
        </w:trPr>
        <w:tc>
          <w:tcPr>
            <w:tcW w:type="pct" w:w="585"/>
          </w:tcPr>
          <w:p w:rsidRDefault="006A5F28" w:rsidP="006A5F28" w:rsidR="006A5F28" w:rsidRPr="007915E9">
            <w:pPr>
              <w:pStyle w:val="Bezproreda"/>
              <w:numPr>
                <w:ilvl w:val="0"/>
                <w:numId w:val="5"/>
              </w:numPr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596"/>
          </w:tcPr>
          <w:p w:rsidRDefault="006A5F28" w:rsidP="006A5F28" w:rsidR="006A5F2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Deceuninck d.o.o.</w:t>
            </w:r>
          </w:p>
        </w:tc>
        <w:tc>
          <w:tcPr>
            <w:tcW w:type="pct" w:w="689"/>
          </w:tcPr>
          <w:p w:rsidRDefault="006A5F28" w:rsidP="006A5F28" w:rsidR="006A5F2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49745736391</w:t>
            </w:r>
          </w:p>
        </w:tc>
        <w:tc>
          <w:tcPr>
            <w:tcW w:type="pct" w:w="605"/>
          </w:tcPr>
          <w:p w:rsidRDefault="006A5F28" w:rsidP="006A5F28" w:rsidR="006A5F2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Kipišće 13, Strmec</w:t>
            </w:r>
          </w:p>
        </w:tc>
        <w:tc>
          <w:tcPr>
            <w:tcW w:type="pct" w:w="593"/>
          </w:tcPr>
          <w:p w:rsidRDefault="006A5F28" w:rsidP="006A5F28" w:rsidR="006A5F28" w:rsidRPr="00C1640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6A5F28">
              <w:rPr>
                <w:rFonts w:cstheme="minorHAnsi" w:hAnsiTheme="minorHAnsi" w:asciiTheme="minorHAnsi"/>
                <w:sz w:val="18"/>
                <w:szCs w:val="18"/>
              </w:rPr>
              <w:t>Zemljišne knjige Općinskog suda u Jastrebarskom</w:t>
            </w:r>
          </w:p>
        </w:tc>
        <w:tc>
          <w:tcPr>
            <w:tcW w:type="pct" w:w="581"/>
          </w:tcPr>
          <w:p w:rsidRDefault="006A5F28" w:rsidP="006A5F28" w:rsidR="006A5F2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6A5F28">
              <w:rPr>
                <w:rFonts w:cstheme="minorHAnsi" w:hAnsiTheme="minorHAnsi" w:asciiTheme="minorHAnsi"/>
                <w:sz w:val="18"/>
                <w:szCs w:val="18"/>
              </w:rPr>
              <w:t>426.028,62</w:t>
            </w:r>
          </w:p>
        </w:tc>
        <w:tc>
          <w:tcPr>
            <w:tcW w:type="pct" w:w="580"/>
          </w:tcPr>
          <w:p w:rsidRDefault="006A5F28" w:rsidP="006A5F28" w:rsidR="006A5F28" w:rsidRPr="006A5F2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6A5F28">
              <w:rPr>
                <w:rFonts w:cstheme="minorHAnsi" w:hAnsiTheme="minorHAnsi" w:asciiTheme="minorHAnsi"/>
                <w:sz w:val="18"/>
                <w:szCs w:val="18"/>
              </w:rPr>
              <w:t>Sporazum radi osiguranja novčane tražbine zasnivanjem založnog prava na nekretnini broj OV-7116/14 od 04.07. sa potvrdom ovršnosti</w:t>
            </w:r>
          </w:p>
        </w:tc>
        <w:tc>
          <w:tcPr>
            <w:tcW w:type="pct" w:w="771"/>
          </w:tcPr>
          <w:p w:rsidRDefault="006A5F28" w:rsidP="006A5F28" w:rsidR="006A5F28" w:rsidRPr="00C1640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6A5F28">
              <w:rPr>
                <w:rFonts w:cstheme="minorHAnsi" w:hAnsiTheme="minorHAnsi" w:asciiTheme="minorHAnsi"/>
                <w:sz w:val="18"/>
                <w:szCs w:val="18"/>
              </w:rPr>
              <w:t>Nekretnina upisana u zkul. broj 1754 k.o. Volavje i to kčbr. 1254/6 površine 358 čhv</w:t>
            </w:r>
          </w:p>
        </w:tc>
      </w:tr>
      <w:tr w:rsidTr="006A5F28" w:rsidR="006A5F28" w:rsidRPr="007915E9">
        <w:trPr>
          <w:jc w:val="center"/>
        </w:trPr>
        <w:tc>
          <w:tcPr>
            <w:tcW w:type="pct" w:w="585"/>
          </w:tcPr>
          <w:p w:rsidRDefault="006A5F28" w:rsidP="006A5F28" w:rsidR="006A5F28" w:rsidRPr="007915E9">
            <w:pPr>
              <w:pStyle w:val="Bezproreda"/>
              <w:numPr>
                <w:ilvl w:val="0"/>
                <w:numId w:val="5"/>
              </w:numPr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596"/>
          </w:tcPr>
          <w:p w:rsidRDefault="006A5F28" w:rsidP="006A5F28" w:rsidR="006A5F2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Grad Daruvar d.o.o.</w:t>
            </w:r>
          </w:p>
        </w:tc>
        <w:tc>
          <w:tcPr>
            <w:tcW w:type="pct" w:w="689"/>
          </w:tcPr>
          <w:p w:rsidRDefault="006A5F28" w:rsidP="006A5F28" w:rsidR="006A5F2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35688993528</w:t>
            </w:r>
          </w:p>
        </w:tc>
        <w:tc>
          <w:tcPr>
            <w:tcW w:type="pct" w:w="605"/>
          </w:tcPr>
          <w:p w:rsidRDefault="006A5F28" w:rsidP="006A5F28" w:rsidR="006A5F2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Trg Kralja Tomislava 14, Daruvar</w:t>
            </w:r>
          </w:p>
        </w:tc>
        <w:tc>
          <w:tcPr>
            <w:tcW w:type="pct" w:w="593"/>
          </w:tcPr>
          <w:p w:rsidRDefault="006A5F28" w:rsidP="006A5F28" w:rsidR="006A5F28" w:rsidRPr="006A5F2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6A5F28">
              <w:rPr>
                <w:rFonts w:cstheme="minorHAnsi" w:hAnsiTheme="minorHAnsi" w:asciiTheme="minorHAnsi"/>
                <w:sz w:val="18"/>
                <w:szCs w:val="18"/>
              </w:rPr>
              <w:t>Zemljišne knjige Općinskog suda u Daruvaru</w:t>
            </w:r>
          </w:p>
        </w:tc>
        <w:tc>
          <w:tcPr>
            <w:tcW w:type="pct" w:w="581"/>
          </w:tcPr>
          <w:p w:rsidRDefault="006A5F28" w:rsidP="006A5F28" w:rsidR="006A5F28" w:rsidRPr="006A5F2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13.007,17</w:t>
            </w:r>
          </w:p>
        </w:tc>
        <w:tc>
          <w:tcPr>
            <w:tcW w:type="pct" w:w="580"/>
          </w:tcPr>
          <w:p w:rsidRDefault="006A5F28" w:rsidP="006A5F28" w:rsidR="006A5F28" w:rsidRPr="006A5F2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Rješenje Općinskog suda u Bjelovaru broj Ovr-1695/15 i Rješenje Općinskog suda u Bjelovaru poslovni broj 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REG 33 Ovr-6679/16-2</w:t>
            </w:r>
          </w:p>
        </w:tc>
        <w:tc>
          <w:tcPr>
            <w:tcW w:type="pct" w:w="771"/>
          </w:tcPr>
          <w:p w:rsidRDefault="006A5F28" w:rsidP="006A5F28" w:rsidR="006A5F28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C1640A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Nekretnina upisana u zkul.broj 645 k.o. Daruvar i to kčbr. 1895/8 oranica J. Jelačića sa 2024 m2</w:t>
            </w:r>
          </w:p>
        </w:tc>
      </w:tr>
      <w:tr w:rsidTr="006A5F28" w:rsidR="00DC5912" w:rsidRPr="007915E9">
        <w:trPr>
          <w:jc w:val="center"/>
        </w:trPr>
        <w:tc>
          <w:tcPr>
            <w:tcW w:type="pct" w:w="585"/>
          </w:tcPr>
          <w:p w:rsidRDefault="00DC5912" w:rsidP="00DC5912" w:rsidR="00DC5912" w:rsidRPr="007915E9">
            <w:pPr>
              <w:pStyle w:val="Bezproreda"/>
              <w:numPr>
                <w:ilvl w:val="0"/>
                <w:numId w:val="5"/>
              </w:numPr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596"/>
          </w:tcPr>
          <w:p w:rsidRDefault="00DC5912" w:rsidP="00DC5912" w:rsidR="00DC591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Gorica Staklo d.o.o.</w:t>
            </w:r>
          </w:p>
        </w:tc>
        <w:tc>
          <w:tcPr>
            <w:tcW w:type="pct" w:w="689"/>
          </w:tcPr>
          <w:p w:rsidRDefault="00DC5912" w:rsidP="00DC5912" w:rsidR="00DC591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93716144137</w:t>
            </w:r>
          </w:p>
        </w:tc>
        <w:tc>
          <w:tcPr>
            <w:tcW w:type="pct" w:w="605"/>
          </w:tcPr>
          <w:p w:rsidRDefault="00DC5912" w:rsidP="00DC5912" w:rsidR="00DC5912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Sisačka 43, Velika Gorica </w:t>
            </w:r>
          </w:p>
        </w:tc>
        <w:tc>
          <w:tcPr>
            <w:tcW w:type="pct" w:w="593"/>
          </w:tcPr>
          <w:p w:rsidRDefault="00DC5912" w:rsidP="00DC5912" w:rsidR="00DC5912" w:rsidRPr="006A5F28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581"/>
          </w:tcPr>
          <w:p w:rsidRDefault="00DC5912" w:rsidP="00DC5912" w:rsidR="00DC5912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158.745,80</w:t>
            </w:r>
          </w:p>
        </w:tc>
        <w:tc>
          <w:tcPr>
            <w:tcW w:type="pct" w:w="580"/>
          </w:tcPr>
          <w:p w:rsidRDefault="00DC5912" w:rsidP="00DC5912" w:rsidR="00DC5912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ovrsi Općinskog suda u Bjelovaru Ovr-3822/15 (zapisnik o pljenidbenom popisu i procijeni od 17.02.2016)</w:t>
            </w:r>
          </w:p>
        </w:tc>
        <w:tc>
          <w:tcPr>
            <w:tcW w:type="pct" w:w="771"/>
          </w:tcPr>
          <w:p w:rsidRDefault="00DC5912" w:rsidP="00DC5912" w:rsidR="00DC5912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1.Varilica za PVC stolariju Urbantype Aks 4020 broj 90150</w:t>
            </w:r>
          </w:p>
          <w:p w:rsidRDefault="00DC5912" w:rsidP="00DC5912" w:rsidR="00DC5912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2.Pila za rezenje PVC stolarije  Fom ind Bltz 3</w:t>
            </w:r>
          </w:p>
          <w:p w:rsidRDefault="00DC5912" w:rsidP="00DC5912" w:rsidR="00DC5912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3. Bušilica za okove PV solarije PE TYPE 105 broj 39F267</w:t>
            </w:r>
          </w:p>
          <w:p w:rsidRDefault="00DC5912" w:rsidP="00DC5912" w:rsidR="00DC5912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4. bušilica – glodalica  QBE Aluminium i PVC Mod Deimas 109</w:t>
            </w:r>
          </w:p>
          <w:p w:rsidRDefault="00DC5912" w:rsidP="00DC5912" w:rsidR="00DC5912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5. HASSOMAT LN80 varilica jednoglavna za PVC stolariju</w:t>
            </w:r>
          </w:p>
          <w:p w:rsidRDefault="00DC5912" w:rsidP="00DC5912" w:rsidR="00DC5912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6. kružna pila DEWALT sa postoljem ser. Broj A-65510DTN10855</w:t>
            </w:r>
          </w:p>
          <w:p w:rsidRDefault="00DC5912" w:rsidP="00DC5912" w:rsidR="00DC5912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7. bušilica za navijanje okova  REMA MB 15/6 ser. Broj G-8207, TYPE ADS-SE 1</w:t>
            </w:r>
          </w:p>
          <w:p w:rsidRDefault="00DC5912" w:rsidP="00DC5912" w:rsidR="00DC5912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8. </w:t>
            </w:r>
            <w:r w:rsidR="0023159F">
              <w:rPr>
                <w:rFonts w:cstheme="minorHAnsi" w:hAnsiTheme="minorHAnsi" w:asciiTheme="minorHAnsi"/>
                <w:sz w:val="18"/>
                <w:szCs w:val="18"/>
              </w:rPr>
              <w:t>pila za rezanje lajsni pila</w:t>
            </w:r>
          </w:p>
          <w:p w:rsidRDefault="0023159F" w:rsidP="00DC5912" w:rsidR="0023159F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9. pila za rezanje metala EINHEL HR2455 HB 400</w:t>
            </w:r>
          </w:p>
          <w:p w:rsidRDefault="0023159F" w:rsidP="00DC5912" w:rsidR="0023159F" w:rsidRPr="00C1640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10. čistilica za PVC stolariju STULZ TYPE SE-215. Ser. Broj 90041</w:t>
            </w:r>
          </w:p>
        </w:tc>
      </w:tr>
    </w:tbl>
    <w:p w:rsidRDefault="00702487" w:rsidP="00702487" w:rsidR="00702487">
      <w:pPr>
        <w:jc w:val="center"/>
        <w:rPr>
          <w:rFonts w:cstheme="minorHAnsi" w:hAnsiTheme="minorHAnsi" w:asciiTheme="minorHAnsi"/>
          <w:sz w:val="18"/>
          <w:szCs w:val="18"/>
        </w:rPr>
      </w:pPr>
    </w:p>
    <w:p w:rsidRDefault="006A5F28" w:rsidP="00702487" w:rsidR="006A5F28">
      <w:pPr>
        <w:jc w:val="center"/>
        <w:rPr>
          <w:rFonts w:cstheme="minorHAnsi" w:hAnsiTheme="minorHAnsi" w:asciiTheme="minorHAnsi"/>
          <w:sz w:val="18"/>
          <w:szCs w:val="18"/>
        </w:rPr>
      </w:pPr>
    </w:p>
    <w:p w:rsidRDefault="006A5F28" w:rsidP="00702487" w:rsidR="006A5F28">
      <w:pPr>
        <w:jc w:val="center"/>
        <w:rPr>
          <w:rFonts w:cstheme="minorHAnsi" w:hAnsiTheme="minorHAnsi" w:asciiTheme="minorHAnsi"/>
          <w:sz w:val="18"/>
          <w:szCs w:val="18"/>
        </w:rPr>
      </w:pPr>
    </w:p>
    <w:p w:rsidRDefault="00B719AA" w:rsidP="00702487" w:rsidR="00B719AA">
      <w:pPr>
        <w:jc w:val="center"/>
        <w:rPr>
          <w:rFonts w:hAnsi="Times New Roman" w:ascii="Times New Roman"/>
          <w:b/>
          <w:sz w:val="24"/>
        </w:rPr>
      </w:pPr>
    </w:p>
    <w:p w:rsidRDefault="00B719AA" w:rsidP="00702487" w:rsidR="00B719AA">
      <w:pPr>
        <w:jc w:val="center"/>
        <w:rPr>
          <w:rFonts w:hAnsi="Times New Roman" w:ascii="Times New Roman"/>
          <w:b/>
          <w:sz w:val="24"/>
        </w:rPr>
      </w:pPr>
    </w:p>
    <w:p w:rsidRDefault="00B719AA" w:rsidP="00702487" w:rsidR="00B719AA">
      <w:pPr>
        <w:jc w:val="center"/>
        <w:rPr>
          <w:rFonts w:hAnsi="Times New Roman" w:ascii="Times New Roman"/>
          <w:b/>
          <w:sz w:val="24"/>
        </w:rPr>
      </w:pPr>
    </w:p>
    <w:p w:rsidRDefault="00B719AA" w:rsidP="00702487" w:rsidR="00B719AA">
      <w:pPr>
        <w:jc w:val="center"/>
        <w:rPr>
          <w:rFonts w:hAnsi="Times New Roman" w:ascii="Times New Roman"/>
          <w:b/>
          <w:sz w:val="24"/>
        </w:rPr>
      </w:pPr>
    </w:p>
    <w:p w:rsidRDefault="00B719AA" w:rsidP="00702487" w:rsidR="00B719AA">
      <w:pPr>
        <w:jc w:val="center"/>
        <w:rPr>
          <w:rFonts w:hAnsi="Times New Roman" w:ascii="Times New Roman"/>
          <w:b/>
          <w:sz w:val="24"/>
        </w:rPr>
      </w:pPr>
    </w:p>
    <w:p w:rsidRDefault="00B719AA" w:rsidP="00702487" w:rsidR="00B719AA">
      <w:pPr>
        <w:jc w:val="center"/>
        <w:rPr>
          <w:rFonts w:hAnsi="Times New Roman" w:ascii="Times New Roman"/>
          <w:b/>
          <w:sz w:val="24"/>
        </w:rPr>
      </w:pPr>
    </w:p>
    <w:p w:rsidRDefault="00B719AA" w:rsidP="00702487" w:rsidR="00B719AA">
      <w:pPr>
        <w:jc w:val="center"/>
        <w:rPr>
          <w:rFonts w:hAnsi="Times New Roman" w:ascii="Times New Roman"/>
          <w:b/>
          <w:sz w:val="24"/>
        </w:rPr>
      </w:pPr>
    </w:p>
    <w:p w:rsidRDefault="00B719AA" w:rsidP="00702487" w:rsidR="00B719AA">
      <w:pPr>
        <w:jc w:val="center"/>
        <w:rPr>
          <w:rFonts w:hAnsi="Times New Roman" w:ascii="Times New Roman"/>
          <w:b/>
          <w:sz w:val="24"/>
        </w:rPr>
      </w:pPr>
    </w:p>
    <w:p w:rsidRDefault="00B719AA" w:rsidP="00702487" w:rsidR="00B719AA">
      <w:pPr>
        <w:jc w:val="center"/>
        <w:rPr>
          <w:rFonts w:hAnsi="Times New Roman" w:ascii="Times New Roman"/>
          <w:b/>
          <w:sz w:val="24"/>
        </w:rPr>
      </w:pPr>
    </w:p>
    <w:p w:rsidRDefault="00B719AA" w:rsidP="00702487" w:rsidR="00B719AA">
      <w:pPr>
        <w:jc w:val="center"/>
        <w:rPr>
          <w:rFonts w:hAnsi="Times New Roman" w:ascii="Times New Roman"/>
          <w:b/>
          <w:sz w:val="24"/>
        </w:rPr>
      </w:pPr>
    </w:p>
    <w:p w:rsidRDefault="00B719AA" w:rsidP="00702487" w:rsidR="00B719AA">
      <w:pPr>
        <w:jc w:val="center"/>
        <w:rPr>
          <w:rFonts w:hAnsi="Times New Roman" w:ascii="Times New Roman"/>
          <w:b/>
          <w:sz w:val="24"/>
        </w:rPr>
      </w:pPr>
    </w:p>
    <w:p w:rsidRDefault="00B719AA" w:rsidP="00702487" w:rsidR="00B719AA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6B21AF" w:rsidP="00702487" w:rsidR="006B21AF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7915E9" w:rsidR="00C61F72">
      <w:r>
        <w:t xml:space="preserve">Zagreb, </w:t>
      </w:r>
      <w:r w:rsidR="006A5F28">
        <w:t>27</w:t>
      </w:r>
      <w:r w:rsidR="003133B0">
        <w:t>.02</w:t>
      </w:r>
      <w:r>
        <w:t>.</w:t>
      </w:r>
      <w:r w:rsidR="003133B0">
        <w:t>2018</w:t>
      </w:r>
      <w:r>
        <w:t xml:space="preserve"> godine</w:t>
      </w:r>
      <w:r>
        <w:tab/>
      </w:r>
      <w:r>
        <w:tab/>
      </w:r>
      <w:r>
        <w:tab/>
      </w:r>
      <w:r>
        <w:tab/>
      </w:r>
      <w:r>
        <w:tab/>
      </w:r>
      <w:r>
        <w:tab/>
        <w:t>Saša Stipić</w:t>
      </w:r>
    </w:p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BC7" w:rsidP="00702487" w:rsidR="00044BC7">
      <w:pPr>
        <w:spacing w:after="0"/>
      </w:pPr>
      <w:r>
        <w:separator/>
      </w:r>
    </w:p>
  </w:endnote>
  <w:endnote w:id="0" w:type="continuationSeparator">
    <w:p w:rsidRDefault="00044BC7" w:rsidP="00702487" w:rsidR="00044B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BC7" w:rsidP="00702487" w:rsidR="00044BC7">
      <w:pPr>
        <w:spacing w:after="0"/>
      </w:pPr>
      <w:r>
        <w:separator/>
      </w:r>
    </w:p>
  </w:footnote>
  <w:footnote w:id="0" w:type="continuationSeparator">
    <w:p w:rsidRDefault="00044BC7" w:rsidP="00702487" w:rsidR="00044BC7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A54B4" w:rsidP="007A54B4" w:rsidR="007A54B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D2395"/>
    <w:multiLevelType w:val="hybridMultilevel"/>
    <w:tmpl w:val="EC0C1298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1366DD"/>
    <w:multiLevelType w:val="hybridMultilevel"/>
    <w:tmpl w:val="D4822906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8534C6"/>
    <w:multiLevelType w:val="hybridMultilevel"/>
    <w:tmpl w:val="1BFE41E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067445"/>
    <w:multiLevelType w:val="hybridMultilevel"/>
    <w:tmpl w:val="E904E95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C83769"/>
    <w:multiLevelType w:val="hybridMultilevel"/>
    <w:tmpl w:val="ABAC6D5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544457"/>
    <w:multiLevelType w:val="hybridMultilevel"/>
    <w:tmpl w:val="E6EEDDB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F053BB"/>
    <w:multiLevelType w:val="hybridMultilevel"/>
    <w:tmpl w:val="7EF6466A"/>
    <w:lvl w:tplc="339AF932" w:ilvl="0">
      <w:start w:val="1"/>
      <w:numFmt w:val="upperRoman"/>
      <w:lvlText w:val="%1."/>
      <w:lvlJc w:val="left"/>
      <w:pPr>
        <w:ind w:hanging="720" w:left="4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4620"/>
      </w:pPr>
    </w:lvl>
    <w:lvl w:tentative="true" w:tplc="0409001B" w:ilvl="2">
      <w:start w:val="1"/>
      <w:numFmt w:val="lowerRoman"/>
      <w:lvlText w:val="%3."/>
      <w:lvlJc w:val="right"/>
      <w:pPr>
        <w:ind w:hanging="180" w:left="5340"/>
      </w:pPr>
    </w:lvl>
    <w:lvl w:tentative="true" w:tplc="0409000F" w:ilvl="3">
      <w:start w:val="1"/>
      <w:numFmt w:val="decimal"/>
      <w:lvlText w:val="%4."/>
      <w:lvlJc w:val="left"/>
      <w:pPr>
        <w:ind w:hanging="360" w:left="6060"/>
      </w:pPr>
    </w:lvl>
    <w:lvl w:tentative="true" w:tplc="04090019" w:ilvl="4">
      <w:start w:val="1"/>
      <w:numFmt w:val="lowerLetter"/>
      <w:lvlText w:val="%5."/>
      <w:lvlJc w:val="left"/>
      <w:pPr>
        <w:ind w:hanging="360" w:left="6780"/>
      </w:pPr>
    </w:lvl>
    <w:lvl w:tentative="true" w:tplc="0409001B" w:ilvl="5">
      <w:start w:val="1"/>
      <w:numFmt w:val="lowerRoman"/>
      <w:lvlText w:val="%6."/>
      <w:lvlJc w:val="right"/>
      <w:pPr>
        <w:ind w:hanging="180" w:left="7500"/>
      </w:pPr>
    </w:lvl>
    <w:lvl w:tentative="true" w:tplc="0409000F" w:ilvl="6">
      <w:start w:val="1"/>
      <w:numFmt w:val="decimal"/>
      <w:lvlText w:val="%7."/>
      <w:lvlJc w:val="left"/>
      <w:pPr>
        <w:ind w:hanging="360" w:left="8220"/>
      </w:pPr>
    </w:lvl>
    <w:lvl w:tentative="true" w:tplc="04090019" w:ilvl="7">
      <w:start w:val="1"/>
      <w:numFmt w:val="lowerLetter"/>
      <w:lvlText w:val="%8."/>
      <w:lvlJc w:val="left"/>
      <w:pPr>
        <w:ind w:hanging="360" w:left="8940"/>
      </w:pPr>
    </w:lvl>
    <w:lvl w:tentative="true" w:tplc="0409001B" w:ilvl="8">
      <w:start w:val="1"/>
      <w:numFmt w:val="lowerRoman"/>
      <w:lvlText w:val="%9."/>
      <w:lvlJc w:val="right"/>
      <w:pPr>
        <w:ind w:hanging="180" w:left="96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44BC7"/>
    <w:rsid w:val="000864A9"/>
    <w:rsid w:val="00096F67"/>
    <w:rsid w:val="00115622"/>
    <w:rsid w:val="00175273"/>
    <w:rsid w:val="001840DB"/>
    <w:rsid w:val="00187AFC"/>
    <w:rsid w:val="001E1C31"/>
    <w:rsid w:val="001F050F"/>
    <w:rsid w:val="001F6027"/>
    <w:rsid w:val="0023159F"/>
    <w:rsid w:val="00286FD5"/>
    <w:rsid w:val="002C1B4D"/>
    <w:rsid w:val="002C5F1C"/>
    <w:rsid w:val="003133B0"/>
    <w:rsid w:val="00345ECE"/>
    <w:rsid w:val="00390739"/>
    <w:rsid w:val="003963C3"/>
    <w:rsid w:val="004018E4"/>
    <w:rsid w:val="0046400F"/>
    <w:rsid w:val="00464A5A"/>
    <w:rsid w:val="0051439B"/>
    <w:rsid w:val="00553325"/>
    <w:rsid w:val="00553FAA"/>
    <w:rsid w:val="00564247"/>
    <w:rsid w:val="00587E14"/>
    <w:rsid w:val="005B2D7D"/>
    <w:rsid w:val="005B4F15"/>
    <w:rsid w:val="00676610"/>
    <w:rsid w:val="006A5F28"/>
    <w:rsid w:val="006B21AF"/>
    <w:rsid w:val="006C3367"/>
    <w:rsid w:val="00702487"/>
    <w:rsid w:val="00725DAA"/>
    <w:rsid w:val="007915E9"/>
    <w:rsid w:val="007A54B4"/>
    <w:rsid w:val="007D48AE"/>
    <w:rsid w:val="007E512A"/>
    <w:rsid w:val="00845D93"/>
    <w:rsid w:val="008512FB"/>
    <w:rsid w:val="00852A9E"/>
    <w:rsid w:val="00865167"/>
    <w:rsid w:val="00996F20"/>
    <w:rsid w:val="009F55AA"/>
    <w:rsid w:val="00A33798"/>
    <w:rsid w:val="00AF28B2"/>
    <w:rsid w:val="00B148FD"/>
    <w:rsid w:val="00B42002"/>
    <w:rsid w:val="00B53A30"/>
    <w:rsid w:val="00B55965"/>
    <w:rsid w:val="00B57E88"/>
    <w:rsid w:val="00B719AA"/>
    <w:rsid w:val="00B722E1"/>
    <w:rsid w:val="00C1640A"/>
    <w:rsid w:val="00C55612"/>
    <w:rsid w:val="00C61F72"/>
    <w:rsid w:val="00CD30B7"/>
    <w:rsid w:val="00D76F84"/>
    <w:rsid w:val="00DC5912"/>
    <w:rsid w:val="00DC5BCA"/>
    <w:rsid w:val="00DF6C05"/>
    <w:rsid w:val="00E25CF1"/>
    <w:rsid w:val="00EC3BE8"/>
    <w:rsid w:val="00F233CC"/>
    <w:rsid w:val="00F70C17"/>
    <w:rsid w:val="00FA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54B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C3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B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BE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BE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BE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54B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C3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B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BE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BE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BE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48EF6-56FB-481D-92AC-182E304EC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1148</properties:Words>
  <properties:Characters>7210</properties:Characters>
  <properties:Lines>775</properties:Lines>
  <properties:Paragraphs>194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2018-02-27T19:21:00Z</dcterms:created>
  <dc:creator>ADMINIBM</dc:creator>
  <cp:lastModifiedBy>Monika Grbac</cp:lastModifiedBy>
  <cp:lastPrinted>2018-02-28T13:59:00Z</cp:lastPrinted>
  <dcterms:modified xmlns:xsi="http://www.w3.org/2001/XMLSchema-instance" xsi:type="dcterms:W3CDTF">2018-03-02T07:34:00Z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St-4903/2016-26 / Podnesak - Tablica prijavljenih i osporenih tražbina (PVC-tablice.doc.docx)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