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c4ab" w14:paraId="73bc4ab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8834A9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4A9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8834A9" w:rsidP="008834A9" w:rsidR="008834A9" w:rsidRPr="00A15F9E">
      <w:r>
        <w:rPr>
          <w:rFonts w:eastAsia="MS Mincho"/>
          <w:bCs/>
        </w:rPr>
        <w:t xml:space="preserve">      </w:t>
      </w:r>
      <w:r w:rsidR="00B51854" w:rsidRPr="004576D8">
        <w:rPr>
          <w:rFonts w:eastAsia="MS Mincho"/>
          <w:bCs/>
        </w:rPr>
        <w:t>Rijeka, Zadarska 1 i 3</w:t>
      </w:r>
      <w:r w:rsidRPr="008834A9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Poslovni broj </w:t>
      </w:r>
      <w:r w:rsidRPr="00283C85">
        <w:t>7 St-</w:t>
      </w:r>
      <w:r>
        <w:t>439</w:t>
      </w:r>
      <w:r w:rsidRPr="00283C85">
        <w:t>/2018-</w:t>
      </w:r>
      <w:r>
        <w:t>11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98354E" w:rsidP="0098354E" w:rsidR="00283C85">
      <w:pPr>
        <w:ind w:firstLine="708"/>
        <w:jc w:val="both"/>
      </w:pPr>
      <w:r w:rsidRPr="0098354E">
        <w:t>Trgovački sud u Rijeci, po sucu Liljani Ugrin, kao sucu pojedincu u stečajnom predmetu, odlučujući o prijedlogu Financijske agencije (OIB 85821130368) za otvaranje stečajnog postupka nad dužnikom BOMBOLONI jednostavno društvo s ograničenom odgovornošću za ugostiteljstvo i proizvodnju Rijeka, B</w:t>
      </w:r>
      <w:r w:rsidR="008834A9">
        <w:t>aretićevo 16 (</w:t>
      </w:r>
      <w:r w:rsidRPr="0098354E">
        <w:t>MBS 040300748 – OIB 11722031504)</w:t>
      </w:r>
      <w:r w:rsidR="008834A9">
        <w:t>,</w:t>
      </w:r>
      <w:r w:rsidRPr="0098354E">
        <w:t xml:space="preserve"> dana 29. studenog 2018.</w:t>
      </w:r>
    </w:p>
    <w:p w:rsidRDefault="0098354E" w:rsidP="0098354E" w:rsidR="0098354E">
      <w:pPr>
        <w:ind w:firstLine="708"/>
        <w:jc w:val="both"/>
      </w:pPr>
    </w:p>
    <w:p w:rsidRDefault="0098354E" w:rsidP="0098354E" w:rsidR="0098354E">
      <w:pPr>
        <w:ind w:firstLine="708"/>
        <w:jc w:val="both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98354E" w:rsidRPr="0098354E">
        <w:t>BOMBOLONI jednostavno društvo s ograničenom odgovornošću za ugostiteljstvo i proizvodnju Rijeka, Baretićevo 16 (MBS 040300748 – OIB 11722031504)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283C85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98354E">
        <w:rPr>
          <w:bCs/>
        </w:rPr>
        <w:t xml:space="preserve">Troškovi postupka </w:t>
      </w:r>
      <w:r w:rsidR="004746D6">
        <w:rPr>
          <w:bCs/>
        </w:rPr>
        <w:t xml:space="preserve">u iznosu od 1.175,00 kn </w:t>
      </w:r>
      <w:r w:rsidR="0098354E">
        <w:rPr>
          <w:bCs/>
        </w:rPr>
        <w:t xml:space="preserve">namirit će se iz predujma na uplatu kojeg je pozvana </w:t>
      </w:r>
      <w:r w:rsidR="0098354E" w:rsidRPr="0098354E">
        <w:rPr>
          <w:bCs/>
        </w:rPr>
        <w:t>osob</w:t>
      </w:r>
      <w:r w:rsidR="004746D6">
        <w:rPr>
          <w:bCs/>
        </w:rPr>
        <w:t>a</w:t>
      </w:r>
      <w:r w:rsidR="0098354E" w:rsidRPr="0098354E">
        <w:rPr>
          <w:bCs/>
        </w:rPr>
        <w:t xml:space="preserve"> ovlašten</w:t>
      </w:r>
      <w:r w:rsidR="004746D6">
        <w:rPr>
          <w:bCs/>
        </w:rPr>
        <w:t>a</w:t>
      </w:r>
      <w:r w:rsidR="0098354E" w:rsidRPr="0098354E">
        <w:rPr>
          <w:bCs/>
        </w:rPr>
        <w:t xml:space="preserve"> za zastupanje dužnika po zakonu</w:t>
      </w:r>
      <w:r w:rsidR="00283C85">
        <w:rPr>
          <w:bCs/>
        </w:rPr>
        <w:t>.</w:t>
      </w:r>
    </w:p>
    <w:p w:rsidRDefault="00283C85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98354E" w:rsidP="00C275AE" w:rsidR="0098354E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98354E">
        <w:rPr>
          <w:bCs/>
        </w:rPr>
        <w:t>439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98354E">
        <w:rPr>
          <w:bCs/>
        </w:rPr>
        <w:t>30</w:t>
      </w:r>
      <w:r w:rsidR="00283C85">
        <w:rPr>
          <w:bCs/>
        </w:rPr>
        <w:t xml:space="preserve">. </w:t>
      </w:r>
      <w:r w:rsidR="0098354E">
        <w:rPr>
          <w:bCs/>
        </w:rPr>
        <w:t xml:space="preserve">srpnja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283C85" w:rsidP="0098354E" w:rsidR="0098354E">
      <w:pPr>
        <w:autoSpaceDE w:val="false"/>
        <w:autoSpaceDN w:val="false"/>
        <w:adjustRightInd w:val="false"/>
        <w:ind w:firstLine="705"/>
        <w:jc w:val="both"/>
      </w:pPr>
      <w:r>
        <w:t xml:space="preserve">Tijekom daljnjeg postupka </w:t>
      </w:r>
      <w:r w:rsidR="0098354E">
        <w:t>dužnik je sudu dana 29. studenog 2018. dostavio potvrdu Financijske agencij</w:t>
      </w:r>
      <w:r w:rsidR="008834A9">
        <w:t>e</w:t>
      </w:r>
      <w:r w:rsidR="0098354E">
        <w:t xml:space="preserve"> iz koje je utvrđeno da dužnik na taj dan nema nenamirenih obveza. 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>Odredbom članka 128. stavak 9. Stečajnog zakona („Narodne novine” br. 71/15, 104/17 u daljnjem tekstu SZ) propisano je da će sud, ako dužnik do završetka prethodnoga postupka postane sposoban za plaćanje, postupak obustaviti, time da je u tom slučaju troškove provedenoga postupka dužan naknaditi dužnik.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>Stoga</w:t>
      </w:r>
      <w:r w:rsidR="004746D6">
        <w:t xml:space="preserve"> je</w:t>
      </w:r>
      <w:r w:rsidR="008834A9">
        <w:t>,</w:t>
      </w:r>
      <w:r w:rsidR="004746D6">
        <w:t xml:space="preserve"> kako je dužnik do završetka prethodnoga postupka postao sposoban za plaćanje</w:t>
      </w:r>
      <w:r w:rsidR="008834A9">
        <w:t>,</w:t>
      </w:r>
      <w:r w:rsidR="004746D6">
        <w:t xml:space="preserve"> </w:t>
      </w:r>
      <w:r>
        <w:t>valjalo primjenom odredbe članka 128. stavak 9. SZ-a odlučiti kao pod točkom I izreke ovog rješenja.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lastRenderedPageBreak/>
        <w:t>Također je na osnovu iste odredbe u točki II izreke odlučeno o trošku koji je dužnik u obvezi platiti, a odnosi se na plaćanje predujm</w:t>
      </w:r>
      <w:r w:rsidR="004746D6">
        <w:t>a</w:t>
      </w:r>
      <w:r>
        <w:t xml:space="preserve"> u Fond za namirenje troškova stečajnoga postupka u iznosu od 1.000,00 kn sukladno odredbi članka 114. stavak 1. SZ-a i trošak podnošenja prijedloga za otvaranje stečajnog postupka Financijskoj agenciji sukladno odredbi članka 3. Pravilnika o vrsti i visini naknade troškova financijske agencije u predstečajnom postupku i o visini naknade troška financijske agencije za podnošenje prijedloga za otvaranje stečajnog postupka ("Narodne novine" broj  106/2015) u iznosu od 175,00 kn.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4746D6" w:rsidR="0098354E">
      <w:pPr>
        <w:autoSpaceDE w:val="false"/>
        <w:autoSpaceDN w:val="false"/>
        <w:adjustRightInd w:val="false"/>
        <w:jc w:val="center"/>
      </w:pPr>
      <w:r>
        <w:t xml:space="preserve">U Rijeci, </w:t>
      </w:r>
      <w:r w:rsidR="008834A9">
        <w:t>29</w:t>
      </w:r>
      <w:r>
        <w:t>. studenog 2018.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 xml:space="preserve">                                                                                                     Sudac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 xml:space="preserve">                                                                                                 Liljana Ugrin</w:t>
      </w:r>
      <w:r w:rsidR="008834A9">
        <w:t>, v.r.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>UPUTA O PRAVNOM LIJEKU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8834A9" w:rsidP="008834A9" w:rsidR="008834A9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834A9" w:rsidP="008834A9" w:rsidR="008834A9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8834A9" w:rsidP="008834A9" w:rsidR="008834A9" w:rsidRPr="00A80164"/>
    <w:p w:rsidRDefault="000A5CAD" w:rsidP="0098354E" w:rsidR="000A5CAD" w:rsidRPr="00B51854">
      <w:pPr>
        <w:autoSpaceDE w:val="false"/>
        <w:autoSpaceDN w:val="false"/>
        <w:adjustRightInd w:val="false"/>
        <w:ind w:firstLine="705"/>
        <w:jc w:val="both"/>
      </w:pPr>
    </w:p>
    <w:sectPr w:rsidSect="004624D4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AEF" w:rsidP="00C45BBA" w:rsidR="00576AEF">
      <w:r>
        <w:separator/>
      </w:r>
    </w:p>
  </w:endnote>
  <w:endnote w:id="0" w:type="continuationSeparator">
    <w:p w:rsidRDefault="00576AEF" w:rsidP="00C45BBA" w:rsidR="00576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560872"/>
      <w:docPartObj>
        <w:docPartGallery w:val="Page Numbers (Bottom of Page)"/>
        <w:docPartUnique/>
      </w:docPartObj>
    </w:sdtPr>
    <w:sdtEndPr/>
    <w:sdtContent>
      <w:p w:rsidRDefault="008834A9" w:rsidR="008834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2FD">
          <w:rPr>
            <w:noProof/>
          </w:rPr>
          <w:t>1</w:t>
        </w:r>
        <w:r>
          <w:fldChar w:fldCharType="end"/>
        </w:r>
      </w:p>
    </w:sdtContent>
  </w:sdt>
  <w:p w:rsidRDefault="008834A9" w:rsidR="008834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AEF" w:rsidP="00C45BBA" w:rsidR="00576AEF">
      <w:r>
        <w:separator/>
      </w:r>
    </w:p>
  </w:footnote>
  <w:footnote w:id="0" w:type="continuationSeparator">
    <w:p w:rsidRDefault="00576AEF" w:rsidP="00C45BBA" w:rsidR="00576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4A9" w:rsidP="008834A9" w:rsidR="008834A9" w:rsidRPr="00A15F9E">
    <w:pPr>
      <w:jc w:val="right"/>
    </w:pPr>
    <w:r>
      <w:t xml:space="preserve">Poslovni broj </w:t>
    </w:r>
    <w:r w:rsidRPr="00283C85">
      <w:t>7 St-</w:t>
    </w:r>
    <w:r>
      <w:t>439</w:t>
    </w:r>
    <w:r w:rsidRPr="00283C85">
      <w:t>/2018-</w:t>
    </w:r>
    <w:r>
      <w:t>11</w:t>
    </w:r>
  </w:p>
  <w:p w:rsidRDefault="008834A9" w:rsidR="008834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746D6"/>
    <w:rsid w:val="004B431A"/>
    <w:rsid w:val="004B6DF4"/>
    <w:rsid w:val="004B701E"/>
    <w:rsid w:val="004C6081"/>
    <w:rsid w:val="004F78B7"/>
    <w:rsid w:val="00531FC8"/>
    <w:rsid w:val="0054123B"/>
    <w:rsid w:val="00576AEF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721F"/>
    <w:rsid w:val="007040E5"/>
    <w:rsid w:val="007118C3"/>
    <w:rsid w:val="00721BC1"/>
    <w:rsid w:val="0072436D"/>
    <w:rsid w:val="00747FB5"/>
    <w:rsid w:val="00774EB3"/>
    <w:rsid w:val="00784765"/>
    <w:rsid w:val="007B3963"/>
    <w:rsid w:val="007C02FD"/>
    <w:rsid w:val="0085305D"/>
    <w:rsid w:val="00880AF0"/>
    <w:rsid w:val="008834A9"/>
    <w:rsid w:val="008938E3"/>
    <w:rsid w:val="008C17C6"/>
    <w:rsid w:val="00905AD2"/>
    <w:rsid w:val="00942821"/>
    <w:rsid w:val="00964F3A"/>
    <w:rsid w:val="00973406"/>
    <w:rsid w:val="00976CC9"/>
    <w:rsid w:val="0098354E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BOMBOLONI j.d.o.o. zastupanog po punomoćniku Faik Šuke</izvorni_sadrzaj>
    <derivirana_varijabla naziv="DomainObject.Predmet.ProtustrankaFormated_1">  BOMBOLONI j.d.o.o. zastupanog po punomoćniku Faik Šuke</derivirana_varijabla>
  </DomainObject.Predmet.ProtustrankaFormated>
  <DomainObject.Predmet.ProtustrankaFormatedOIB>
    <izvorni_sadrzaj>  BOMBOLONI j.d.o.o., OIB 11722031504 zastupanog po punomoćniku Faik Šuke</izvorni_sadrzaj>
    <derivirana_varijabla naziv="DomainObject.Predmet.ProtustrankaFormatedOIB_1">  BOMBOLONI j.d.o.o., OIB 11722031504 zastupanog po punomoćniku Faik Šuke</derivirana_varijabla>
  </DomainObject.Predmet.ProtustrankaFormatedOIB>
  <DomainObject.Predmet.ProtustrankaFormatedWithAdress>
    <izvorni_sadrzaj> BOMBOLONI j.d.o.o., Baretićevo 16, 51000 Rijeka zastupanog po punomoćniku Faik Šuke</izvorni_sadrzaj>
    <derivirana_varijabla naziv="DomainObject.Predmet.ProtustrankaFormatedWithAdress_1"> BOMBOLONI j.d.o.o., Baretićevo 16, 51000 Rijeka zastupanog po punomoćniku Faik Šuke</derivirana_varijabla>
  </DomainObject.Predmet.ProtustrankaFormatedWithAdress>
  <DomainObject.Predmet.ProtustrankaFormatedWithAdressOIB>
    <izvorni_sadrzaj> BOMBOLONI j.d.o.o., OIB 11722031504, Baretićevo 16, 51000 Rijeka zastupanog po punomoćniku Faik Šuke</izvorni_sadrzaj>
    <derivirana_varijabla naziv="DomainObject.Predmet.ProtustrankaFormatedWithAdressOIB_1"> BOMBOLONI j.d.o.o., OIB 11722031504, Baretićevo 16, 51000 Rijeka zastupanog po punomoćniku Faik Šuke</derivirana_varijabla>
  </DomainObject.Predmet.ProtustrankaFormatedWithAdressOIB>
  <DomainObject.Predmet.ProtustrankaWithAdress>
    <izvorni_sadrzaj>BOMBOLONI j.d.o.o. Baretićevo 16, 51000 Rijeka</izvorni_sadrzaj>
    <derivirana_varijabla naziv="DomainObject.Predmet.ProtustrankaWithAdress_1">BOMBOLONI j.d.o.o. Baretićevo 16, 51000 Rijeka</derivirana_varijabla>
  </DomainObject.Predmet.ProtustrankaWithAdress>
  <DomainObject.Predmet.ProtustrankaWithAdressOIB>
    <izvorni_sadrzaj>BOMBOLONI j.d.o.o., OIB 11722031504, Baretićevo 16, 51000 Rijeka</izvorni_sadrzaj>
    <derivirana_varijabla naziv="DomainObject.Predmet.ProtustrankaWithAdressOIB_1">BOMBOLONI j.d.o.o., OIB 11722031504, Baretićevo 16, 51000 Rijeka</derivirana_varijabla>
  </DomainObject.Predmet.ProtustrankaWithAdressOIB>
  <DomainObject.Predmet.ProtustrankaNazivFormated>
    <izvorni_sadrzaj>BOMBOLONI j.d.o.o.</izvorni_sadrzaj>
    <derivirana_varijabla naziv="DomainObject.Predmet.ProtustrankaNazivFormated_1">BOMBOLONI j.d.o.o.</derivirana_varijabla>
  </DomainObject.Predmet.ProtustrankaNazivFormated>
  <DomainObject.Predmet.ProtustrankaNazivFormatedOIB>
    <izvorni_sadrzaj>BOMBOLONI j.d.o.o., OIB 11722031504</izvorni_sadrzaj>
    <derivirana_varijabla naziv="DomainObject.Predmet.ProtustrankaNazivFormatedOIB_1">BOMBOLONI j.d.o.o., OIB 11722031504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BOMBOLONI j.d.o.o. zastupanog po punomoćniku Faik Šuke</item>
    </izvorni_sadrzaj>
    <derivirana_varijabla naziv="DomainObject.Predmet.ProtuStrankaListFormated_1">
      <item>BOMBOLONI j.d.o.o. zastupanog po punomoćniku Faik Šuke</item>
    </derivirana_varijabla>
  </DomainObject.Predmet.ProtuStrankaListFormated>
  <DomainObject.Predmet.ProtuStrankaListFormatedOIB>
    <izvorni_sadrzaj>
      <item>BOMBOLONI j.d.o.o., OIB 11722031504 zastupanog po punomoćniku Faik Šuke</item>
    </izvorni_sadrzaj>
    <derivirana_varijabla naziv="DomainObject.Predmet.ProtuStrankaListFormatedOIB_1">
      <item>BOMBOLONI j.d.o.o., OIB 11722031504 zastupanog po punomoćniku Faik Šuke</item>
    </derivirana_varijabla>
  </DomainObject.Predmet.ProtuStrankaListFormatedOIB>
  <DomainObject.Predmet.ProtuStrankaListFormatedWithAdress>
    <izvorni_sadrzaj>
      <item>BOMBOLONI j.d.o.o., Baretićevo 16, 51000 Rijeka zastupanog po punomoćniku Faik Šuke</item>
    </izvorni_sadrzaj>
    <derivirana_varijabla naziv="DomainObject.Predmet.ProtuStrankaListFormatedWithAdress_1">
      <item>BOMBOLONI j.d.o.o., Baretićevo 16, 51000 Rijeka zastupanog po punomoćniku Faik Šuke</item>
    </derivirana_varijabla>
  </DomainObject.Predmet.ProtuStrankaListFormatedWithAdress>
  <DomainObject.Predmet.ProtuStrankaListFormatedWithAdressOIB>
    <izvorni_sadrzaj>
      <item>BOMBOLONI j.d.o.o., OIB 11722031504, Baretićevo 16, 51000 Rijeka zastupanog po punomoćniku Faik Šuke</item>
    </izvorni_sadrzaj>
    <derivirana_varijabla naziv="DomainObject.Predmet.ProtuStrankaListFormatedWithAdressOIB_1">
      <item>BOMBOLONI j.d.o.o., OIB 11722031504, Baretićevo 16, 51000 Rijeka zastupanog po punomoćniku Faik Šuke</item>
    </derivirana_varijabla>
  </DomainObject.Predmet.ProtuStrankaListFormatedWithAdressOIB>
  <DomainObject.Predmet.ProtuStrankaListNazivFormated>
    <izvorni_sadrzaj>
      <item>BOMBOLONI j.d.o.o.</item>
    </izvorni_sadrzaj>
    <derivirana_varijabla naziv="DomainObject.Predmet.ProtuStrankaListNazivFormated_1">
      <item>BOMBOLONI j.d.o.o.</item>
    </derivirana_varijabla>
  </DomainObject.Predmet.ProtuStrankaListNazivFormated>
  <DomainObject.Predmet.ProtuStrankaListNazivFormatedOIB>
    <izvorni_sadrzaj>
      <item>BOMBOLONI j.d.o.o., OIB 11722031504</item>
    </izvorni_sadrzaj>
    <derivirana_varijabla naziv="DomainObject.Predmet.ProtuStrankaListNazivFormatedOIB_1">
      <item>BOMBOLONI j.d.o.o., OIB 11722031504</item>
    </derivirana_varijabla>
  </DomainObject.Predmet.ProtuStrankaListNazivFormatedOIB>
  <DomainObject.Predmet.OstaliListFormated>
    <izvorni_sadrzaj>
      <item>Faik Šuke punomoćnik sudionika u postupku BOMBOLONI j.d.o.o.</item>
    </izvorni_sadrzaj>
    <derivirana_varijabla naziv="DomainObject.Predmet.OstaliListFormated_1">
      <item>Faik Šuke punomoćnik sudionika u postupku BOMBOLONI j.d.o.o.</item>
    </derivirana_varijabla>
  </DomainObject.Predmet.OstaliListFormated>
  <DomainObject.Predmet.OstaliListFormatedOIB>
    <izvorni_sadrzaj>
      <item>Faik Šuke, OIB 85004274753 punomoćnik sudionika u postupku BOMBOLONI j.d.o.o.</item>
    </izvorni_sadrzaj>
    <derivirana_varijabla naziv="DomainObject.Predmet.OstaliListFormatedOIB_1">
      <item>Faik Šuke, OIB 85004274753 punomoćnik sudionika u postupku BOMBOLONI j.d.o.o.</item>
    </derivirana_varijabla>
  </DomainObject.Predmet.OstaliListFormatedOIB>
  <DomainObject.Predmet.OstaliListFormatedWithAdress>
    <izvorni_sadrzaj>
      <item>Faik Šuke, Baretićevo 16, 51000 Rijeka punomoćnik sudionika u postupku BOMBOLONI j.d.o.o.</item>
    </izvorni_sadrzaj>
    <derivirana_varijabla naziv="DomainObject.Predmet.OstaliListFormatedWithAdress_1">
      <item>Faik Šuke, Baretićevo 16, 51000 Rijeka punomoćnik sudionika u postupku BOMBOLONI j.d.o.o.</item>
    </derivirana_varijabla>
  </DomainObject.Predmet.OstaliListFormatedWithAdress>
  <DomainObject.Predmet.OstaliListFormatedWithAdressOIB>
    <izvorni_sadrzaj>
      <item>Faik Šuke, OIB 85004274753, Baretićevo 16, 51000 Rijeka punomoćnik sudionika u postupku BOMBOLONI j.d.o.o.</item>
    </izvorni_sadrzaj>
    <derivirana_varijabla naziv="DomainObject.Predmet.OstaliListFormatedWithAdressOIB_1">
      <item>Faik Šuke, OIB 85004274753, Baretićevo 16, 51000 Rijeka punomoćnik sudionika u postupku BOMBOLONI j.d.o.o.</item>
    </derivirana_varijabla>
  </DomainObject.Predmet.OstaliListFormatedWithAdressOIB>
  <DomainObject.Predmet.OstaliListNazivFormated>
    <izvorni_sadrzaj>
      <item>Faik Šuke</item>
    </izvorni_sadrzaj>
    <derivirana_varijabla naziv="DomainObject.Predmet.OstaliListNazivFormated_1">
      <item>Faik Šuke</item>
    </derivirana_varijabla>
  </DomainObject.Predmet.OstaliListNazivFormated>
  <DomainObject.Predmet.OstaliListNazivFormatedOIB>
    <izvorni_sadrzaj>
      <item>Faik Šuke, OIB 85004274753</item>
    </izvorni_sadrzaj>
    <derivirana_varijabla naziv="DomainObject.Predmet.OstaliListNazivFormatedOIB_1">
      <item>Faik Šuke, OIB 85004274753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BOMBOLONI j.d.o.o.</izvorni_sadrzaj>
    <derivirana_varijabla naziv="DomainObject.Predmet.ProtustrankaIDrugi_1">BOMBOLONI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BOMBOLONI j.d.o.o., OIB 11722031504, Baretićevo 16, 51000 Rijeka</izvorni_sadrzaj>
    <derivirana_varijabla naziv="DomainObject.Predmet.ProtustrankaIDrugiAdressOIB_1">BOMBOLONI j.d.o.o., OIB 11722031504,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BOMBOLONI j.d.o.o.</item>
      <item>Faik Šuke</item>
    </izvorni_sadrzaj>
    <derivirana_varijabla naziv="DomainObject.Predmet.SudioniciListNaziv_1">
      <item>FINA  Rijeka</item>
      <item>BOMBOLONI j.d.o.o.</item>
      <item>Faik Šuke</item>
    </derivirana_varijabla>
  </DomainObject.Predmet.SudioniciListNaziv>
  <DomainObject.Predmet.SudioniciListAdressOIB>
    <izvorni_sadrzaj>
      <item>FINA  Rijeka, OIB 85821130368, Frana Kurelca 8,51000 Rijeka</item>
      <item>BOMBOLONI j.d.o.o., OIB 11722031504, Baretićevo 16,51000 Rijeka</item>
      <item>Faik Šuke, OIB 85004274753, Baretićevo 16,51000 Rijeka</item>
    </izvorni_sadrzaj>
    <derivirana_varijabla naziv="DomainObject.Predmet.SudioniciListAdressOIB_1">
      <item>FINA  Rijeka, OIB 85821130368, Frana Kurelca 8,51000 Rijeka</item>
      <item>BOMBOLONI j.d.o.o., OIB 11722031504, Baretićevo 16,51000 Rijeka</item>
      <item>Faik Šuke, OIB 85004274753,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11722031504</item>
      <item>, OIB 85004274753</item>
    </izvorni_sadrzaj>
    <derivirana_varijabla naziv="DomainObject.Predmet.SudioniciListNazivOIB_1">
      <item>, OIB 85821130368</item>
      <item>, OIB 11722031504</item>
      <item>, OIB 85004274753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St-439/2018-8</izvorni_sadrzaj>
    <derivirana_varijabla naziv="DomainObject.PredzadnjaOdlukaIzPredmeta.Oznaka_1">St-439/2018-8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5C479-F5D7-4B96-AAF0-142D38C1C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2373</properties:Characters>
  <properties:Lines>70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2018-11-29T12:20:00Z</dcterms:created>
  <dc:creator>Liljana Ugrin</dc:creator>
  <cp:lastModifiedBy>Elizabet Jovanović</cp:lastModifiedBy>
  <cp:lastPrinted>2018-11-29T12:20:00Z</cp:lastPrinted>
  <dcterms:modified xmlns:xsi="http://www.w3.org/2001/XMLSchema-instance" xsi:type="dcterms:W3CDTF">2018-11-29T12:22:00Z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(439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