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2367a" w14:paraId="152367a" w:rsidRDefault="00594372" w:rsidP="00594372" w:rsidR="00594372">
      <w:pPr>
        <w15:collapsed w:val="false"/>
      </w:pPr>
      <w:bookmarkStart w:name="_GoBack" w:id="0"/>
      <w:bookmarkEnd w:id="0"/>
      <w:r>
        <w:t>REPUBLIKA HRVATSKA</w:t>
      </w:r>
    </w:p>
    <w:p w:rsidRDefault="00594372" w:rsidP="00594372" w:rsidR="00594372">
      <w:r>
        <w:t>TRGOVAČKI SUD U RIJECI</w:t>
      </w:r>
    </w:p>
    <w:p w:rsidRDefault="00594372" w:rsidP="00594372" w:rsidR="00594372"/>
    <w:p w:rsidRDefault="00594372" w:rsidP="00594372" w:rsidR="00594372">
      <w:pPr>
        <w:jc w:val="center"/>
      </w:pPr>
      <w:r>
        <w:t>Z A P I S N I K</w:t>
      </w:r>
    </w:p>
    <w:p w:rsidRDefault="00594372" w:rsidP="00594372" w:rsidR="00594372">
      <w:pPr>
        <w:jc w:val="center"/>
      </w:pPr>
      <w:r>
        <w:t xml:space="preserve">od </w:t>
      </w:r>
      <w:r w:rsidR="004B6290">
        <w:t>3. listopada</w:t>
      </w:r>
      <w:r>
        <w:t xml:space="preserve"> 2017. godine</w:t>
      </w:r>
    </w:p>
    <w:p w:rsidRDefault="00594372" w:rsidP="00594372" w:rsidR="00594372">
      <w:pPr>
        <w:jc w:val="center"/>
      </w:pPr>
    </w:p>
    <w:p w:rsidRDefault="00594372" w:rsidP="00594372" w:rsidR="00594372">
      <w:pPr>
        <w:jc w:val="center"/>
      </w:pPr>
      <w:r>
        <w:t xml:space="preserve">Sastavljen kod Trgovačkog suda u Rijeci, radi izjašnjenja o prijedlogu i rasprave o uvjetima za otvaranje stečajnog postupka nad dužnikom </w:t>
      </w:r>
      <w:r w:rsidR="004B6290">
        <w:rPr>
          <w:bCs/>
        </w:rPr>
        <w:t>TEHNOGIPS</w:t>
      </w:r>
      <w:r w:rsidR="004B6290">
        <w:t xml:space="preserve"> trgovina građevinskim materijalom, d. o. o. Matulji, Trtni 70, OIB: 95436524760, MBS: 040058159</w:t>
      </w:r>
    </w:p>
    <w:p w:rsidRDefault="00594372" w:rsidP="00594372" w:rsidR="00594372"/>
    <w:p w:rsidRDefault="00594372" w:rsidP="00594372" w:rsidR="00594372">
      <w:r>
        <w:t>OD SUDA PRISUTNI:</w:t>
      </w:r>
    </w:p>
    <w:p w:rsidRDefault="00594372" w:rsidP="00594372" w:rsidR="00594372">
      <w:r>
        <w:t>Vera Jelenović, sudac</w:t>
      </w:r>
    </w:p>
    <w:p w:rsidRDefault="004147FB" w:rsidP="00594372" w:rsidR="00594372">
      <w:r>
        <w:t>Nika Ostojić</w:t>
      </w:r>
      <w:r w:rsidR="00594372">
        <w:t>, zapisničar</w:t>
      </w:r>
    </w:p>
    <w:p w:rsidRDefault="00594372" w:rsidP="00594372" w:rsidR="00594372"/>
    <w:p w:rsidRDefault="00594372" w:rsidP="00594372" w:rsidR="00594372">
      <w:r>
        <w:t xml:space="preserve">Početak u </w:t>
      </w:r>
      <w:r w:rsidR="004B6290">
        <w:t>10</w:t>
      </w:r>
      <w:r>
        <w:t>,</w:t>
      </w:r>
      <w:r w:rsidR="004B6290">
        <w:t>0</w:t>
      </w:r>
      <w:r>
        <w:t>0 sati.</w:t>
      </w:r>
    </w:p>
    <w:p w:rsidRDefault="00594372" w:rsidP="00594372" w:rsidR="00594372"/>
    <w:p w:rsidRDefault="00594372" w:rsidP="00594372" w:rsidR="00594372">
      <w:r>
        <w:t>Utvrđuje se da su na današnje ročište pristupili:</w:t>
      </w:r>
    </w:p>
    <w:p w:rsidRDefault="00594372" w:rsidP="00594372" w:rsidR="00594372">
      <w:r>
        <w:t>Za predlagatelja: nitko, dostava poziva uredna</w:t>
      </w:r>
    </w:p>
    <w:p w:rsidRDefault="00594372" w:rsidP="00594372" w:rsidR="00594372">
      <w:pPr>
        <w:jc w:val="both"/>
      </w:pPr>
      <w:r>
        <w:t xml:space="preserve">Za dužnika: </w:t>
      </w:r>
      <w:r w:rsidR="003B228A">
        <w:t>Fulvio Losurdo, osoba ovlaštena za dužnikovo zastupanje čiji je identitet sud utvrdio uvidom u boravišnu iskaznicu broj 3665975 izdanu od PP Opatija</w:t>
      </w:r>
      <w:r>
        <w:t xml:space="preserve">  </w:t>
      </w:r>
    </w:p>
    <w:p w:rsidRDefault="00594372" w:rsidP="00594372" w:rsidR="00594372">
      <w:r>
        <w:t xml:space="preserve"> </w:t>
      </w:r>
    </w:p>
    <w:p w:rsidRDefault="00594372" w:rsidP="00594372" w:rsidR="00594372">
      <w:pPr>
        <w:jc w:val="both"/>
      </w:pPr>
      <w:r>
        <w:t>Sud je uvidom u prijedlog za stečaj i dopis Financijske agencije od 14. lipnja 2017. godine  utvrdio kako dužnik ispunjava uvjete za stečaj s obzirom da je nesposoban za plaćanje.</w:t>
      </w:r>
    </w:p>
    <w:p w:rsidRDefault="00594372" w:rsidP="00594372" w:rsidR="00594372">
      <w:pPr>
        <w:jc w:val="both"/>
      </w:pPr>
    </w:p>
    <w:p w:rsidRDefault="00594372" w:rsidP="00594372" w:rsidR="00594372">
      <w:pPr>
        <w:jc w:val="both"/>
        <w:rPr>
          <w:bCs/>
        </w:rPr>
      </w:pPr>
      <w:r>
        <w:t xml:space="preserve">Iz izvješća dužnika o njegovom financijskom stanju od </w:t>
      </w:r>
      <w:r w:rsidR="004B6290">
        <w:t>8. lipnja</w:t>
      </w:r>
      <w:r>
        <w:t xml:space="preserve"> 2017</w:t>
      </w:r>
      <w:r w:rsidR="003B228A">
        <w:t>.</w:t>
      </w:r>
      <w:r>
        <w:t xml:space="preserve"> </w:t>
      </w:r>
      <w:r>
        <w:rPr>
          <w:bCs/>
        </w:rPr>
        <w:t xml:space="preserve">za utvrditi je kako dužnik </w:t>
      </w:r>
      <w:r w:rsidR="004B6290">
        <w:rPr>
          <w:bCs/>
        </w:rPr>
        <w:t>ima</w:t>
      </w:r>
      <w:r>
        <w:rPr>
          <w:bCs/>
        </w:rPr>
        <w:t xml:space="preserve"> imovin</w:t>
      </w:r>
      <w:r w:rsidR="004B6290">
        <w:rPr>
          <w:bCs/>
        </w:rPr>
        <w:t>u</w:t>
      </w:r>
      <w:r>
        <w:rPr>
          <w:bCs/>
        </w:rPr>
        <w:t xml:space="preserve"> dostatne za pokriće troškova stečajnog postupka.</w:t>
      </w:r>
    </w:p>
    <w:p w:rsidRDefault="004B6290" w:rsidP="00594372" w:rsidR="004B6290"/>
    <w:p w:rsidRDefault="003B228A" w:rsidP="00594372" w:rsidR="003B228A">
      <w:r>
        <w:t>Dužnikov zakonski zastupnik ističe kako je sve ono što je bilo u blokadi u trenutku podnošenja prijedloga za otvaranje stečajnog postupka već podmireno, ali su stigle na naplatu nove obveze. Predaje u spis očevidnik o redoslijedu plaćanja sa obračunatom kamatom te na izričit upit suda navodi da iznos blokade cijelo vrijeme varira između cca 25.000,00 kuna (stanje iz lipnja 2017.) i 170.000,00 kn (kakvo je sada stanje).</w:t>
      </w:r>
      <w:r w:rsidR="00862335">
        <w:t xml:space="preserve"> Prilaže u spis očevidnik o redoslijedu plaćanja od 8. lipnja 2017. kad je stanje bilo cca 47.000,00 kn blokade. Navodi kako izdavanje ovakvog očevidnika košta 250,00 kn te nema situaciju kad je blokada iznosila samo 25.000,00 kn. Međutim, iz priložene dokumentacije vidljivo je da se osnove za naplatu mijenjaju jer se starije podmiruju.</w:t>
      </w:r>
      <w:r>
        <w:t xml:space="preserve"> </w:t>
      </w:r>
      <w:r w:rsidR="00862335">
        <w:t xml:space="preserve">Prilaže u spis i neslužbene kopije izvadaka za dužnikove nekretnine napominjući da su opterećene hipotekama višim od njihove vrijednosti, možda čak 7-8 puta. </w:t>
      </w:r>
    </w:p>
    <w:p w:rsidRDefault="00862335" w:rsidP="00594372" w:rsidR="00862335">
      <w:r>
        <w:t xml:space="preserve">Ističe da nema nepodmirenih obveza prema radnicima, da je osobno davao garancije za bankovne kredite za dužnika te je osobno i motiviran da se dužnik izvuče iz blokade. Navodi kako trenutno plaćanje dužnikovih obveza kasni nekih 60 dana te je sklon poduzeti sve da dužnik iziđe iz uvjeta za stečaj. Na taj način bi i vjerovnici bili u većim iznosima podmireni nego da se ide u stečaj. Optimalna odgoda odlučivanja o otvaranju stečaja bila bi mu do veljače 2018., ali navodi da bi i odgoda do prosinca 2017. dužniku mnogo značila. U ovoj godini je dužnik napravio promet od cca 300.000,00 kn </w:t>
      </w:r>
      <w:r w:rsidR="007B75E0">
        <w:t xml:space="preserve">+ PDV te smatra da bi se dužniku koji se toliko trudi i bori za opstanak moglo izići u susret. </w:t>
      </w:r>
    </w:p>
    <w:p w:rsidRDefault="003B228A" w:rsidP="00594372" w:rsidR="003B228A"/>
    <w:p w:rsidRDefault="007B75E0" w:rsidP="00594372" w:rsidR="007B75E0"/>
    <w:p w:rsidRDefault="007B75E0" w:rsidP="00594372" w:rsidR="007B75E0"/>
    <w:p w:rsidRDefault="007B75E0" w:rsidP="00594372" w:rsidR="007B75E0"/>
    <w:p w:rsidRDefault="00594372" w:rsidP="00594372" w:rsidR="00594372">
      <w:r>
        <w:lastRenderedPageBreak/>
        <w:t xml:space="preserve">Sud donosi </w:t>
      </w:r>
    </w:p>
    <w:p w:rsidRDefault="00594372" w:rsidP="00594372" w:rsidR="00594372"/>
    <w:p w:rsidRDefault="003B228A" w:rsidP="00594372" w:rsidR="00594372">
      <w:pPr>
        <w:jc w:val="center"/>
      </w:pPr>
      <w:r>
        <w:t>r j e š e n</w:t>
      </w:r>
      <w:r w:rsidR="00594372">
        <w:t>j</w:t>
      </w:r>
      <w:r>
        <w:t xml:space="preserve"> </w:t>
      </w:r>
      <w:r w:rsidR="00594372">
        <w:t>e</w:t>
      </w:r>
    </w:p>
    <w:p w:rsidRDefault="007B75E0" w:rsidP="00594372" w:rsidR="007B75E0">
      <w:pPr>
        <w:jc w:val="center"/>
      </w:pPr>
    </w:p>
    <w:p w:rsidRDefault="007B75E0" w:rsidP="007B75E0" w:rsidR="007B75E0">
      <w:r>
        <w:t xml:space="preserve">S obzirom na navode dužnika sa današnjeg ročišta, današnje se ročište odgađa te se sljedece određuje za </w:t>
      </w:r>
    </w:p>
    <w:p w:rsidRDefault="007B75E0" w:rsidP="007B75E0" w:rsidR="007B75E0"/>
    <w:p w:rsidRDefault="007B75E0" w:rsidP="007B75E0" w:rsidR="007B75E0" w:rsidRPr="00954743">
      <w:r>
        <w:tab/>
      </w:r>
      <w:r>
        <w:tab/>
      </w:r>
      <w:r>
        <w:tab/>
      </w:r>
      <w:r>
        <w:tab/>
        <w:t xml:space="preserve">21. prosinca 2017. u 9:30 sati. </w:t>
      </w:r>
    </w:p>
    <w:p w:rsidRDefault="00594372" w:rsidP="00594372" w:rsidR="00594372">
      <w:pPr>
        <w:jc w:val="both"/>
      </w:pPr>
    </w:p>
    <w:p w:rsidRDefault="00594372" w:rsidP="00594372" w:rsidR="00594372" w:rsidRPr="007B75E0">
      <w:pPr>
        <w:jc w:val="both"/>
      </w:pPr>
      <w:r>
        <w:tab/>
      </w:r>
    </w:p>
    <w:p w:rsidRDefault="00594372" w:rsidP="00594372" w:rsidR="00594372"/>
    <w:p w:rsidRDefault="00594372" w:rsidP="00594372" w:rsidR="00594372">
      <w:r>
        <w:t xml:space="preserve">Dovršeno u </w:t>
      </w:r>
      <w:r w:rsidR="004B6290">
        <w:t>10,</w:t>
      </w:r>
      <w:r w:rsidR="007B75E0">
        <w:t>25</w:t>
      </w:r>
      <w:r>
        <w:t xml:space="preserve"> sati.</w:t>
      </w:r>
    </w:p>
    <w:p w:rsidRDefault="00594372" w:rsidP="00594372" w:rsidR="00594372"/>
    <w:p w:rsidRDefault="00594372" w:rsidP="00594372" w:rsidR="00594372">
      <w:pPr>
        <w:ind w:firstLine="708" w:left="3540"/>
      </w:pPr>
      <w:r>
        <w:t>Sudac                      Privremeni stečajni upravitelj</w:t>
      </w:r>
    </w:p>
    <w:p w:rsidRDefault="00594372" w:rsidP="00594372" w:rsidR="00594372"/>
    <w:p w:rsidRDefault="00594372" w:rsidP="00594372" w:rsidR="00594372"/>
    <w:p w:rsidRDefault="00594372" w:rsidP="00594372" w:rsidR="00594372"/>
    <w:p w:rsidRDefault="00594372" w:rsidP="00594372" w:rsidR="00594372">
      <w:r>
        <w:t xml:space="preserve">           </w:t>
      </w:r>
      <w:r>
        <w:tab/>
      </w:r>
      <w:r>
        <w:tab/>
      </w:r>
      <w:r>
        <w:tab/>
      </w:r>
      <w:r>
        <w:tab/>
      </w:r>
      <w:r>
        <w:tab/>
      </w:r>
      <w:r>
        <w:tab/>
        <w:t xml:space="preserve">Zapisničar            </w:t>
      </w:r>
      <w:r>
        <w:tab/>
      </w:r>
      <w:r>
        <w:tab/>
        <w:t xml:space="preserve">Stranke   </w:t>
      </w:r>
    </w:p>
    <w:p w:rsidRDefault="00594372" w:rsidP="00594372" w:rsidR="00594372"/>
    <w:p w:rsidRDefault="004F6C16" w:rsidR="004F6C16"/>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BE8" w:rsidR="003D2BE8">
      <w:r>
        <w:separator/>
      </w:r>
    </w:p>
  </w:endnote>
  <w:endnote w:id="0" w:type="continuationSeparator">
    <w:p w:rsidRDefault="003D2BE8" w:rsidR="003D2B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5105792"/>
      <w:docPartObj>
        <w:docPartGallery w:val="Page Numbers (Bottom of Page)"/>
        <w:docPartUnique/>
      </w:docPartObj>
    </w:sdtPr>
    <w:sdtEndPr/>
    <w:sdtContent>
      <w:p w:rsidRDefault="00594372" w:rsidR="003244F1">
        <w:pPr>
          <w:pStyle w:val="Podnoje"/>
          <w:jc w:val="center"/>
        </w:pPr>
        <w:r>
          <w:fldChar w:fldCharType="begin"/>
        </w:r>
        <w:r>
          <w:instrText>PAGE   \* MERGEFORMAT</w:instrText>
        </w:r>
        <w:r>
          <w:fldChar w:fldCharType="separate"/>
        </w:r>
        <w:r w:rsidR="007D7B06">
          <w:rPr>
            <w:noProof/>
          </w:rPr>
          <w:t>2</w:t>
        </w:r>
        <w:r>
          <w:fldChar w:fldCharType="end"/>
        </w:r>
      </w:p>
    </w:sdtContent>
  </w:sdt>
  <w:p w:rsidRDefault="007D7B06" w:rsidR="003244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BE8" w:rsidR="003D2BE8">
      <w:r>
        <w:separator/>
      </w:r>
    </w:p>
  </w:footnote>
  <w:footnote w:id="0" w:type="continuationSeparator">
    <w:p w:rsidRDefault="003D2BE8" w:rsidR="003D2B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372" w:rsidP="003244F1" w:rsidR="003244F1">
    <w:pPr>
      <w:pStyle w:val="Zaglavlje"/>
      <w:jc w:val="right"/>
    </w:pPr>
    <w:r>
      <w:t>Posl. br. 14. St-</w:t>
    </w:r>
    <w:r w:rsidR="004B6290">
      <w:t>31/2017</w:t>
    </w:r>
  </w:p>
  <w:p w:rsidRDefault="007D7B06" w:rsidR="003244F1">
    <w:pPr>
      <w:pStyle w:val="Zaglavlje"/>
    </w:pPr>
  </w:p>
  <w:p w:rsidRDefault="007D7B06" w:rsidR="003244F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4372"/>
    <w:rsid w:val="00084C43"/>
    <w:rsid w:val="00267BBB"/>
    <w:rsid w:val="003541B1"/>
    <w:rsid w:val="003B228A"/>
    <w:rsid w:val="003D2BE8"/>
    <w:rsid w:val="004147FB"/>
    <w:rsid w:val="004B6290"/>
    <w:rsid w:val="004F6C16"/>
    <w:rsid w:val="00520689"/>
    <w:rsid w:val="00594372"/>
    <w:rsid w:val="0076139A"/>
    <w:rsid w:val="007B6D04"/>
    <w:rsid w:val="007B75E0"/>
    <w:rsid w:val="007D7B06"/>
    <w:rsid w:val="00836506"/>
    <w:rsid w:val="00862335"/>
    <w:rsid w:val="00942A0F"/>
    <w:rsid w:val="00A95C4F"/>
    <w:rsid w:val="00AA43BC"/>
    <w:rsid w:val="00AF0A5D"/>
    <w:rsid w:val="00B30752"/>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4372"/>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4372"/>
    <w:pPr>
      <w:tabs>
        <w:tab w:pos="4536" w:val="center"/>
        <w:tab w:pos="9072" w:val="right"/>
      </w:tabs>
    </w:pPr>
  </w:style>
  <w:style w:customStyle="true" w:styleId="ZaglavljeChar" w:type="character">
    <w:name w:val="Zaglavlje Char"/>
    <w:basedOn w:val="Zadanifontodlomka"/>
    <w:link w:val="Zaglavlje"/>
    <w:uiPriority w:val="99"/>
    <w:rsid w:val="0059437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94372"/>
    <w:pPr>
      <w:tabs>
        <w:tab w:pos="4536" w:val="center"/>
        <w:tab w:pos="9072" w:val="right"/>
      </w:tabs>
    </w:pPr>
  </w:style>
  <w:style w:customStyle="true" w:styleId="PodnojeChar" w:type="character">
    <w:name w:val="Podnožje Char"/>
    <w:basedOn w:val="Zadanifontodlomka"/>
    <w:link w:val="Podnoje"/>
    <w:uiPriority w:val="99"/>
    <w:rsid w:val="0059437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D7B06"/>
    <w:rPr>
      <w:color w:val="808080"/>
      <w:bdr w:space="0" w:sz="0" w:color="auto" w:val="none"/>
      <w:shd w:fill="auto" w:color="auto" w:val="clear"/>
    </w:rPr>
  </w:style>
  <w:style w:customStyle="true" w:styleId="eSPISCCParagraphDefaultFont" w:type="character">
    <w:name w:val="eSPIS_CC_Paragraph Default Font"/>
    <w:basedOn w:val="Zadanifontodlomka"/>
    <w:rsid w:val="007D7B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7B06"/>
    <w:rPr>
      <w:bdr w:space="0" w:sz="0" w:color="auto" w:val="none"/>
      <w:shd w:fill="FFFFCC" w:color="auto" w:val="clear"/>
      <w:lang w:val="hr-HR"/>
    </w:rPr>
  </w:style>
  <w:style w:customStyle="true" w:styleId="PozadinaSvijetloCrvena" w:type="character">
    <w:name w:val="Pozadina_SvijetloCrvena"/>
    <w:basedOn w:val="eSPISCCParagraphDefaultFont"/>
    <w:rsid w:val="007D7B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7B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4372"/>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4372"/>
    <w:pPr>
      <w:tabs>
        <w:tab w:pos="4536" w:val="center"/>
        <w:tab w:pos="9072" w:val="right"/>
      </w:tabs>
    </w:pPr>
  </w:style>
  <w:style w:customStyle="1" w:styleId="ZaglavljeChar" w:type="character">
    <w:name w:val="Zaglavlje Char"/>
    <w:basedOn w:val="Zadanifontodlomka"/>
    <w:link w:val="Zaglavlje"/>
    <w:uiPriority w:val="99"/>
    <w:rsid w:val="0059437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94372"/>
    <w:pPr>
      <w:tabs>
        <w:tab w:pos="4536" w:val="center"/>
        <w:tab w:pos="9072" w:val="right"/>
      </w:tabs>
    </w:pPr>
  </w:style>
  <w:style w:customStyle="1" w:styleId="PodnojeChar" w:type="character">
    <w:name w:val="Podnožje Char"/>
    <w:basedOn w:val="Zadanifontodlomka"/>
    <w:link w:val="Podnoje"/>
    <w:uiPriority w:val="99"/>
    <w:rsid w:val="0059437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D7B06"/>
    <w:rPr>
      <w:color w:val="808080"/>
      <w:bdr w:color="auto" w:space="0" w:sz="0" w:val="none"/>
      <w:shd w:color="auto" w:fill="auto" w:val="clear"/>
    </w:rPr>
  </w:style>
  <w:style w:customStyle="1" w:styleId="eSPISCCParagraphDefaultFont" w:type="character">
    <w:name w:val="eSPIS_CC_Paragraph Default Font"/>
    <w:basedOn w:val="Zadanifontodlomka"/>
    <w:rsid w:val="007D7B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7B06"/>
    <w:rPr>
      <w:bdr w:color="auto" w:space="0" w:sz="0" w:val="none"/>
      <w:shd w:color="auto" w:fill="FFFFCC" w:val="clear"/>
      <w:lang w:val="hr-HR"/>
    </w:rPr>
  </w:style>
  <w:style w:customStyle="1" w:styleId="PozadinaSvijetloCrvena" w:type="character">
    <w:name w:val="Pozadina_SvijetloCrvena"/>
    <w:basedOn w:val="eSPISCCParagraphDefaultFont"/>
    <w:rsid w:val="007D7B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7B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3. listopada 2017.</izvorni_sadrzaj>
    <derivirana_varijabla naziv="DomainObject.StvarniPocetakDatum_1">3. listopada 2017.</derivirana_varijabla>
  </DomainObject.StvarniPocetakDatum>
  <DomainObject.StvarniZavrsetakDatum>
    <izvorni_sadrzaj>3. listopada 2017.</izvorni_sadrzaj>
    <derivirana_varijabla naziv="DomainObject.StvarniZavrsetakDatum_1">3. listopada 2017.</derivirana_varijabla>
  </DomainObject.StvarniZavrsetakDatum>
  <DomainObject.PlaniraniZavrsetakDatum>
    <izvorni_sadrzaj>3. listopada 2017.</izvorni_sadrzaj>
    <derivirana_varijabla naziv="DomainObject.PlaniraniZavrsetakDatum_1">3. listopada 2017.</derivirana_varijabla>
  </DomainObject.PlaniraniZavrsetakDatum>
  <DomainObject.PlaniraniPocetakDatum>
    <izvorni_sadrzaj>3. listopada 2017.</izvorni_sadrzaj>
    <derivirana_varijabla naziv="DomainObject.PlaniraniPocetakDatum_1">3. listopada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listopada 2017.</izvorni_sadrzaj>
    <derivirana_varijabla naziv="DomainObject.Zapisnik.DatumKreiranja_1">3. listopada 2017.</derivirana_varijabla>
  </DomainObject.Zapisnik.DatumKreiranja>
  <DomainObject.Zapisnik.ImovinskaKorist>
    <izvorni_sadrzaj/>
    <derivirana_varijabla naziv="DomainObject.Zapisnik.ImovinskaKorist_1"/>
  </DomainObject.Zapisnik.ImovinskaKorist>
  <DomainObject.Zapisnik.Oznaka>
    <izvorni_sadrzaj>St-31/2017-13</izvorni_sadrzaj>
    <derivirana_varijabla naziv="DomainObject.Zapisnik.Oznaka_1">St-31/2017-13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St-31/2017</izvorni_sadrzaj>
    <derivirana_varijabla naziv="DomainObject.Predmet.OznakaBroj_1">St-31/2017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TEHNOGIPS d.o.o.</izvorni_sadrzaj>
    <derivirana_varijabla naziv="DomainObject.Predmet.ProtustrankaFormated_1">  TEHNOGIPS d.o.o.</derivirana_varijabla>
  </DomainObject.Predmet.ProtustrankaFormated>
  <DomainObject.Predmet.ProtustrankaFormatedOIB>
    <izvorni_sadrzaj>  TEHNOGIPS d.o.o., OIB 95436524760</izvorni_sadrzaj>
    <derivirana_varijabla naziv="DomainObject.Predmet.ProtustrankaFormatedOIB_1">  TEHNOGIPS d.o.o., OIB 95436524760</derivirana_varijabla>
  </DomainObject.Predmet.ProtustrankaFormatedOIB>
  <DomainObject.Predmet.ProtustrankaFormatedWithAdress>
    <izvorni_sadrzaj> TEHNOGIPS d.o.o., Trtni 70, 51211 Matulji</izvorni_sadrzaj>
    <derivirana_varijabla naziv="DomainObject.Predmet.ProtustrankaFormatedWithAdress_1"> TEHNOGIPS d.o.o., Trtni 70, 51211 Matulji</derivirana_varijabla>
  </DomainObject.Predmet.ProtustrankaFormatedWithAdress>
  <DomainObject.Predmet.ProtustrankaFormatedWithAdressOIB>
    <izvorni_sadrzaj> TEHNOGIPS d.o.o., OIB 95436524760, Trtni 70, 51211 Matulji</izvorni_sadrzaj>
    <derivirana_varijabla naziv="DomainObject.Predmet.ProtustrankaFormatedWithAdressOIB_1"> TEHNOGIPS d.o.o., OIB 95436524760, Trtni 70, 51211 Matulji</derivirana_varijabla>
  </DomainObject.Predmet.ProtustrankaFormatedWithAdressOIB>
  <DomainObject.Predmet.ProtustrankaWithAdress>
    <izvorni_sadrzaj>TEHNOGIPS d.o.o. Trtni 70, 51211 Matulji</izvorni_sadrzaj>
    <derivirana_varijabla naziv="DomainObject.Predmet.ProtustrankaWithAdress_1">TEHNOGIPS d.o.o. Trtni 70, 51211 Matulji</derivirana_varijabla>
  </DomainObject.Predmet.ProtustrankaWithAdress>
  <DomainObject.Predmet.ProtustrankaWithAdressOIB>
    <izvorni_sadrzaj>TEHNOGIPS d.o.o., OIB 95436524760, Trtni 70, 51211 Matulji</izvorni_sadrzaj>
    <derivirana_varijabla naziv="DomainObject.Predmet.ProtustrankaWithAdressOIB_1">TEHNOGIPS d.o.o., OIB 95436524760, Trtni 70, 51211 Matulji</derivirana_varijabla>
  </DomainObject.Predmet.ProtustrankaWithAdressOIB>
  <DomainObject.Predmet.ProtustrankaNazivFormated>
    <izvorni_sadrzaj>TEHNOGIPS d.o.o.</izvorni_sadrzaj>
    <derivirana_varijabla naziv="DomainObject.Predmet.ProtustrankaNazivFormated_1">TEHNOGIPS d.o.o.</derivirana_varijabla>
  </DomainObject.Predmet.ProtustrankaNazivFormated>
  <DomainObject.Predmet.ProtustrankaNazivFormatedOIB>
    <izvorni_sadrzaj>TEHNOGIPS d.o.o., OIB 95436524760</izvorni_sadrzaj>
    <derivirana_varijabla naziv="DomainObject.Predmet.ProtustrankaNazivFormatedOIB_1">TEHNOGIPS d.o.o., OIB 95436524760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TEHNOGIPS d.o.o.</item>
    </izvorni_sadrzaj>
    <derivirana_varijabla naziv="DomainObject.Predmet.ProtuStrankaListFormated_1">
      <item>TEHNOGIPS d.o.o.</item>
    </derivirana_varijabla>
  </DomainObject.Predmet.ProtuStrankaListFormated>
  <DomainObject.Predmet.ProtuStrankaListFormatedOIB>
    <izvorni_sadrzaj>
      <item>TEHNOGIPS d.o.o., OIB 95436524760</item>
    </izvorni_sadrzaj>
    <derivirana_varijabla naziv="DomainObject.Predmet.ProtuStrankaListFormatedOIB_1">
      <item>TEHNOGIPS d.o.o., OIB 95436524760</item>
    </derivirana_varijabla>
  </DomainObject.Predmet.ProtuStrankaListFormatedOIB>
  <DomainObject.Predmet.ProtuStrankaListFormatedWithAdress>
    <izvorni_sadrzaj>
      <item>TEHNOGIPS d.o.o., Trtni 70, 51211 Matulji</item>
    </izvorni_sadrzaj>
    <derivirana_varijabla naziv="DomainObject.Predmet.ProtuStrankaListFormatedWithAdress_1">
      <item>TEHNOGIPS d.o.o., Trtni 70, 51211 Matulji</item>
    </derivirana_varijabla>
  </DomainObject.Predmet.ProtuStrankaListFormatedWithAdress>
  <DomainObject.Predmet.ProtuStrankaListFormatedWithAdressOIB>
    <izvorni_sadrzaj>
      <item>TEHNOGIPS d.o.o., OIB 95436524760, Trtni 70, 51211 Matulji</item>
    </izvorni_sadrzaj>
    <derivirana_varijabla naziv="DomainObject.Predmet.ProtuStrankaListFormatedWithAdressOIB_1">
      <item>TEHNOGIPS d.o.o., OIB 95436524760, Trtni 70, 51211 Matulji</item>
    </derivirana_varijabla>
  </DomainObject.Predmet.ProtuStrankaListFormatedWithAdressOIB>
  <DomainObject.Predmet.ProtuStrankaListNazivFormated>
    <izvorni_sadrzaj>
      <item>TEHNOGIPS d.o.o.</item>
    </izvorni_sadrzaj>
    <derivirana_varijabla naziv="DomainObject.Predmet.ProtuStrankaListNazivFormated_1">
      <item>TEHNOGIPS d.o.o.</item>
    </derivirana_varijabla>
  </DomainObject.Predmet.ProtuStrankaListNazivFormated>
  <DomainObject.Predmet.ProtuStrankaListNazivFormatedOIB>
    <izvorni_sadrzaj>
      <item>TEHNOGIPS d.o.o., OIB 95436524760</item>
    </izvorni_sadrzaj>
    <derivirana_varijabla naziv="DomainObject.Predmet.ProtuStrankaListNazivFormatedOIB_1">
      <item>TEHNOGIPS d.o.o., OIB 95436524760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St-31/2017-13</izvorni_sadrzaj>
    <derivirana_varijabla naziv="DomainObject.PoslovniBrojDokumenta_1">St-31/2017-13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TEHNOGIPS d.o.o.</izvorni_sadrzaj>
    <derivirana_varijabla naziv="DomainObject.Predmet.ProtustrankaIDrugi_1">TEHNOGIPS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TEHNOGIPS d.o.o., OIB 95436524760, Trtni 70, 51211 Matulji</izvorni_sadrzaj>
    <derivirana_varijabla naziv="DomainObject.Predmet.ProtustrankaIDrugiAdressOIB_1">TEHNOGIPS d.o.o., OIB 95436524760, Trtni 70,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TEHNOGIPS d.o.o.</item>
    </izvorni_sadrzaj>
    <derivirana_varijabla naziv="DomainObject.Predmet.SudioniciListNaziv_1">
      <item>FINA  Rijeka</item>
      <item>TEHNOGIPS d.o.o.</item>
    </derivirana_varijabla>
  </DomainObject.Predmet.SudioniciListNaziv>
  <DomainObject.Predmet.SudioniciListAdressOIB>
    <izvorni_sadrzaj>
      <item>FINA  Rijeka, OIB 85821130368, Frana Kurelca 8,51000 Rijeka</item>
      <item>TEHNOGIPS d.o.o., OIB 95436524760, Trtni 70,51211 Matulji</item>
    </izvorni_sadrzaj>
    <derivirana_varijabla naziv="DomainObject.Predmet.SudioniciListAdressOIB_1">
      <item>FINA  Rijeka, OIB 85821130368, Frana Kurelca 8,51000 Rijeka</item>
      <item>TEHNOGIPS d.o.o., OIB 95436524760, Trtni 70,51211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95436524760</item>
    </izvorni_sadrzaj>
    <derivirana_varijabla naziv="DomainObject.Predmet.SudioniciListNazivOIB_1">
      <item>, OIB 85821130368</item>
      <item>, OIB 95436524760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2394</properties:Characters>
  <properties:Lines>69</properties:Lines>
  <properties:Paragraphs>23</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2017-10-02T13:17:00Z</dcterms:created>
  <dc:creator>Vera Jelenović</dc:creator>
  <cp:lastModifiedBy>Nika Ostojić</cp:lastModifiedBy>
  <cp:lastPrinted>2017-10-03T08:26:00Z</cp:lastPrinted>
  <dcterms:modified xmlns:xsi="http://www.w3.org/2001/XMLSchema-instance" xsi:type="dcterms:W3CDTF">2017-10-03T08:51:00Z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St-31/2017-13 / Zapisnik - Ročište radi rasprave o uvjetima za otvaranje steč. post.</vt:lpwstr>
  </prop:property>
  <prop:property name="CC_coloring" pid="5" fmtid="{D5CDD505-2E9C-101B-9397-08002B2CF9AE}">
    <vt:bool>false</vt:bool>
  </prop:property>
</prop:Properties>
</file>