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e1b3" w14:paraId="a12e1b3" w:rsidRDefault="004251EC" w:rsidP="00A16DF9" w:rsidR="004251EC" w:rsidRPr="004251EC">
      <w:pPr>
        <w:spacing w:lineRule="auto" w:line="240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A16DF9" w:rsidP="00A16DF9" w:rsidR="00A16DF9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16DF9" w:rsidP="00A16DF9" w:rsidR="00A16DF9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A16DF9" w:rsidP="00A16DF9" w:rsidR="00A16DF9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A16DF9" w:rsidP="00A16DF9" w:rsidR="00A16DF9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4251EC" w:rsidP="00A16DF9" w:rsidR="004251EC" w:rsidRPr="004251EC">
      <w:pPr>
        <w:spacing w:lineRule="auto" w:line="240"/>
      </w:pPr>
    </w:p>
    <w:p w:rsidRDefault="004251EC" w:rsidP="004251EC" w:rsidR="004251EC" w:rsidRPr="004251EC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4251EC" w:rsidP="004251EC" w:rsidR="004251EC" w:rsidRPr="004251E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1EC" w:rsidP="004251EC" w:rsidR="004251EC" w:rsidRPr="004251EC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251EC" w:rsidP="004251EC" w:rsidR="004251EC" w:rsidRPr="004251EC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vjerovnika Grad Biograd na Moru, Trg kralja Tomislava 5, 23210 Biograd na Moru, OIB:25903491861, za otv</w:t>
      </w:r>
      <w:r w:rsidR="00A16D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aranje stečajnoga postupka nad 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KAMENI DOM 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Biograd na Moru,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Vukovarska 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4 , 23.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vibnja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4251EC" w:rsidP="004251EC" w:rsidR="004251EC" w:rsidRPr="004251EC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1EC" w:rsidP="004251EC" w:rsidR="004251EC" w:rsidRPr="004251EC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4251EC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4251EC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4251EC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4251EC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4251EC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4251EC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4251EC" w:rsidP="00A16DF9" w:rsidR="004251EC" w:rsidRPr="004251E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 se podnositelj prijedloga Grad Biograd na Moru, Trg kralja Tomislava 5, 23210 Biograd na Moru, OIB:25903491861 za otvaranje stečajnoga postupka nad uvodno označenim dužnikom, u roku od 8 dana od dana dostave ovog rješenja, platiti predujam za namirenje troškova stečajnoga postupka u iznosu od 1.000,00 kuna uplatom u Fond za namirenje troškova stečajnoga postupka iz čl. 111. Stečajnog zakona (Narodne novine broj 71/15, u nastavku teksta: SZ) na žiro račun ovog suda kod Hrvatske poštanske banke broj: HR4323900011300000857, pozivom na broj 05 100-54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-17 te u istom roku dostaviti u spis dokaz o uplati. </w:t>
      </w:r>
    </w:p>
    <w:p w:rsidRDefault="004251EC" w:rsidP="00A16DF9" w:rsidR="004251EC" w:rsidRPr="004251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Poziva se podnositelj prijedloga Grad Biograd na Moru, Trg kralja Tomislava 5, 23210 Biograd na Moru, OIB:25903491861 za otvaranje stečajnoga postupka nad uvodno označenim dužnikom, u roku od 8 dana od dana dostave ovog rješenja, platiti dodatni iznos predujma za namirenje troškova stečajnoga postupka u iznosu od 4.000,00 kuna </w:t>
      </w:r>
      <w:r w:rsidRPr="004251EC">
        <w:rPr>
          <w:rFonts w:cs="Times New Roman" w:hAnsi="Times New Roman" w:ascii="Times New Roman"/>
          <w:sz w:val="24"/>
          <w:szCs w:val="24"/>
        </w:rPr>
        <w:t>na račun sudskog depozita broj HR43 2390 0011 3000 0085 7 pozivom na broj 05 221-54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4251EC">
        <w:rPr>
          <w:rFonts w:cs="Times New Roman" w:hAnsi="Times New Roman" w:ascii="Times New Roman"/>
          <w:sz w:val="24"/>
          <w:szCs w:val="24"/>
        </w:rPr>
        <w:t>-17 te u istom roku dostaviti u spis dokaz o uplati.</w:t>
      </w:r>
    </w:p>
    <w:p w:rsidRDefault="004251EC" w:rsidP="00A16DF9" w:rsidR="004251EC" w:rsidRPr="004251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1EC">
        <w:rPr>
          <w:rFonts w:cs="Times New Roman" w:hAnsi="Times New Roman" w:ascii="Times New Roman"/>
          <w:sz w:val="24"/>
          <w:szCs w:val="24"/>
        </w:rPr>
        <w:t xml:space="preserve">III. Ako podnositelj prijedloga za otvaranje stečajnoga postupka ne uplati predujam i dodatni predujam iz točke I. i II. izreke ovog rješenja za namirenje troškova stečajnoga postupka nad uvodno označenim dužnikom, sud će odbaciti njegov prijedlog za otvaranje stečajnoga postupka nad dužnikom kao nedopušten. </w:t>
      </w:r>
    </w:p>
    <w:p w:rsidRDefault="004251EC" w:rsidP="00A16DF9" w:rsidR="00A16DF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1EC">
        <w:rPr>
          <w:rFonts w:cs="Times New Roman" w:hAnsi="Times New Roman" w:ascii="Times New Roman"/>
          <w:sz w:val="24"/>
          <w:szCs w:val="24"/>
        </w:rPr>
        <w:t>IV. Predujam je trošak stečajnoga postupka na čiju naknadu vjerovnik koji</w:t>
      </w:r>
      <w:r w:rsidR="00A16DF9">
        <w:rPr>
          <w:rFonts w:cs="Times New Roman" w:hAnsi="Times New Roman" w:ascii="Times New Roman"/>
          <w:sz w:val="24"/>
          <w:szCs w:val="24"/>
        </w:rPr>
        <w:t xml:space="preserve"> je uplatio predujam ima pravo.</w:t>
      </w:r>
    </w:p>
    <w:p w:rsidRDefault="004251EC" w:rsidP="00A16DF9" w:rsidR="004251EC" w:rsidRPr="00A16DF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će se objaviti na mrežnoj stranici e-Oglasna ploča suda istog dana kada je doneseno. </w:t>
      </w:r>
    </w:p>
    <w:p w:rsidRDefault="004251EC" w:rsidP="00A16DF9" w:rsidR="004251EC" w:rsidRPr="004251E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1EC" w:rsidP="004251EC" w:rsidR="004251EC" w:rsidRPr="004251EC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251EC" w:rsidP="004251EC" w:rsidR="004251EC" w:rsidRPr="004251E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1EC" w:rsidP="004251EC" w:rsidR="004251EC" w:rsidRPr="004251E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Postupajući po prijedlogu vjerovnika Grad Biograd na Moru od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2017. za otvaranje stečajnoga postupka nad uvodno označenim dužnikom, ovaj sud je rješenjem poslovni broj 5. St-11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/17-9 od 15. studenog 2017. obustavio skraćeni stečajni postupak nad dužnikom te odredio da će se nakon pravomoćnosti istog, donijeti rješenje o pokretanju 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prethodnoga postupka</w:t>
      </w:r>
      <w:r w:rsidR="00A16D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utvrđivanja pretpostavki za otvaranje stečajnoga postupka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dužnikom, sve u skladu s odredbama čl. 431. i 433. Stečajnog zakona (Narodne novine broj 71/15, dalje: SZ).  </w:t>
      </w:r>
    </w:p>
    <w:p w:rsidRDefault="004251EC" w:rsidP="004251EC" w:rsidR="004251EC" w:rsidRPr="004251E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Odredbom čl. 114. st. 1. SZ-a je propisano da je podnositelj prijedloga za otvaranje stečajnoga postupka dužan platiti iznos predujma od 1.000,00 kuna u Fond za  namirenje troškova stečajnoga postupka te po nalogu suda  u roku od 8 dana dodatni iznos predujma koji ne može biti viši od 20.000,00 kuna.</w:t>
      </w:r>
    </w:p>
    <w:p w:rsidRDefault="004251EC" w:rsidP="004251EC" w:rsidR="004251EC" w:rsidRPr="004251E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podnositelj prijedloga za otvaranje stečajnoga postupka nad dužnikom nije osoba oslobođena od plaćanja predujma u smislu odredbe čl. 114. st. 3. SZ-a te da u predmetnom postupku nisu osigurana sredstva za namirenje stečajnoga postupka u skladu s odredbom čl. 112. u svezi s čl. 114. st. 2. i čl. 114. st. 4. SZ-a, to je temeljem odredbe čl. 114.st. 1., 6. i 7. SZ-a donesena odluka kao u izreci ovoga rješenja.    </w:t>
      </w: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Odluka suda o visini dodatnog iznosa predujma od 4.000,00 kuna, a koji prema odredbi čl. 114. st. 1. SZ-a ne može biti viši od 20.000,00 kuna, donesena je uzimajući u obzir da </w:t>
      </w: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minimalno propisana nagrada stečajnog upravitelja u slučaju otvaranja stečajnoga postupka nad dužnikom iznosi 3.000,00 kuna te da je na ime troškova izrade pečata, računovodstvenih usluga, uredskog materijala, poštanskih usluga, zatvaranja starog i otvaranja novog žiro računa te sređivanja knjigovodstvene i arhivske građe stečajnog dužnika potrebno osigurati minimalno preostali iznos dodatnog predujma od 1.000,00 kuna. </w:t>
      </w:r>
    </w:p>
    <w:p w:rsidRDefault="004251EC" w:rsidP="004251EC" w:rsidR="004251EC" w:rsidRPr="004251EC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>U Zadru 23. s</w:t>
      </w:r>
      <w:r>
        <w:rPr>
          <w:rFonts w:cs="Times New Roman" w:eastAsia="Calibri" w:hAnsi="Times New Roman" w:ascii="Times New Roman"/>
          <w:sz w:val="24"/>
          <w:szCs w:val="24"/>
        </w:rPr>
        <w:t>vibnja</w:t>
      </w: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4251EC" w:rsidP="004251EC" w:rsidR="004251EC" w:rsidRPr="004251EC">
      <w:pPr>
        <w:spacing w:lineRule="auto" w:line="240" w:after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4251EC" w:rsidP="004251EC" w:rsidR="004251EC" w:rsidRPr="004251EC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Sutkinja</w:t>
      </w:r>
    </w:p>
    <w:p w:rsidRDefault="004251EC" w:rsidP="004251EC" w:rsidR="004251EC" w:rsidRPr="004251EC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51EC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Tina Grgas, v.r.</w:t>
      </w:r>
    </w:p>
    <w:p w:rsidRDefault="004251EC" w:rsidP="004251EC" w:rsidR="004251EC" w:rsidRPr="004251EC">
      <w:pPr>
        <w:spacing w:lineRule="auto" w:line="240" w:after="20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 w:after="20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e-Oglasna ploča suda /na dužnika i na podnositelja prijedloga  </w:t>
      </w: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4251EC" w:rsidP="004251EC" w:rsidR="004251EC" w:rsidRPr="004251EC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4251EC" w:rsidP="004251EC" w:rsidR="004251EC" w:rsidRPr="004251EC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4251EC" w:rsidP="004251EC" w:rsidR="004251EC" w:rsidRPr="004251EC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4251EC">
        <w:rPr>
          <w:rFonts w:cs="Times New Roman" w:eastAsia="Calibri" w:hAnsi="Times New Roman" w:ascii="Times New Roman"/>
          <w:sz w:val="24"/>
          <w:szCs w:val="24"/>
        </w:rPr>
        <w:t>Spis predmeta kalendirati do proteka roka radi donošenja meritorne odluke</w:t>
      </w:r>
    </w:p>
    <w:p w:rsidRDefault="004251EC" w:rsidP="004251EC" w:rsidR="004251EC" w:rsidRPr="004251EC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251EC" w:rsidP="004251EC" w:rsidR="004251EC" w:rsidRPr="004251EC">
      <w:pPr>
        <w:spacing w:lineRule="auto" w:line="276" w:after="200"/>
      </w:pPr>
    </w:p>
    <w:p w:rsidRDefault="00B8172B" w:rsidR="00B8172B"/>
    <w:sectPr w:rsidSect="00BE1154" w:rsidR="00B8172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1EC" w:rsidP="004251EC" w:rsidR="004251EC">
      <w:pPr>
        <w:spacing w:lineRule="auto" w:line="240"/>
      </w:pPr>
      <w:r>
        <w:separator/>
      </w:r>
    </w:p>
  </w:endnote>
  <w:endnote w:id="0" w:type="continuationSeparator">
    <w:p w:rsidRDefault="004251EC" w:rsidP="004251EC" w:rsidR="004251E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1EC" w:rsidP="004251EC" w:rsidR="004251EC">
      <w:pPr>
        <w:spacing w:lineRule="auto" w:line="240"/>
      </w:pPr>
      <w:r>
        <w:separator/>
      </w:r>
    </w:p>
  </w:footnote>
  <w:footnote w:id="0" w:type="continuationSeparator">
    <w:p w:rsidRDefault="004251EC" w:rsidP="004251EC" w:rsidR="004251E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1E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FF2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1E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F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51EC" w:rsidP="008C3132" w:rsidR="00AA5237" w:rsidRPr="004251E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251EC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Poslovni broj 3. St-54</w:t>
    </w:r>
    <w:r>
      <w:rPr>
        <w:rFonts w:cs="Times New Roman" w:hAnsi="Times New Roman" w:ascii="Times New Roman"/>
        <w:sz w:val="24"/>
        <w:szCs w:val="24"/>
      </w:rPr>
      <w:t>1</w:t>
    </w:r>
    <w:r w:rsidRPr="004251EC">
      <w:rPr>
        <w:rFonts w:cs="Times New Roman" w:hAnsi="Times New Roman" w:ascii="Times New Roman"/>
        <w:sz w:val="24"/>
        <w:szCs w:val="24"/>
      </w:rPr>
      <w:t>/2017</w:t>
    </w:r>
    <w:r>
      <w:rPr>
        <w:rFonts w:cs="Times New Roman" w:hAnsi="Times New Roman" w:ascii="Times New Roman"/>
        <w:sz w:val="24"/>
        <w:szCs w:val="24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1EC" w:rsidP="004251EC" w:rsidR="004251EC" w:rsidRPr="004251EC">
    <w:pPr>
      <w:spacing w:lineRule="auto" w:line="24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4251EC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St-54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Pr="004251EC">
      <w:rPr>
        <w:rFonts w:cs="Times New Roman" w:eastAsia="Times New Roman" w:hAnsi="Times New Roman" w:ascii="Times New Roman"/>
        <w:sz w:val="24"/>
        <w:szCs w:val="24"/>
        <w:lang w:eastAsia="hr-HR"/>
      </w:rPr>
      <w:t>/2017-3</w:t>
    </w:r>
  </w:p>
  <w:p w:rsidRDefault="004251EC" w:rsidR="004251E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1EC"/>
    <w:rsid w:val="004251EC"/>
    <w:rsid w:val="004F5FF2"/>
    <w:rsid w:val="00A16DF9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E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251EC"/>
  </w:style>
  <w:style w:styleId="Brojstranice" w:type="character">
    <w:name w:val="page number"/>
    <w:basedOn w:val="Zadanifontodlomka"/>
    <w:uiPriority w:val="99"/>
    <w:rsid w:val="004251EC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4251E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251EC"/>
  </w:style>
  <w:style w:styleId="Tekstbalonia" w:type="paragraph">
    <w:name w:val="Balloon Text"/>
    <w:basedOn w:val="Normal"/>
    <w:link w:val="TekstbaloniaChar"/>
    <w:uiPriority w:val="99"/>
    <w:semiHidden/>
    <w:unhideWhenUsed/>
    <w:rsid w:val="00A16DF9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6D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F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5F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5F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5F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5F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E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51EC"/>
  </w:style>
  <w:style w:styleId="Brojstranice" w:type="character">
    <w:name w:val="page number"/>
    <w:basedOn w:val="Zadanifontodlomka"/>
    <w:uiPriority w:val="99"/>
    <w:rsid w:val="004251EC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4251E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251EC"/>
  </w:style>
  <w:style w:styleId="Tekstbalonia" w:type="paragraph">
    <w:name w:val="Balloon Text"/>
    <w:basedOn w:val="Normal"/>
    <w:link w:val="TekstbaloniaChar"/>
    <w:uiPriority w:val="99"/>
    <w:semiHidden/>
    <w:unhideWhenUsed/>
    <w:rsid w:val="00A16DF9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D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F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5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5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5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5F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KAMENI DOM j.d.o.o. za graditeljstvo i usluge</izvorni_sadrzaj>
    <derivirana_varijabla naziv="DomainObject.Predmet.ProtustrankaFormated_1">  KAMENI DOM j.d.o.o. za graditeljstvo i usluge</derivirana_varijabla>
  </DomainObject.Predmet.ProtustrankaFormated>
  <DomainObject.Predmet.ProtustrankaFormatedOIB>
    <izvorni_sadrzaj>  KAMENI DOM j.d.o.o. za graditeljstvo i usluge, OIB 82057050107</izvorni_sadrzaj>
    <derivirana_varijabla naziv="DomainObject.Predmet.ProtustrankaFormatedOIB_1">  KAMENI DOM j.d.o.o. za graditeljstvo i usluge, OIB 82057050107</derivirana_varijabla>
  </DomainObject.Predmet.ProtustrankaFormatedOIB>
  <DomainObject.Predmet.ProtustrankaFormatedWithAdress>
    <izvorni_sadrzaj> KAMENI DOM j.d.o.o. za graditeljstvo i usluge, Vukovarska/18, 23210 Biograd Na Moru</izvorni_sadrzaj>
    <derivirana_varijabla naziv="DomainObject.Predmet.ProtustrankaFormatedWithAdress_1"> KAMENI DOM j.d.o.o. za graditeljstvo i usluge, Vukovarska/18, 23210 Biograd Na Moru</derivirana_varijabla>
  </DomainObject.Predmet.ProtustrankaFormatedWithAdress>
  <DomainObject.Predmet.ProtustrankaFormatedWithAdressOIB>
    <izvorni_sadrzaj> KAMENI DOM j.d.o.o. za graditeljstvo i usluge, OIB 82057050107, Vukovarska/18, 23210 Biograd Na Moru</izvorni_sadrzaj>
    <derivirana_varijabla naziv="DomainObject.Predmet.ProtustrankaFormatedWithAdressOIB_1"> KAMENI DOM j.d.o.o. za graditeljstvo i usluge, OIB 82057050107, Vukovarska/18, 23210 Biograd Na Moru</derivirana_varijabla>
  </DomainObject.Predmet.ProtustrankaFormatedWithAdressOIB>
  <DomainObject.Predmet.ProtustrankaWithAdress>
    <izvorni_sadrzaj>KAMENI DOM j.d.o.o. za graditeljstvo i usluge Vukovarska/18, 23210 Biograd Na Moru</izvorni_sadrzaj>
    <derivirana_varijabla naziv="DomainObject.Predmet.ProtustrankaWithAdress_1">KAMENI DOM j.d.o.o. za graditeljstvo i usluge Vukovarska/18, 23210 Biograd Na Moru</derivirana_varijabla>
  </DomainObject.Predmet.ProtustrankaWithAdress>
  <DomainObject.Predmet.ProtustrankaWithAdressOIB>
    <izvorni_sadrzaj>KAMENI DOM j.d.o.o. za graditeljstvo i usluge, OIB 82057050107, Vukovarska/18, 23210 Biograd Na Moru</izvorni_sadrzaj>
    <derivirana_varijabla naziv="DomainObject.Predmet.ProtustrankaWithAdressOIB_1">KAMENI DOM j.d.o.o. za graditeljstvo i usluge, OIB 82057050107, Vukovarska/18, 23210 Biograd Na Moru</derivirana_varijabla>
  </DomainObject.Predmet.ProtustrankaWithAdressOIB>
  <DomainObject.Predmet.ProtustrankaNazivFormated>
    <izvorni_sadrzaj>KAMENI DOM j.d.o.o. za graditeljstvo i usluge</izvorni_sadrzaj>
    <derivirana_varijabla naziv="DomainObject.Predmet.ProtustrankaNazivFormated_1">KAMENI DOM j.d.o.o. za graditeljstvo i usluge</derivirana_varijabla>
  </DomainObject.Predmet.ProtustrankaNazivFormated>
  <DomainObject.Predmet.ProtustrankaNazivFormatedOIB>
    <izvorni_sadrzaj>KAMENI DOM j.d.o.o. za graditeljstvo i usluge, OIB 82057050107</izvorni_sadrzaj>
    <derivirana_varijabla naziv="DomainObject.Predmet.ProtustrankaNazivFormatedOIB_1">KAMENI DOM j.d.o.o. za graditeljstvo i usluge, OIB 82057050107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DOM j.d.o.o. za graditeljstvo i usluge</item>
    </izvorni_sadrzaj>
    <derivirana_varijabla naziv="DomainObject.Predmet.ProtuStrankaListFormated_1">
      <item>KAMENI DOM j.d.o.o. za graditeljstvo i usluge</item>
    </derivirana_varijabla>
  </DomainObject.Predmet.ProtuStrankaListFormated>
  <DomainObject.Predmet.ProtuStrankaListFormatedOIB>
    <izvorni_sadrzaj>
      <item>KAMENI DOM j.d.o.o. za graditeljstvo i usluge, OIB 82057050107</item>
    </izvorni_sadrzaj>
    <derivirana_varijabla naziv="DomainObject.Predmet.ProtuStrankaListFormatedOIB_1">
      <item>KAMENI DOM j.d.o.o. za graditeljstvo i usluge, OIB 82057050107</item>
    </derivirana_varijabla>
  </DomainObject.Predmet.ProtuStrankaListFormatedOIB>
  <DomainObject.Predmet.ProtuStrankaListFormatedWithAdress>
    <izvorni_sadrzaj>
      <item>KAMENI DOM j.d.o.o. za graditeljstvo i usluge, Vukovarska/18, 23210 Biograd Na Moru</item>
    </izvorni_sadrzaj>
    <derivirana_varijabla naziv="DomainObject.Predmet.ProtuStrankaListFormatedWithAdress_1">
      <item>KAMENI DOM j.d.o.o. za graditeljstvo i usluge, Vukovarska/18, 23210 Biograd Na Moru</item>
    </derivirana_varijabla>
  </DomainObject.Predmet.ProtuStrankaListFormatedWithAdress>
  <DomainObject.Predmet.ProtuStrankaListFormatedWithAdressOIB>
    <izvorni_sadrzaj>
      <item>KAMENI DOM j.d.o.o. za graditeljstvo i usluge, OIB 82057050107, Vukovarska/18, 23210 Biograd Na Moru</item>
    </izvorni_sadrzaj>
    <derivirana_varijabla naziv="DomainObject.Predmet.ProtuStrankaListFormatedWithAdressOIB_1">
      <item>KAMENI DOM j.d.o.o. za graditeljstvo i usluge, OIB 82057050107, Vukovarska/18, 23210 Biograd Na Moru</item>
    </derivirana_varijabla>
  </DomainObject.Predmet.ProtuStrankaListFormatedWithAdressOIB>
  <DomainObject.Predmet.ProtuStrankaListNazivFormated>
    <izvorni_sadrzaj>
      <item>KAMENI DOM j.d.o.o. za graditeljstvo i usluge</item>
    </izvorni_sadrzaj>
    <derivirana_varijabla naziv="DomainObject.Predmet.ProtuStrankaListNazivFormated_1">
      <item>KAMENI DOM j.d.o.o. za graditeljstvo i usluge</item>
    </derivirana_varijabla>
  </DomainObject.Predmet.ProtuStrankaListNazivFormated>
  <DomainObject.Predmet.ProtuStrankaListNazivFormatedOIB>
    <izvorni_sadrzaj>
      <item>KAMENI DOM j.d.o.o. za graditeljstvo i usluge, OIB 82057050107</item>
    </izvorni_sadrzaj>
    <derivirana_varijabla naziv="DomainObject.Predmet.ProtuStrankaListNazivFormatedOIB_1">
      <item>KAMENI DOM j.d.o.o. za graditeljstvo i usluge, OIB 82057050107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DOM j.d.o.o. za graditeljstvo i usluge</izvorni_sadrzaj>
    <derivirana_varijabla naziv="DomainObject.Predmet.ProtustrankaIDrugi_1">KAMENI DOM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DOM j.d.o.o. za graditeljstvo i usluge, OIB 82057050107, Vukovarska/18, 23210 Biograd Na Moru</izvorni_sadrzaj>
    <derivirana_varijabla naziv="DomainObject.Predmet.ProtustrankaIDrugiAdressOIB_1">KAMENI DOM j.d.o.o. za graditeljstvo i usluge, OIB 82057050107, Vukovarska/18,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KAMENI DOM j.d.o.o. za graditeljstvo i usluge</item>
      <item>FINA</item>
    </izvorni_sadrzaj>
    <derivirana_varijabla naziv="DomainObject.Predmet.SudioniciListNaziv_1">
      <item>KAMENI DOM j.d.o.o. za graditeljstvo i usluge</item>
      <item>FINA</item>
    </derivirana_varijabla>
  </DomainObject.Predmet.SudioniciListNaziv>
  <DomainObject.Predmet.SudioniciListAdressOIB>
    <izvorni_sadrzaj>
      <item>KAMENI DOM j.d.o.o. za graditeljstvo i usluge, OIB 82057050107, Vukovarska/18,23210 Biograd Na Moru</item>
      <item>FINA, OIB 85821130368</item>
    </izvorni_sadrzaj>
    <derivirana_varijabla naziv="DomainObject.Predmet.SudioniciListAdressOIB_1">
      <item>KAMENI DOM j.d.o.o. za graditeljstvo i usluge, OIB 82057050107, Vukovarska/18,23210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82057050107</item>
      <item>, OIB 85821130368</item>
    </izvorni_sadrzaj>
    <derivirana_varijabla naziv="DomainObject.Predmet.SudioniciListNazivOIB_1">
      <item>, OIB 82057050107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719</properties:Words>
  <properties:Characters>3801</properties:Characters>
  <properties:Lines>90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2018-05-23T06:20:00Z</dcterms:created>
  <dc:creator>Nena Mužanović</dc:creator>
  <cp:lastModifiedBy>Nena Mužanović</cp:lastModifiedBy>
  <dcterms:modified xmlns:xsi="http://www.w3.org/2001/XMLSchema-instance" xsi:type="dcterms:W3CDTF">2018-05-23T10:35:00Z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(St-541-2017- KAMENI DOM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