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433a" w14:paraId="3ed433a" w:rsidRDefault="0075424A" w:rsidP="008F494B" w:rsidR="00652EC3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CE0552">
        <w:rPr>
          <w:b/>
          <w:noProof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94B" w:rsidP="00652EC3" w:rsidR="008F494B">
      <w:pPr>
        <w:rPr>
          <w:lang w:val="hr-HR"/>
        </w:rPr>
      </w:pPr>
    </w:p>
    <w:p w:rsidRDefault="00652EC3" w:rsidP="00652EC3" w:rsidR="00652EC3">
      <w:pPr>
        <w:jc w:val="both"/>
        <w:rPr>
          <w:lang w:val="hr-HR"/>
        </w:rPr>
      </w:pPr>
      <w:r>
        <w:rPr>
          <w:lang w:val="hr-HR"/>
        </w:rPr>
        <w:t>REPUBLIKA HRVATSKA</w:t>
      </w:r>
    </w:p>
    <w:p w:rsidRDefault="00652EC3" w:rsidP="00652EC3" w:rsidR="00652EC3">
      <w:pPr>
        <w:jc w:val="both"/>
        <w:rPr>
          <w:lang w:val="hr-HR"/>
        </w:rPr>
      </w:pPr>
      <w:r>
        <w:rPr>
          <w:lang w:val="hr-HR"/>
        </w:rPr>
        <w:t>TRGOVAČKI SUD U OSIJEKU</w:t>
      </w:r>
    </w:p>
    <w:p w:rsidRDefault="00652EC3" w:rsidP="00652EC3" w:rsidR="00652EC3">
      <w:pPr>
        <w:jc w:val="both"/>
        <w:rPr>
          <w:lang w:val="hr-HR"/>
        </w:rPr>
      </w:pPr>
      <w:r>
        <w:rPr>
          <w:lang w:val="hr-HR"/>
        </w:rPr>
        <w:t>STALNA SLUŽBA U SLAVONSKOM  BRODU</w:t>
      </w:r>
    </w:p>
    <w:p w:rsidRDefault="00652EC3" w:rsidP="00652EC3" w:rsidR="00747B6F">
      <w:pPr>
        <w:jc w:val="both"/>
        <w:rPr>
          <w:b/>
          <w:bCs/>
          <w:lang w:val="hr-HR"/>
        </w:rPr>
      </w:pPr>
      <w:r>
        <w:rPr>
          <w:lang w:val="hr-HR"/>
        </w:rPr>
        <w:t>Trg pobjede 13                                         </w:t>
      </w:r>
      <w:r w:rsidR="00747B6F">
        <w:rPr>
          <w:lang w:val="hr-HR"/>
        </w:rPr>
        <w:t xml:space="preserve">                             </w:t>
      </w:r>
      <w:r w:rsidR="00747B6F">
        <w:rPr>
          <w:lang w:val="hr-HR"/>
        </w:rPr>
        <w:tab/>
      </w:r>
      <w:r>
        <w:rPr>
          <w:lang w:val="hr-HR"/>
        </w:rPr>
        <w:t xml:space="preserve">  </w:t>
      </w:r>
      <w:r w:rsidR="008F494B">
        <w:rPr>
          <w:lang w:val="hr-HR"/>
        </w:rPr>
        <w:tab/>
      </w:r>
      <w:r w:rsidR="00D50EE5">
        <w:rPr>
          <w:lang w:val="hr-HR"/>
        </w:rPr>
        <w:t xml:space="preserve">      </w:t>
      </w:r>
      <w:r>
        <w:rPr>
          <w:b/>
          <w:lang w:val="hr-HR"/>
        </w:rPr>
        <w:t>3</w:t>
      </w:r>
      <w:r w:rsidR="008F494B">
        <w:rPr>
          <w:b/>
          <w:lang w:val="hr-HR"/>
        </w:rPr>
        <w:t>/</w:t>
      </w:r>
      <w:r>
        <w:rPr>
          <w:b/>
          <w:bCs/>
          <w:lang w:val="hr-HR"/>
        </w:rPr>
        <w:t>St-5</w:t>
      </w:r>
      <w:r w:rsidR="00E47256">
        <w:rPr>
          <w:b/>
          <w:bCs/>
          <w:lang w:val="hr-HR"/>
        </w:rPr>
        <w:t>12</w:t>
      </w:r>
      <w:r>
        <w:rPr>
          <w:b/>
          <w:bCs/>
          <w:lang w:val="hr-HR"/>
        </w:rPr>
        <w:t>/2017-</w:t>
      </w:r>
      <w:r w:rsidR="00747B6F">
        <w:rPr>
          <w:b/>
          <w:bCs/>
          <w:lang w:val="hr-HR"/>
        </w:rPr>
        <w:t>4</w:t>
      </w:r>
    </w:p>
    <w:p w:rsidRDefault="00652EC3" w:rsidP="00652EC3" w:rsidR="00652EC3">
      <w:pPr>
        <w:jc w:val="both"/>
        <w:rPr>
          <w:bCs/>
          <w:lang w:val="hr-HR"/>
        </w:rPr>
      </w:pPr>
      <w:r>
        <w:rPr>
          <w:bCs/>
          <w:lang w:val="hr-HR"/>
        </w:rPr>
        <w:t xml:space="preserve">35000 </w:t>
      </w:r>
      <w:r w:rsidR="00D50EE5">
        <w:rPr>
          <w:bCs/>
          <w:lang w:val="hr-HR"/>
        </w:rPr>
        <w:t>Slavonski Brod</w:t>
      </w:r>
    </w:p>
    <w:p w:rsidRDefault="00652EC3" w:rsidP="00652EC3" w:rsidR="00652EC3">
      <w:pPr>
        <w:jc w:val="center"/>
        <w:rPr>
          <w:b/>
          <w:bCs/>
          <w:lang w:val="hr-HR"/>
        </w:rPr>
      </w:pPr>
    </w:p>
    <w:p w:rsidRDefault="00652EC3" w:rsidP="00652EC3" w:rsidR="00652EC3">
      <w:pPr>
        <w:jc w:val="center"/>
        <w:rPr>
          <w:lang w:val="hr-HR"/>
        </w:rPr>
      </w:pPr>
      <w:r>
        <w:rPr>
          <w:b/>
          <w:bCs/>
          <w:lang w:val="hr-HR"/>
        </w:rPr>
        <w:t>Z A K L J U Č A K</w:t>
      </w:r>
    </w:p>
    <w:p w:rsidRDefault="00652EC3" w:rsidP="00652EC3" w:rsidR="00652EC3">
      <w:pPr>
        <w:jc w:val="both"/>
        <w:rPr>
          <w:lang w:val="hr-HR"/>
        </w:rPr>
      </w:pPr>
    </w:p>
    <w:p w:rsidRDefault="00652EC3" w:rsidP="00652EC3" w:rsidR="00652EC3">
      <w:pPr>
        <w:jc w:val="both"/>
        <w:rPr>
          <w:lang w:val="hr-HR"/>
        </w:rPr>
      </w:pPr>
      <w:r>
        <w:rPr>
          <w:lang w:val="hr-HR"/>
        </w:rPr>
        <w:t xml:space="preserve">            </w:t>
      </w:r>
      <w:r>
        <w:rPr>
          <w:b/>
          <w:bCs/>
          <w:lang w:val="hr-HR"/>
        </w:rPr>
        <w:t>TRGOVAČKI SUD U</w:t>
      </w:r>
      <w:r>
        <w:rPr>
          <w:lang w:val="hr-HR"/>
        </w:rPr>
        <w:t xml:space="preserve">  </w:t>
      </w:r>
      <w:r>
        <w:rPr>
          <w:b/>
          <w:bCs/>
          <w:lang w:val="hr-HR"/>
        </w:rPr>
        <w:t>OSIJEKU</w:t>
      </w:r>
      <w:r w:rsidR="00CD0AE5">
        <w:rPr>
          <w:b/>
          <w:bCs/>
          <w:lang w:val="hr-HR"/>
        </w:rPr>
        <w:t>,</w:t>
      </w:r>
      <w:r>
        <w:rPr>
          <w:b/>
          <w:bCs/>
          <w:lang w:val="hr-HR"/>
        </w:rPr>
        <w:t xml:space="preserve"> STALNA SLUŽBA U SLAVONSKOM BRODU</w:t>
      </w:r>
      <w:r>
        <w:rPr>
          <w:lang w:val="hr-HR"/>
        </w:rPr>
        <w:t>, po sutkinji Danieli Martini Maoduš, u</w:t>
      </w:r>
      <w:r w:rsidR="002975C0">
        <w:rPr>
          <w:lang w:val="hr-HR"/>
        </w:rPr>
        <w:t xml:space="preserve"> pravnoj stvari predlagatelja </w:t>
      </w:r>
      <w:r>
        <w:rPr>
          <w:lang w:val="hr-HR"/>
        </w:rPr>
        <w:t>FOND ZA ZAŠTITU OKOLIŠA I ENERGETSKU UČINKOVITOST, Zagreb, Radnička cesta 80, OIB</w:t>
      </w:r>
      <w:r w:rsidR="004576BC">
        <w:rPr>
          <w:lang w:val="hr-HR"/>
        </w:rPr>
        <w:t>:</w:t>
      </w:r>
      <w:r>
        <w:rPr>
          <w:lang w:val="hr-HR"/>
        </w:rPr>
        <w:t xml:space="preserve"> 85828625994 povodom prijedloga za otvaranje redovnog  stečajnog post</w:t>
      </w:r>
      <w:r w:rsidR="00CD0AE5">
        <w:rPr>
          <w:lang w:val="hr-HR"/>
        </w:rPr>
        <w:t>upka nad dužnikom  PROTECTA</w:t>
      </w:r>
      <w:r w:rsidR="002975C0">
        <w:rPr>
          <w:lang w:val="hr-HR"/>
        </w:rPr>
        <w:t xml:space="preserve"> </w:t>
      </w:r>
      <w:r w:rsidR="00CD0AE5">
        <w:rPr>
          <w:lang w:val="hr-HR"/>
        </w:rPr>
        <w:t>d.o.</w:t>
      </w:r>
      <w:r>
        <w:rPr>
          <w:lang w:val="hr-HR"/>
        </w:rPr>
        <w:t>o.</w:t>
      </w:r>
      <w:r w:rsidR="00CD0AE5">
        <w:rPr>
          <w:lang w:val="hr-HR"/>
        </w:rPr>
        <w:t>,</w:t>
      </w:r>
      <w:r>
        <w:rPr>
          <w:lang w:val="hr-HR"/>
        </w:rPr>
        <w:t xml:space="preserve"> Slavonski Brod, Ruđera Boškovića 40, Slavonski Brod</w:t>
      </w:r>
      <w:r w:rsidR="004576BC">
        <w:rPr>
          <w:lang w:val="hr-HR"/>
        </w:rPr>
        <w:t>,</w:t>
      </w:r>
      <w:r>
        <w:rPr>
          <w:lang w:val="hr-HR"/>
        </w:rPr>
        <w:t xml:space="preserve"> OIB</w:t>
      </w:r>
      <w:r w:rsidR="004576BC">
        <w:rPr>
          <w:lang w:val="hr-HR"/>
        </w:rPr>
        <w:t>:</w:t>
      </w:r>
      <w:r>
        <w:rPr>
          <w:lang w:val="hr-HR"/>
        </w:rPr>
        <w:t xml:space="preserve"> 70823335195,  2</w:t>
      </w:r>
      <w:r w:rsidR="004576BC">
        <w:rPr>
          <w:lang w:val="hr-HR"/>
        </w:rPr>
        <w:t>4</w:t>
      </w:r>
      <w:r>
        <w:rPr>
          <w:lang w:val="hr-HR"/>
        </w:rPr>
        <w:t>. svibnja 2017. godine</w:t>
      </w:r>
    </w:p>
    <w:p w:rsidRDefault="00652EC3" w:rsidP="00652EC3" w:rsidR="00652EC3">
      <w:pPr>
        <w:rPr>
          <w:lang w:val="hr-HR"/>
        </w:rPr>
      </w:pPr>
      <w:r>
        <w:rPr>
          <w:lang w:val="hr-HR"/>
        </w:rPr>
        <w:t xml:space="preserve">               </w:t>
      </w:r>
    </w:p>
    <w:p w:rsidRDefault="00652EC3" w:rsidP="00652EC3" w:rsidR="00652EC3">
      <w:pPr>
        <w:ind w:firstLine="708" w:left="2832"/>
        <w:rPr>
          <w:lang w:val="hr-HR"/>
        </w:rPr>
      </w:pPr>
      <w:r>
        <w:rPr>
          <w:lang w:val="hr-HR"/>
        </w:rPr>
        <w:t>z a k l j u č i o   j e</w:t>
      </w:r>
    </w:p>
    <w:p w:rsidRDefault="00652EC3" w:rsidP="00652EC3" w:rsidR="00652EC3">
      <w:pPr>
        <w:rPr>
          <w:lang w:val="hr-HR"/>
        </w:rPr>
      </w:pPr>
    </w:p>
    <w:p w:rsidRDefault="00652EC3" w:rsidP="004576BC" w:rsidR="00652EC3">
      <w:pPr>
        <w:pStyle w:val="Odlomakpopisa"/>
        <w:numPr>
          <w:ilvl w:val="0"/>
          <w:numId w:val="1"/>
        </w:numPr>
        <w:jc w:val="both"/>
      </w:pPr>
      <w:r w:rsidRPr="004576BC">
        <w:t>Nalaže se predlagatelju FOND</w:t>
      </w:r>
      <w:r w:rsidR="00F16768">
        <w:t>U</w:t>
      </w:r>
      <w:r w:rsidRPr="004576BC">
        <w:t xml:space="preserve"> ZA ZAŠTITU OKOLIŠA I ENERGETSKU UČINKOVITOST, Zagreb, Radnička cesta 80,   u roku od 15 dana, od dostave ovog zaključka,  uplatiti predujam za pokriće troškova postupka u iznosu od 1.000,00 kn na račun Fonda za namirenje troškova stečajnog postupka ovog suda</w:t>
      </w:r>
      <w:r w:rsidR="007F7569">
        <w:t xml:space="preserve"> </w:t>
      </w:r>
      <w:r w:rsidR="007F7569">
        <w:rPr>
          <w:b/>
        </w:rPr>
        <w:t>IBAN HR 31 2390001-1300000200 s pozivom na broj HR02 8550 (St-512/2017).</w:t>
      </w:r>
    </w:p>
    <w:p w:rsidRDefault="004576BC" w:rsidP="004576BC" w:rsidR="004576BC" w:rsidRPr="004576BC">
      <w:pPr>
        <w:pStyle w:val="Odlomakpopisa"/>
        <w:ind w:left="1728"/>
        <w:jc w:val="both"/>
      </w:pPr>
    </w:p>
    <w:p w:rsidRDefault="00652EC3" w:rsidP="004576BC" w:rsidR="00652EC3">
      <w:pPr>
        <w:pStyle w:val="Odlomakpopisa"/>
        <w:numPr>
          <w:ilvl w:val="0"/>
          <w:numId w:val="1"/>
        </w:numPr>
        <w:jc w:val="both"/>
      </w:pPr>
      <w:r w:rsidRPr="004576BC">
        <w:t>Uz navedeni iznos,  potrebno je na ime predujma,</w:t>
      </w:r>
      <w:r w:rsidR="007F7569">
        <w:t xml:space="preserve">  na račun  konta ovog predmeta,</w:t>
      </w:r>
      <w:r w:rsidRPr="004576BC">
        <w:t xml:space="preserve"> depozita Trgovačkog suda u Osijeku br. </w:t>
      </w:r>
      <w:r w:rsidR="007F7569" w:rsidRPr="007F7569">
        <w:rPr>
          <w:b/>
        </w:rPr>
        <w:t xml:space="preserve">IBAN HR 31 </w:t>
      </w:r>
      <w:r w:rsidRPr="007F7569">
        <w:rPr>
          <w:b/>
        </w:rPr>
        <w:t xml:space="preserve">2390001-l300000200, </w:t>
      </w:r>
      <w:r w:rsidR="007F7569" w:rsidRPr="007F7569">
        <w:rPr>
          <w:b/>
        </w:rPr>
        <w:t xml:space="preserve">HR 05 </w:t>
      </w:r>
      <w:r w:rsidRPr="007F7569">
        <w:rPr>
          <w:b/>
        </w:rPr>
        <w:t>221-</w:t>
      </w:r>
      <w:r w:rsidR="004576BC" w:rsidRPr="007F7569">
        <w:rPr>
          <w:b/>
        </w:rPr>
        <w:t>512-2017</w:t>
      </w:r>
      <w:r w:rsidRPr="004576BC">
        <w:t xml:space="preserve">, uplatiti i iznos od 3.000,00 kn. </w:t>
      </w:r>
    </w:p>
    <w:p w:rsidRDefault="004576BC" w:rsidP="007F7569" w:rsidR="004576BC" w:rsidRPr="004576BC">
      <w:pPr>
        <w:jc w:val="both"/>
      </w:pPr>
    </w:p>
    <w:p w:rsidRDefault="00652EC3" w:rsidP="004576BC" w:rsidR="00652EC3">
      <w:pPr>
        <w:pStyle w:val="Odlomakpopisa"/>
        <w:numPr>
          <w:ilvl w:val="0"/>
          <w:numId w:val="1"/>
        </w:numPr>
        <w:jc w:val="both"/>
      </w:pPr>
      <w:r w:rsidRPr="004576BC">
        <w:t xml:space="preserve"> Za slučaj neplaćanja  predujma,  prijedlog  za vođenje redovnog  steč</w:t>
      </w:r>
      <w:r w:rsidR="002975C0">
        <w:t xml:space="preserve">ajnog postupka </w:t>
      </w:r>
      <w:r w:rsidR="007F7569">
        <w:t xml:space="preserve">predlagatelja </w:t>
      </w:r>
      <w:r w:rsidRPr="004576BC">
        <w:t xml:space="preserve">FONDA ZA ZAŠTITU OKOLIŠA I ENERGETSKU UČINKOVITOST, Zagreb,  će biti odbačen, a nastavit će se postupanje po prijedlogu za vođenje skraćenog stečajnog postupka Fine. </w:t>
      </w:r>
    </w:p>
    <w:p w:rsidRDefault="004576BC" w:rsidP="004576BC" w:rsidR="004576BC" w:rsidRPr="004576BC">
      <w:pPr>
        <w:pStyle w:val="Odlomakpopisa"/>
        <w:ind w:left="1728"/>
        <w:jc w:val="both"/>
      </w:pPr>
    </w:p>
    <w:p w:rsidRDefault="00652EC3" w:rsidP="004576BC" w:rsidR="00652EC3" w:rsidRPr="004576BC">
      <w:pPr>
        <w:pStyle w:val="Odlomakpopisa"/>
        <w:numPr>
          <w:ilvl w:val="0"/>
          <w:numId w:val="1"/>
        </w:numPr>
        <w:jc w:val="both"/>
      </w:pPr>
      <w:r w:rsidRPr="004576BC">
        <w:t xml:space="preserve">Na spis ovog suda St-512/17 se spaja spis ovog suda  St- 578/2017. </w:t>
      </w:r>
    </w:p>
    <w:p w:rsidRDefault="00652EC3" w:rsidP="00652EC3" w:rsidR="00652EC3">
      <w:pPr>
        <w:rPr>
          <w:lang w:val="hr-HR"/>
        </w:rPr>
      </w:pPr>
    </w:p>
    <w:p w:rsidRDefault="00652EC3" w:rsidP="00652EC3" w:rsidR="00652EC3">
      <w:pPr>
        <w:ind w:firstLine="720" w:left="2880"/>
        <w:rPr>
          <w:lang w:val="hr-HR"/>
        </w:rPr>
      </w:pPr>
      <w:r>
        <w:rPr>
          <w:lang w:val="hr-HR"/>
        </w:rPr>
        <w:t>Obrazloženje</w:t>
      </w:r>
    </w:p>
    <w:p w:rsidRDefault="00652EC3" w:rsidP="00652EC3" w:rsidR="00652EC3">
      <w:pPr>
        <w:rPr>
          <w:lang w:val="hr-HR"/>
        </w:rPr>
      </w:pPr>
    </w:p>
    <w:p w:rsidRDefault="00652EC3" w:rsidP="004576BC" w:rsidR="00F97A67">
      <w:pPr>
        <w:ind w:firstLine="708"/>
        <w:jc w:val="both"/>
        <w:rPr>
          <w:lang w:val="hr-HR"/>
        </w:rPr>
      </w:pPr>
      <w:r>
        <w:rPr>
          <w:lang w:val="hr-HR"/>
        </w:rPr>
        <w:t>Predlagatelj koji je vjerovnik  dužnika podnio je  prijedlog za otvaranje redovnog stečajnog postupka stečajnog postupka, nakon što je ovaj sud u spisu St-512/17 povodom prijedloga Fine za vođenje skraćenog stečajnog postupka objavio oglas kojim je pozvao vjerovnike da stave prijedlog za vođenje redovnog stečajnog postupka.</w:t>
      </w:r>
    </w:p>
    <w:p w:rsidRDefault="00F97A67" w:rsidP="004576BC" w:rsidR="00652EC3">
      <w:pPr>
        <w:ind w:firstLine="708"/>
        <w:jc w:val="both"/>
        <w:rPr>
          <w:lang w:val="hr-HR"/>
        </w:rPr>
      </w:pPr>
      <w:r>
        <w:rPr>
          <w:lang w:val="hr-HR"/>
        </w:rPr>
        <w:t xml:space="preserve"> Prijedlog za vođenje redovnog stečajnog postupka je podnesen unutar roka od  45 dana za </w:t>
      </w:r>
      <w:r w:rsidR="004576BC">
        <w:rPr>
          <w:lang w:val="hr-HR"/>
        </w:rPr>
        <w:t>podnošenje</w:t>
      </w:r>
      <w:r>
        <w:rPr>
          <w:lang w:val="hr-HR"/>
        </w:rPr>
        <w:t xml:space="preserve"> prijedloga za </w:t>
      </w:r>
      <w:r w:rsidR="004576BC">
        <w:rPr>
          <w:lang w:val="hr-HR"/>
        </w:rPr>
        <w:t>vođenje</w:t>
      </w:r>
      <w:r w:rsidR="002975C0">
        <w:rPr>
          <w:lang w:val="hr-HR"/>
        </w:rPr>
        <w:t xml:space="preserve"> redovnog stečajnog postupka</w:t>
      </w:r>
      <w:r>
        <w:rPr>
          <w:lang w:val="hr-HR"/>
        </w:rPr>
        <w:t xml:space="preserve"> jer je oglas kojim se vjerovnici pozivaju podnijeti prijedlog za vođenje redovnog stečajnog postupka objavlje</w:t>
      </w:r>
      <w:r w:rsidR="002975C0">
        <w:rPr>
          <w:lang w:val="hr-HR"/>
        </w:rPr>
        <w:t>n na e oglasnoj ploči dana 25. t</w:t>
      </w:r>
      <w:r>
        <w:rPr>
          <w:lang w:val="hr-HR"/>
        </w:rPr>
        <w:t>ravnja 2017</w:t>
      </w:r>
      <w:r w:rsidR="002975C0">
        <w:rPr>
          <w:lang w:val="hr-HR"/>
        </w:rPr>
        <w:t>.</w:t>
      </w:r>
      <w:r>
        <w:rPr>
          <w:lang w:val="hr-HR"/>
        </w:rPr>
        <w:t xml:space="preserve">, a prijedlog vjerovnika FONDA ZA ZAŠTITU </w:t>
      </w:r>
      <w:r>
        <w:rPr>
          <w:lang w:val="hr-HR"/>
        </w:rPr>
        <w:lastRenderedPageBreak/>
        <w:t xml:space="preserve">OKOLIŠA I ENERGETSKU UČINKOVITOST, Zagreb  je  podnesen dana </w:t>
      </w:r>
      <w:r w:rsidR="00652EC3">
        <w:rPr>
          <w:lang w:val="hr-HR"/>
        </w:rPr>
        <w:t xml:space="preserve"> </w:t>
      </w:r>
      <w:r>
        <w:rPr>
          <w:lang w:val="hr-HR"/>
        </w:rPr>
        <w:t xml:space="preserve">19. </w:t>
      </w:r>
      <w:r w:rsidR="002975C0">
        <w:rPr>
          <w:lang w:val="hr-HR"/>
        </w:rPr>
        <w:t>s</w:t>
      </w:r>
      <w:r>
        <w:rPr>
          <w:lang w:val="hr-HR"/>
        </w:rPr>
        <w:t xml:space="preserve">vibnja 2017. </w:t>
      </w:r>
    </w:p>
    <w:p w:rsidRDefault="00652EC3" w:rsidP="004576BC" w:rsidR="00652EC3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="00F97A67">
        <w:rPr>
          <w:lang w:val="hr-HR"/>
        </w:rPr>
        <w:t xml:space="preserve"> FONDA ZA ZAŠTITU OKOLIŠA I ENERGETSKU UČINKOVITOST, Zagreb</w:t>
      </w:r>
      <w:r>
        <w:rPr>
          <w:lang w:val="hr-HR"/>
        </w:rPr>
        <w:t xml:space="preserve"> je pravna osoba osnivač koje je Vlada Republike Hrvatske,dakle ne Republika Hrvatska kao pravna osoba,  pa sukladno članku 114. stavku 3.  Stečajnog zakona NN71/15 predlagatelj  nije oslobođen od plaćanja predujma.   </w:t>
      </w:r>
    </w:p>
    <w:p w:rsidRDefault="00652EC3" w:rsidP="004576BC" w:rsidR="00652EC3" w:rsidRPr="00CD0AE5">
      <w:pPr>
        <w:ind w:firstLine="708"/>
        <w:jc w:val="both"/>
        <w:rPr>
          <w:lang w:val="hr-HR"/>
        </w:rPr>
      </w:pPr>
      <w:r>
        <w:rPr>
          <w:lang w:val="hr-HR"/>
        </w:rPr>
        <w:t xml:space="preserve">Stoga je odlučeno kao u izreci  pod </w:t>
      </w:r>
      <w:proofErr w:type="spellStart"/>
      <w:r>
        <w:rPr>
          <w:lang w:val="hr-HR"/>
        </w:rPr>
        <w:t>toč</w:t>
      </w:r>
      <w:proofErr w:type="spellEnd"/>
      <w:r>
        <w:rPr>
          <w:lang w:val="hr-HR"/>
        </w:rPr>
        <w:t xml:space="preserve"> 1. ovog Zaključka. Sukladno čl. 114 SZ, iznos od 1.000,00 se plaća na račun Fonda za namirenje troškova stečajnog postupka, dok se iznos po </w:t>
      </w:r>
      <w:proofErr w:type="spellStart"/>
      <w:r>
        <w:rPr>
          <w:lang w:val="hr-HR"/>
        </w:rPr>
        <w:t>toč</w:t>
      </w:r>
      <w:proofErr w:type="spellEnd"/>
      <w:r>
        <w:rPr>
          <w:lang w:val="hr-HR"/>
        </w:rPr>
        <w:t>. II ovog rješenja plaća na depozitni račun ovog predmeta,  i koristit će se za potrebe troškova prethodnog stečajnog postupka, ukoliko će se utvrditi da nije moguće pokrenuti stečajni postupak bez provođenja prethodnog stečajnog postupka. Potrebno je u tijeku prethodnog postupka imenovati privremenog stečajnog upravitelja radi utvrđenja da li postoji stečajni razlog i imovina stečajnog dužnika  iz koje bi se mogli podmiriti troškovi stečajnog postupka, a što je od značenja za odluku suda da li će se otvarati i voditi stečajni postupak ili će se donijeti odluka  o otvaranju i istovremenom zaključenju stečajnog postupka. Bilo bi potrebno u prethodnom postupku utvrditi da li postoje potraživanja dužnika, da li  su takva potraživanja naplativa, a u svrhu toga bilo bi potrebno ispitati solventnost dužnikovih dužnika ako bi se utvrdilo da ima kakvih nezastarjelih potraživanja. Sve radnje radi utvrđenja relevantnih činjenica u prethodnom postupku mogu se zatražiti od privremenog stečajnog upravitelja. Minimalni trošak nagrade privremenog  stečajnog upravitelja je 3.000,00 kn sukladno</w:t>
      </w:r>
      <w:r w:rsidR="007E3D6F" w:rsidRPr="007E3D6F">
        <w:t xml:space="preserve"> </w:t>
      </w:r>
      <w:r w:rsidR="007E3D6F">
        <w:t xml:space="preserve">  </w:t>
      </w:r>
      <w:r w:rsidR="007E3D6F" w:rsidRPr="00CD0AE5">
        <w:rPr>
          <w:lang w:val="hr-HR"/>
        </w:rPr>
        <w:t>Uredbe o kriterijima i načinu obračuna i plaćanja nagrade stečajnim upraviteljima (NN br. 105/15</w:t>
      </w:r>
      <w:r w:rsidRPr="00CD0AE5">
        <w:rPr>
          <w:lang w:val="hr-HR"/>
        </w:rPr>
        <w:t xml:space="preserve">, iz kojeg razloga je odlučeno o visini troška po </w:t>
      </w:r>
      <w:proofErr w:type="spellStart"/>
      <w:r w:rsidRPr="00CD0AE5">
        <w:rPr>
          <w:lang w:val="hr-HR"/>
        </w:rPr>
        <w:t>toč</w:t>
      </w:r>
      <w:proofErr w:type="spellEnd"/>
      <w:r w:rsidR="002975C0">
        <w:rPr>
          <w:lang w:val="hr-HR"/>
        </w:rPr>
        <w:t>.</w:t>
      </w:r>
      <w:r w:rsidRPr="00CD0AE5">
        <w:rPr>
          <w:lang w:val="hr-HR"/>
        </w:rPr>
        <w:t xml:space="preserve"> II ovog rješenja.</w:t>
      </w:r>
    </w:p>
    <w:p w:rsidRDefault="00652EC3" w:rsidP="004576BC" w:rsidR="00652EC3">
      <w:pPr>
        <w:ind w:firstLine="708"/>
        <w:jc w:val="both"/>
        <w:rPr>
          <w:lang w:val="hr-HR"/>
        </w:rPr>
      </w:pPr>
      <w:r>
        <w:rPr>
          <w:lang w:val="hr-HR"/>
        </w:rPr>
        <w:t xml:space="preserve">Bilo bi moguće donijeti rješenje o otvaranju stečajnog postupka bez provođenja prethodnog stečajnog postupka  samo ako bi se iz dokumentacije podnesene uz prijedlog mogle utvrditi relevantne činjenice, a predlagatelj uz prijedlog nije dostavio takvu  kompletnu dokumentaciju, nego je dostavio samo dokumentaciju iz koje proizlazi postojanje aktivne legitimacije predlagatelja za pokretanje stečajnog postupka, a u djelu postojanja stečajnog razloga predložio uvid u drugi predmet u kojem se nalazi potvrda Fine koja potvrđuje činjenicu postojanja stečajnog razloga  u vrijeme podnošenja prijedloga Fine za otvaranje skraćenog stečajnog postupka. </w:t>
      </w:r>
    </w:p>
    <w:p w:rsidRDefault="00652EC3" w:rsidP="004576BC" w:rsidR="00652EC3">
      <w:pPr>
        <w:ind w:firstLine="708"/>
        <w:jc w:val="both"/>
        <w:rPr>
          <w:lang w:val="hr-HR"/>
        </w:rPr>
      </w:pPr>
      <w:r>
        <w:rPr>
          <w:lang w:val="hr-HR"/>
        </w:rPr>
        <w:t>Predujam je trošak stečajnog postupka na čiju naknadu vjerovnik koji je uplatio predujam ima pravo povrata (čl.114. stavak 7 SZ-a).</w:t>
      </w:r>
    </w:p>
    <w:p w:rsidRDefault="00652EC3" w:rsidP="004576BC" w:rsidR="00652EC3">
      <w:pPr>
        <w:jc w:val="both"/>
        <w:rPr>
          <w:lang w:val="hr-HR"/>
        </w:rPr>
      </w:pPr>
      <w:r>
        <w:rPr>
          <w:lang w:val="hr-HR"/>
        </w:rPr>
        <w:t>Postojanje stečajnog razloga mora biti utvrđeno u vrijeme otvaranja stečajnog postupka, a ne samo u</w:t>
      </w:r>
      <w:r w:rsidR="002975C0">
        <w:rPr>
          <w:lang w:val="hr-HR"/>
        </w:rPr>
        <w:t xml:space="preserve"> vrijeme podnošenja prijedloga </w:t>
      </w:r>
      <w:r>
        <w:rPr>
          <w:lang w:val="hr-HR"/>
        </w:rPr>
        <w:t xml:space="preserve">pa će biti potrebno  tu činjenicu utvrđivati u prethodnom stečajnom postupku.  </w:t>
      </w:r>
    </w:p>
    <w:p w:rsidRDefault="00652EC3" w:rsidP="004576BC" w:rsidR="00652EC3">
      <w:pPr>
        <w:ind w:firstLine="708"/>
        <w:jc w:val="both"/>
        <w:rPr>
          <w:lang w:val="hr-HR"/>
        </w:rPr>
      </w:pPr>
      <w:r>
        <w:rPr>
          <w:lang w:val="hr-HR"/>
        </w:rPr>
        <w:t xml:space="preserve">O spajanju postupka pokrenutog na prijedlog  FONDA ZA ZAŠTITU OKOLIŠA I ENERGETSKU UČINKOVITOST, Zagreb, Radnička cesta 80, OIB 85828625994  dana 19. </w:t>
      </w:r>
      <w:r w:rsidR="002975C0">
        <w:rPr>
          <w:lang w:val="hr-HR"/>
        </w:rPr>
        <w:t>svibnja</w:t>
      </w:r>
      <w:r>
        <w:rPr>
          <w:lang w:val="hr-HR"/>
        </w:rPr>
        <w:t xml:space="preserve"> 2017</w:t>
      </w:r>
      <w:r w:rsidR="002975C0">
        <w:rPr>
          <w:lang w:val="hr-HR"/>
        </w:rPr>
        <w:t>.</w:t>
      </w:r>
      <w:r>
        <w:rPr>
          <w:lang w:val="hr-HR"/>
        </w:rPr>
        <w:t xml:space="preserve"> koji je pred ovim sudom pokrenut pod brojem St-578/2017,  s predmetom ovog suda St-512/17,   koji je ranije pokrenut, odlučeno je po čl.</w:t>
      </w:r>
      <w:r w:rsidR="002975C0">
        <w:rPr>
          <w:lang w:val="hr-HR"/>
        </w:rPr>
        <w:t xml:space="preserve"> </w:t>
      </w:r>
      <w:r>
        <w:rPr>
          <w:lang w:val="hr-HR"/>
        </w:rPr>
        <w:t xml:space="preserve">313 Zakona o parničnom postupku koji se primjenjuje u stečajnom postupku na odgovarajući način, jer ako je podneseno više prijedloga za otvaranje stečajnog postupka, postupci se spajaju.   </w:t>
      </w:r>
    </w:p>
    <w:p w:rsidRDefault="00F40464" w:rsidP="00652EC3" w:rsidR="00F40464">
      <w:pPr>
        <w:rPr>
          <w:lang w:val="hr-HR"/>
        </w:rPr>
      </w:pPr>
    </w:p>
    <w:p w:rsidRDefault="00652EC3" w:rsidP="004576BC" w:rsidR="00652EC3">
      <w:pPr>
        <w:ind w:firstLine="708"/>
        <w:rPr>
          <w:lang w:val="hr-HR"/>
        </w:rPr>
      </w:pPr>
      <w:r>
        <w:rPr>
          <w:lang w:val="hr-HR"/>
        </w:rPr>
        <w:t xml:space="preserve"> </w:t>
      </w:r>
      <w:r w:rsidR="004576BC">
        <w:rPr>
          <w:lang w:val="hr-HR"/>
        </w:rPr>
        <w:t>U Slavonskom Brodu 24. svibnja</w:t>
      </w:r>
      <w:r>
        <w:rPr>
          <w:lang w:val="hr-HR"/>
        </w:rPr>
        <w:t xml:space="preserve"> 2017.</w:t>
      </w:r>
    </w:p>
    <w:p w:rsidRDefault="00652EC3" w:rsidP="00652EC3" w:rsidR="00652EC3">
      <w:pPr>
        <w:rPr>
          <w:lang w:val="hr-HR"/>
        </w:rPr>
      </w:pPr>
    </w:p>
    <w:p w:rsidRDefault="00652EC3" w:rsidP="00652EC3" w:rsidR="00652EC3">
      <w:pPr>
        <w:rPr>
          <w:lang w:val="hr-HR"/>
        </w:rPr>
      </w:pPr>
      <w:r>
        <w:rPr>
          <w:lang w:val="hr-HR"/>
        </w:rPr>
        <w:t xml:space="preserve">                                               </w:t>
      </w:r>
    </w:p>
    <w:p w:rsidRDefault="00652EC3" w:rsidP="00652EC3" w:rsidR="00652EC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STEČAJNA SUTKINJA:</w:t>
      </w:r>
    </w:p>
    <w:p w:rsidRDefault="00652EC3" w:rsidP="00652EC3" w:rsidR="00652EC3">
      <w:pPr>
        <w:rPr>
          <w:lang w:val="hr-HR"/>
        </w:rPr>
      </w:pPr>
    </w:p>
    <w:p w:rsidRDefault="00652EC3" w:rsidP="00652EC3" w:rsidR="00652EC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Daniela Martini Maoduš</w:t>
      </w:r>
    </w:p>
    <w:p w:rsidRDefault="00652EC3" w:rsidP="00652EC3" w:rsidR="00652EC3" w:rsidRPr="00C11AFA">
      <w:pPr>
        <w:rPr>
          <w:sz w:val="16"/>
          <w:szCs w:val="16"/>
          <w:lang w:val="hr-HR"/>
        </w:rPr>
      </w:pPr>
      <w:r w:rsidRPr="00C11AFA">
        <w:rPr>
          <w:sz w:val="16"/>
          <w:szCs w:val="16"/>
          <w:lang w:val="hr-HR"/>
        </w:rPr>
        <w:t>Dostaviti:</w:t>
      </w:r>
    </w:p>
    <w:p w:rsidRDefault="00C11AFA" w:rsidP="00652EC3" w:rsidR="00652EC3" w:rsidRPr="00C11AFA">
      <w:pPr>
        <w:rPr>
          <w:sz w:val="16"/>
          <w:szCs w:val="16"/>
          <w:lang w:val="hr-HR"/>
        </w:rPr>
      </w:pPr>
      <w:r w:rsidRPr="00C11AFA">
        <w:rPr>
          <w:sz w:val="16"/>
          <w:szCs w:val="16"/>
          <w:lang w:val="hr-HR"/>
        </w:rPr>
        <w:t>- Fondu-poštom</w:t>
      </w:r>
    </w:p>
    <w:p w:rsidRDefault="00C11AFA" w:rsidR="00E5183A">
      <w:r>
        <w:rPr>
          <w:sz w:val="16"/>
          <w:szCs w:val="16"/>
          <w:lang w:val="hr-HR"/>
        </w:rPr>
        <w:t>-</w:t>
      </w:r>
      <w:proofErr w:type="spellStart"/>
      <w:r>
        <w:rPr>
          <w:sz w:val="16"/>
          <w:szCs w:val="16"/>
          <w:lang w:val="hr-HR"/>
        </w:rPr>
        <w:t>eOglasna</w:t>
      </w:r>
      <w:proofErr w:type="spellEnd"/>
      <w:r>
        <w:rPr>
          <w:sz w:val="16"/>
          <w:szCs w:val="16"/>
          <w:lang w:val="hr-HR"/>
        </w:rPr>
        <w:t xml:space="preserve"> ploča suda</w:t>
      </w:r>
    </w:p>
    <w:sectPr w:rsidR="00E518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C189F"/>
    <w:multiLevelType w:val="hybridMultilevel"/>
    <w:tmpl w:val="D99E34BC"/>
    <w:lvl w:tplc="B35A394E" w:ilvl="0">
      <w:start w:val="1"/>
      <w:numFmt w:val="upperRoman"/>
      <w:lvlText w:val="%1."/>
      <w:lvlJc w:val="left"/>
      <w:pPr>
        <w:ind w:hanging="7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8"/>
      </w:pPr>
    </w:lvl>
    <w:lvl w:tentative="true" w:tplc="041A001B" w:ilvl="2">
      <w:start w:val="1"/>
      <w:numFmt w:val="lowerRoman"/>
      <w:lvlText w:val="%3."/>
      <w:lvlJc w:val="right"/>
      <w:pPr>
        <w:ind w:hanging="180" w:left="2808"/>
      </w:pPr>
    </w:lvl>
    <w:lvl w:tentative="true" w:tplc="041A000F" w:ilvl="3">
      <w:start w:val="1"/>
      <w:numFmt w:val="decimal"/>
      <w:lvlText w:val="%4."/>
      <w:lvlJc w:val="left"/>
      <w:pPr>
        <w:ind w:hanging="360" w:left="3528"/>
      </w:pPr>
    </w:lvl>
    <w:lvl w:tentative="true" w:tplc="041A0019" w:ilvl="4">
      <w:start w:val="1"/>
      <w:numFmt w:val="lowerLetter"/>
      <w:lvlText w:val="%5."/>
      <w:lvlJc w:val="left"/>
      <w:pPr>
        <w:ind w:hanging="360" w:left="4248"/>
      </w:pPr>
    </w:lvl>
    <w:lvl w:tentative="true" w:tplc="041A001B" w:ilvl="5">
      <w:start w:val="1"/>
      <w:numFmt w:val="lowerRoman"/>
      <w:lvlText w:val="%6."/>
      <w:lvlJc w:val="right"/>
      <w:pPr>
        <w:ind w:hanging="180" w:left="4968"/>
      </w:pPr>
    </w:lvl>
    <w:lvl w:tentative="true" w:tplc="041A000F" w:ilvl="6">
      <w:start w:val="1"/>
      <w:numFmt w:val="decimal"/>
      <w:lvlText w:val="%7."/>
      <w:lvlJc w:val="left"/>
      <w:pPr>
        <w:ind w:hanging="360" w:left="5688"/>
      </w:pPr>
    </w:lvl>
    <w:lvl w:tentative="true" w:tplc="041A0019" w:ilvl="7">
      <w:start w:val="1"/>
      <w:numFmt w:val="lowerLetter"/>
      <w:lvlText w:val="%8."/>
      <w:lvlJc w:val="left"/>
      <w:pPr>
        <w:ind w:hanging="360" w:left="6408"/>
      </w:pPr>
    </w:lvl>
    <w:lvl w:tentative="true" w:tplc="041A001B" w:ilvl="8">
      <w:start w:val="1"/>
      <w:numFmt w:val="lowerRoman"/>
      <w:lvlText w:val="%9."/>
      <w:lvlJc w:val="right"/>
      <w:pPr>
        <w:ind w:hanging="180" w:left="71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68B"/>
    <w:rsid w:val="00034F74"/>
    <w:rsid w:val="00051D5F"/>
    <w:rsid w:val="002975C0"/>
    <w:rsid w:val="004576BC"/>
    <w:rsid w:val="004B57CF"/>
    <w:rsid w:val="00631995"/>
    <w:rsid w:val="00652EC3"/>
    <w:rsid w:val="006A578F"/>
    <w:rsid w:val="00747B6F"/>
    <w:rsid w:val="0075424A"/>
    <w:rsid w:val="007C768B"/>
    <w:rsid w:val="007E3D6F"/>
    <w:rsid w:val="007F7569"/>
    <w:rsid w:val="008F494B"/>
    <w:rsid w:val="00C11AFA"/>
    <w:rsid w:val="00C43AA5"/>
    <w:rsid w:val="00CD0AE5"/>
    <w:rsid w:val="00D50EE5"/>
    <w:rsid w:val="00E078FE"/>
    <w:rsid w:val="00E47256"/>
    <w:rsid w:val="00E5183A"/>
    <w:rsid w:val="00F16768"/>
    <w:rsid w:val="00F40464"/>
    <w:rsid w:val="00F9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2E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424A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2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424A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5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2E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424A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2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424A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5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971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8644.03</izvorni_sadrzaj>
    <derivirana_varijabla naziv="DomainObject.Predmet.InicijalnaVrijednost_1">8644.03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PROTECTA d. o. o. za proizvodnju i usluge</izvorni_sadrzaj>
    <derivirana_varijabla naziv="DomainObject.Predmet.ProtustrankaFormated_1">  PROTECTA d. o. o. za proizvodnju i usluge</derivirana_varijabla>
  </DomainObject.Predmet.ProtustrankaFormated>
  <DomainObject.Predmet.ProtustrankaFormatedOIB>
    <izvorni_sadrzaj>  PROTECTA d. o. o. za proizvodnju i usluge, OIB 70823335195</izvorni_sadrzaj>
    <derivirana_varijabla naziv="DomainObject.Predmet.ProtustrankaFormatedOIB_1">  PROTECTA d. o. o. za proizvodnju i usluge, OIB 70823335195</derivirana_varijabla>
  </DomainObject.Predmet.ProtustrankaFormatedOIB>
  <DomainObject.Predmet.ProtustrankaFormatedWithAdress>
    <izvorni_sadrzaj> PROTECTA d. o. o. za proizvodnju i usluge, Ruđera Boškovića 40, 35000 Slavonski Brod</izvorni_sadrzaj>
    <derivirana_varijabla naziv="DomainObject.Predmet.ProtustrankaFormatedWithAdress_1"> PROTECTA d. o. o. za proizvodnju i usluge, Ruđera Boškovića 40, 35000 Slavonski Brod</derivirana_varijabla>
  </DomainObject.Predmet.ProtustrankaFormatedWithAdress>
  <DomainObject.Predmet.ProtustrankaFormatedWithAdressOIB>
    <izvorni_sadrzaj> PROTECTA d. o. o. za proizvodnju i usluge, OIB 70823335195, Ruđera Boškovića 40, 35000 Slavonski Brod</izvorni_sadrzaj>
    <derivirana_varijabla naziv="DomainObject.Predmet.ProtustrankaFormatedWithAdressOIB_1"> PROTECTA d. o. o. za proizvodnju i usluge, OIB 70823335195, Ruđera Boškovića 40, 35000 Slavonski Brod</derivirana_varijabla>
  </DomainObject.Predmet.ProtustrankaFormatedWithAdressOIB>
  <DomainObject.Predmet.ProtustrankaWithAdress>
    <izvorni_sadrzaj>PROTECTA d. o. o. za proizvodnju i usluge Ruđera Boškovića 40, 35000 Slavonski Brod</izvorni_sadrzaj>
    <derivirana_varijabla naziv="DomainObject.Predmet.ProtustrankaWithAdress_1">PROTECTA d. o. o. za proizvodnju i usluge Ruđera Boškovića 40, 35000 Slavonski Brod</derivirana_varijabla>
  </DomainObject.Predmet.ProtustrankaWithAdress>
  <DomainObject.Predmet.ProtustrankaWithAdressOIB>
    <izvorni_sadrzaj>PROTECTA d. o. o. za proizvodnju i usluge, OIB 70823335195, Ruđera Boškovića 40, 35000 Slavonski Brod</izvorni_sadrzaj>
    <derivirana_varijabla naziv="DomainObject.Predmet.ProtustrankaWithAdressOIB_1">PROTECTA d. o. o. za proizvodnju i usluge, OIB 70823335195, Ruđera Boškovića 40, 35000 Slavonski Brod</derivirana_varijabla>
  </DomainObject.Predmet.ProtustrankaWithAdressOIB>
  <DomainObject.Predmet.ProtustrankaNazivFormated>
    <izvorni_sadrzaj>PROTECTA d. o. o. za proizvodnju i usluge</izvorni_sadrzaj>
    <derivirana_varijabla naziv="DomainObject.Predmet.ProtustrankaNazivFormated_1">PROTECTA d. o. o. za proizvodnju i usluge</derivirana_varijabla>
  </DomainObject.Predmet.ProtustrankaNazivFormated>
  <DomainObject.Predmet.ProtustrankaNazivFormatedOIB>
    <izvorni_sadrzaj>PROTECTA d. o. o. za proizvodnju i usluge, OIB 70823335195</izvorni_sadrzaj>
    <derivirana_varijabla naziv="DomainObject.Predmet.ProtustrankaNazivFormatedOIB_1">PROTECTA d. o. o. za proizvodnju i usluge, OIB 70823335195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PROTECTA d. o. o. za proizvodnju i usluge</item>
    </izvorni_sadrzaj>
    <derivirana_varijabla naziv="DomainObject.Predmet.ProtuStrankaListFormated_1">
      <item>PROTECTA d. o. o. za proizvodnju i usluge</item>
    </derivirana_varijabla>
  </DomainObject.Predmet.ProtuStrankaListFormated>
  <DomainObject.Predmet.ProtuStrankaListFormatedOIB>
    <izvorni_sadrzaj>
      <item>PROTECTA d. o. o. za proizvodnju i usluge, OIB 70823335195</item>
    </izvorni_sadrzaj>
    <derivirana_varijabla naziv="DomainObject.Predmet.ProtuStrankaListFormatedOIB_1">
      <item>PROTECTA d. o. o. za proizvodnju i usluge, OIB 70823335195</item>
    </derivirana_varijabla>
  </DomainObject.Predmet.ProtuStrankaListFormatedOIB>
  <DomainObject.Predmet.ProtuStrankaListFormatedWithAdress>
    <izvorni_sadrzaj>
      <item>PROTECTA d. o. o. za proizvodnju i usluge, Ruđera Boškovića 40, 35000 Slavonski Brod</item>
    </izvorni_sadrzaj>
    <derivirana_varijabla naziv="DomainObject.Predmet.ProtuStrankaListFormatedWithAdress_1">
      <item>PROTECTA d. o. o. za proizvodnju i usluge, Ruđera Boškovića 40, 35000 Slavonski Brod</item>
    </derivirana_varijabla>
  </DomainObject.Predmet.ProtuStrankaListFormatedWithAdress>
  <DomainObject.Predmet.ProtuStrankaListFormatedWithAdressOIB>
    <izvorni_sadrzaj>
      <item>PROTECTA d. o. o. za proizvodnju i usluge, OIB 70823335195, Ruđera Boškovića 40, 35000 Slavonski Brod</item>
    </izvorni_sadrzaj>
    <derivirana_varijabla naziv="DomainObject.Predmet.ProtuStrankaListFormatedWithAdressOIB_1">
      <item>PROTECTA d. o. o. za proizvodnju i usluge, OIB 70823335195, Ruđera Boškovića 40, 35000 Slavonski Brod</item>
    </derivirana_varijabla>
  </DomainObject.Predmet.ProtuStrankaListFormatedWithAdressOIB>
  <DomainObject.Predmet.ProtuStrankaListNazivFormated>
    <izvorni_sadrzaj>
      <item>PROTECTA d. o. o. za proizvodnju i usluge</item>
    </izvorni_sadrzaj>
    <derivirana_varijabla naziv="DomainObject.Predmet.ProtuStrankaListNazivFormated_1">
      <item>PROTECTA d. o. o. za proizvodnju i usluge</item>
    </derivirana_varijabla>
  </DomainObject.Predmet.ProtuStrankaListNazivFormated>
  <DomainObject.Predmet.ProtuStrankaListNazivFormatedOIB>
    <izvorni_sadrzaj>
      <item>PROTECTA d. o. o. za proizvodnju i usluge, OIB 70823335195</item>
    </izvorni_sadrzaj>
    <derivirana_varijabla naziv="DomainObject.Predmet.ProtuStrankaListNazivFormatedOIB_1">
      <item>PROTECTA d. o. o. za proizvodnju i usluge, OIB 70823335195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PROTECTA d. o. o. za proizvodnju i usluge</izvorni_sadrzaj>
    <derivirana_varijabla naziv="DomainObject.Predmet.ProtustrankaIDrugi_1">PROTECTA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PROTECTA d. o. o. za proizvodnju i usluge, OIB 70823335195, Ruđera Boškovića 40, 35000 Slavonski Brod</izvorni_sadrzaj>
    <derivirana_varijabla naziv="DomainObject.Predmet.ProtustrankaIDrugiAdressOIB_1">PROTECTA d. o. o. za proizvodnju i usluge, OIB 70823335195, Ruđera Boškovića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PROTECTA d. o. o. za proizvodnju i usluge</item>
    </izvorni_sadrzaj>
    <derivirana_varijabla naziv="DomainObject.Predmet.SudioniciListNaziv_1">
      <item>Financijska agencija</item>
      <item>PROTECTA d. o. 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PROTECTA d. o. o. za proizvodnju i usluge, OIB 70823335195, Ruđera Boškovića 40,35000 Slavonski Brod</item>
    </izvorni_sadrzaj>
    <derivirana_varijabla naziv="DomainObject.Predmet.SudioniciListAdressOIB_1">
      <item>Financijska agencija, OIB 85821130368, Ulica grada Vukovara 70,10000 Zagreb</item>
      <item>PROTECTA d. o. o. za proizvodnju i usluge, OIB 70823335195, Ruđera Boškovića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70823335195</item>
    </izvorni_sadrzaj>
    <derivirana_varijabla naziv="DomainObject.Predmet.SudioniciListNazivOIB_1">
      <item>, OIB 85821130368</item>
      <item>, OIB 70823335195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817</properties:Words>
  <properties:Characters>4732</properties:Characters>
  <properties:Lines>98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2017-05-24T10:03:00Z</dcterms:created>
  <dc:creator>Danijela Martini Maoduš</dc:creator>
  <cp:lastModifiedBy>wsadmin</cp:lastModifiedBy>
  <cp:lastPrinted>2017-05-24T10:02:00Z</cp:lastPrinted>
  <dcterms:modified xmlns:xsi="http://www.w3.org/2001/XMLSchema-instance" xsi:type="dcterms:W3CDTF">2017-05-24T10:04:00Z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