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fedb067" w14:textId="fedb067">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E33007">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E33007" w:rsidR="00170492">
            <w:rPr>
              <w:rStyle w:val="eSPISCCParagraphDefaultFont"/>
              <w:rFonts w:eastAsiaTheme="minorHAnsi"/>
            </w:rPr>
            <w:t>REPUBLIKA HRVATSKA</w:t>
          </w:r>
        </w:sdtContent>
      </w:sdt>
    </w:p>
    <w:p w:rsidRPr="00AD32DA" w:rsidR="00AE649C" w:rsidP="00E67D40" w:rsidRDefault="00E33007">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E33007" w:rsidR="00E23482">
            <w:rPr>
              <w:rStyle w:val="eSPISCCParagraphDefaultFont"/>
              <w:rFonts w:eastAsiaTheme="minorHAnsi"/>
            </w:rPr>
            <w:t>Visoki trgovački sud Republike Hrvatske</w:t>
          </w:r>
        </w:sdtContent>
      </w:sdt>
    </w:p>
    <w:p w:rsidR="00170492" w:rsidP="005E2148" w:rsidRDefault="00E33007">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33007" w:rsidR="00E23482">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33007" w:rsidR="00E23482">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E33007" w:rsidR="00E23482">
            <w:rPr>
              <w:rStyle w:val="eSPISCCParagraphDefaultFont"/>
            </w:rPr>
            <w:t>76</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E33007" w:rsidR="00E23482">
            <w:rPr>
              <w:rStyle w:val="eSPISCCParagraphDefaultFont"/>
            </w:rPr>
            <w:t>Pž-5110/2019-2</w:t>
          </w:r>
        </w:sdtContent>
      </w:sdt>
    </w:p>
    <w:p w:rsidR="004C60ED" w:rsidP="00E23482" w:rsidRDefault="004C60ED">
      <w:pPr>
        <w:pStyle w:val="Bezproreda"/>
        <w:jc w:val="both"/>
      </w:pPr>
    </w:p>
    <w:p w:rsidR="00E23482" w:rsidP="00E23482" w:rsidRDefault="00E23482">
      <w:pPr>
        <w:pStyle w:val="Bezproreda"/>
        <w:jc w:val="both"/>
      </w:pPr>
    </w:p>
    <w:p w:rsidR="00E23482" w:rsidP="00E23482" w:rsidRDefault="00E23482">
      <w:pPr>
        <w:pStyle w:val="Bezproreda"/>
        <w:jc w:val="both"/>
      </w:pPr>
    </w:p>
    <w:p w:rsidR="00E23482" w:rsidP="00E23482" w:rsidRDefault="00E23482">
      <w:pPr>
        <w:pStyle w:val="Bezproreda"/>
        <w:jc w:val="both"/>
      </w:pPr>
    </w:p>
    <w:p w:rsidR="00E23482" w:rsidP="00E23482" w:rsidRDefault="00E23482">
      <w:pPr>
        <w:pStyle w:val="Bezproreda"/>
        <w:jc w:val="center"/>
      </w:pPr>
      <w:r>
        <w:t>U   I M E   R E P U B L I K E   H R V A T S K E</w:t>
      </w:r>
    </w:p>
    <w:p w:rsidR="00E23482" w:rsidP="00E23482" w:rsidRDefault="00E23482">
      <w:pPr>
        <w:pStyle w:val="Bezproreda"/>
        <w:jc w:val="center"/>
      </w:pPr>
    </w:p>
    <w:p w:rsidR="00E23482" w:rsidP="00E23482" w:rsidRDefault="00E23482">
      <w:pPr>
        <w:pStyle w:val="Bezproreda"/>
        <w:jc w:val="center"/>
      </w:pPr>
      <w:r>
        <w:t>R J E Š E NJ E</w:t>
      </w:r>
    </w:p>
    <w:p w:rsidR="00E23482" w:rsidP="00E23482" w:rsidRDefault="00E23482">
      <w:pPr>
        <w:pStyle w:val="Bezproreda"/>
        <w:jc w:val="both"/>
      </w:pPr>
    </w:p>
    <w:p w:rsidR="00E23482" w:rsidP="00E23482" w:rsidRDefault="00E23482">
      <w:pPr>
        <w:pStyle w:val="Bezproreda"/>
        <w:jc w:val="both"/>
      </w:pPr>
    </w:p>
    <w:p w:rsidR="00E23482" w:rsidP="00E23482" w:rsidRDefault="00E23482">
      <w:pPr>
        <w:pStyle w:val="Bezproreda"/>
        <w:ind w:firstLine="709"/>
        <w:jc w:val="both"/>
      </w:pPr>
      <w:r>
        <w:t>Visoki trgovački sud Republike Hrvatske, u vijeću sastavljenom od sudaca Lidije Tomljenović, predsjednika vijeća, Mirne Maržić, suca izvjestitelja, i Marine Veljak, člana vijeća, u predstečajnom postupku nad dužnikom DALSTROJ d.d., OIB 43458781581, Split, Mostine 11A, odlučujući o žalbi vjerovnika SREDIŠNJE KLIRINŠKO DEPOZITARNO DRUŠTVO d.d., OIB 64406809162, Zagreb, Heinzelova 62a, izjavljenoj protiv rješenja Trgovačkog suda u Splitu poslovni broj St-86/2019-33 od 15. srpnja 2019. u točki II.10 njegove izreke i točki III. njegove izreke, u sjednici vijeća održanoj 3. rujna 2019.</w:t>
      </w:r>
    </w:p>
    <w:p w:rsidR="00E23482" w:rsidP="00E23482" w:rsidRDefault="00E23482">
      <w:pPr>
        <w:pStyle w:val="Bezproreda"/>
        <w:jc w:val="both"/>
      </w:pPr>
    </w:p>
    <w:p w:rsidR="00E23482" w:rsidP="00E23482" w:rsidRDefault="00E23482">
      <w:pPr>
        <w:pStyle w:val="Bezproreda"/>
        <w:jc w:val="center"/>
      </w:pPr>
      <w:r>
        <w:t>r i j e š i o   j e</w:t>
      </w:r>
    </w:p>
    <w:p w:rsidR="00E23482" w:rsidP="00E23482" w:rsidRDefault="00E23482">
      <w:pPr>
        <w:pStyle w:val="Bezproreda"/>
        <w:jc w:val="both"/>
      </w:pPr>
    </w:p>
    <w:p w:rsidR="00E23482" w:rsidP="00E23482" w:rsidRDefault="00E23482">
      <w:pPr>
        <w:pStyle w:val="Bezproreda"/>
        <w:ind w:firstLine="709"/>
        <w:jc w:val="both"/>
      </w:pPr>
      <w:r>
        <w:t>Odbija se žalba vjerovnika Središnje kli</w:t>
      </w:r>
      <w:r w:rsidR="00623342">
        <w:t>rinško depozitarno društvo d.d.</w:t>
      </w:r>
      <w:r>
        <w:t xml:space="preserve"> Zagreb, kao neosnovana i potvrđuje rješenje Trgovačkog suda u Splitu poslovni broj St-86/2019-33 od 15. srpnja 2019. u točki II.10 njegove izreke i točki III. njegove izreke.</w:t>
      </w:r>
    </w:p>
    <w:p w:rsidR="00E23482" w:rsidP="00E23482" w:rsidRDefault="00E23482">
      <w:pPr>
        <w:pStyle w:val="Bezproreda"/>
        <w:jc w:val="both"/>
      </w:pPr>
    </w:p>
    <w:p w:rsidR="00E23482" w:rsidP="00E23482" w:rsidRDefault="00E23482">
      <w:pPr>
        <w:pStyle w:val="Bezproreda"/>
        <w:jc w:val="center"/>
      </w:pPr>
      <w:r>
        <w:t>Obrazloženje</w:t>
      </w:r>
    </w:p>
    <w:p w:rsidR="00E23482" w:rsidP="00E23482" w:rsidRDefault="00E23482">
      <w:pPr>
        <w:pStyle w:val="Bezproreda"/>
        <w:jc w:val="both"/>
      </w:pPr>
    </w:p>
    <w:p w:rsidR="00E23482" w:rsidP="00E23482" w:rsidRDefault="00E23482">
      <w:pPr>
        <w:pStyle w:val="Bezproreda"/>
        <w:ind w:firstLine="709"/>
        <w:jc w:val="both"/>
      </w:pPr>
      <w:r>
        <w:t xml:space="preserve">Trgovački sud u Splitu u predstečajnom postupku nad dužnikom navedenim u uvodu ovog rješenja, nakon ispitnog ročišta, održanog 4. srpnja 2019. donio je rješenje kojim je u točki II. izreke utvrdio osporene tražbine u odnosu na 10 vjerovnika, tako i žalitelja pod brojem 10, a u točki III. izreke je vjerovnike čije su tražbine osporene uputio da radi utvrđivanja osnovanosti svoje osporene tražbine pokrenu parnicu u roku od osam dana od dana pravomoćnosti rješenja, odnosno da u istom roku nastave parnicu ukoliko je prethodno pokrenuta, sukladno. </w:t>
      </w:r>
    </w:p>
    <w:p w:rsidR="00E23482" w:rsidP="00E23482" w:rsidRDefault="00E23482">
      <w:pPr>
        <w:pStyle w:val="Bezproreda"/>
        <w:jc w:val="both"/>
      </w:pPr>
    </w:p>
    <w:p w:rsidR="00E23482" w:rsidP="00E23482" w:rsidRDefault="00E23482">
      <w:pPr>
        <w:pStyle w:val="Bezproreda"/>
        <w:ind w:firstLine="709"/>
        <w:jc w:val="both"/>
      </w:pPr>
      <w:r>
        <w:t>U obrazloženju pobijanih točaka se prvostupanjski sud poziva na odredbe članka 48. i članka 50. Stečajnog zakona („Narodne novine” broj 71/15 i 104/17; dalje: SZ) koji upućuju na odredbe članka 266. SZ-a.</w:t>
      </w:r>
    </w:p>
    <w:p w:rsidR="00E23482" w:rsidP="00E23482" w:rsidRDefault="00E23482">
      <w:pPr>
        <w:pStyle w:val="Bezproreda"/>
        <w:jc w:val="both"/>
      </w:pPr>
    </w:p>
    <w:p w:rsidR="00E23482" w:rsidP="00E23482" w:rsidRDefault="00E23482">
      <w:pPr>
        <w:pStyle w:val="Bezproreda"/>
        <w:jc w:val="both"/>
      </w:pPr>
      <w:r>
        <w:tab/>
        <w:t xml:space="preserve">Protiv odluka sadržanih u točkama II.10 i točke III. izreke pravovremenu žalbu je podnio stečajni vjerovnik Središnje klirinško depozitarno društvo d.d., OIB 64406809162, Zagreb, pobijajući utvrđenja prvostupanjskog suda ne navodeći konkretne žalbene razloge iz odredbe članka 353. stavka 1. Zakona o parničnom postupku („Narodne novine“ broj: 148/11-pročišćeni tekst, 25/13, 89/14 i 70/19, dalje: ZPP). U žalbi u bitnome ističe da smatra da je trebalo priznati njegovu tražbinu u osporenom iznosu jer se isti odnosi na djelomičnu </w:t>
      </w:r>
      <w:r>
        <w:lastRenderedPageBreak/>
        <w:t xml:space="preserve">mjesečnu naknadu fakturiranu do dana otvaranja stečajnog postupka pa smatra da je tražbina u tom dijelu osnovana. Predlaže pobijano rješenje ukinuti i predmet vrati prvostupanjskom sudu na ponovan postupak ili ga preinačiti u smislu žalbenih navoda. </w:t>
      </w:r>
    </w:p>
    <w:p w:rsidR="00E23482" w:rsidP="00E23482" w:rsidRDefault="00E23482">
      <w:pPr>
        <w:pStyle w:val="Bezproreda"/>
        <w:jc w:val="both"/>
      </w:pPr>
    </w:p>
    <w:p w:rsidR="00E23482" w:rsidP="00E23482" w:rsidRDefault="00E23482">
      <w:pPr>
        <w:pStyle w:val="Bezproreda"/>
        <w:ind w:firstLine="709"/>
        <w:jc w:val="both"/>
      </w:pPr>
      <w:r>
        <w:t xml:space="preserve">Odgovor na žalbu nije podnesen. </w:t>
      </w:r>
    </w:p>
    <w:p w:rsidR="00E23482" w:rsidP="00E23482" w:rsidRDefault="00E23482">
      <w:pPr>
        <w:pStyle w:val="Bezproreda"/>
        <w:jc w:val="both"/>
      </w:pPr>
    </w:p>
    <w:p w:rsidR="00E23482" w:rsidP="00E23482" w:rsidRDefault="00E23482">
      <w:pPr>
        <w:pStyle w:val="Bezproreda"/>
        <w:ind w:firstLine="709"/>
        <w:jc w:val="both"/>
      </w:pPr>
      <w:r>
        <w:t>Pobijano rješenje ispitano je u dijelu točke II.10 i točke III. njegove izreke na temelju odredbe članka 365. stavka 2. u vezi s člankom 381. ZPP-a i člankom 10. SZ-a, u granicama žalbenih razloga, pazeći po službenoj dužnosti na bitne povrede odredaba parničnog postupka iz članka 354. stavka 2. točaka 2., 4., 8., 9., 11., 13. i 14. ZPP-a, kao i na pravilnu primjenu materijalnog prava (članak 356. ZPP-a). Ovaj sud nalazi da je ono pravilno i osnovano na zakonu.</w:t>
      </w:r>
    </w:p>
    <w:p w:rsidR="00E23482" w:rsidP="00E23482" w:rsidRDefault="00E23482">
      <w:pPr>
        <w:pStyle w:val="Bezproreda"/>
        <w:jc w:val="both"/>
      </w:pPr>
    </w:p>
    <w:p w:rsidR="00E23482" w:rsidP="00E23482" w:rsidRDefault="00E23482">
      <w:pPr>
        <w:pStyle w:val="Bezproreda"/>
        <w:ind w:firstLine="709"/>
        <w:jc w:val="both"/>
      </w:pPr>
      <w:r>
        <w:t>Iz podataka u spisu te navoda u pobijanom rješenju i žalbi proizlaze odlučne i nesporne činjenice da je žalitelj prijavio svoju tražbinu u iznosu od 293,80 kn, koja mu je osporena od strane dužnika.</w:t>
      </w:r>
    </w:p>
    <w:p w:rsidR="00E23482" w:rsidP="00E23482" w:rsidRDefault="00E23482">
      <w:pPr>
        <w:pStyle w:val="Bezproreda"/>
        <w:jc w:val="both"/>
      </w:pPr>
    </w:p>
    <w:p w:rsidR="00E23482" w:rsidP="00E23482" w:rsidRDefault="00E23482">
      <w:pPr>
        <w:pStyle w:val="Bezproreda"/>
        <w:ind w:firstLine="709"/>
        <w:jc w:val="both"/>
      </w:pPr>
      <w:r>
        <w:t xml:space="preserve">Predstečajni, kao i stečajni, postupak jest izvanparnični postupak u kojem prvostupanjski sud ne odlučuje da li su tražbine priznate ili osporene, već samo utvrđuje da je određenu tražbinu predstečajni dužnik priznao ili osporio ili ju je osporio koji od vjerovnika. Pri tome sud nema ovlaštenje ulaziti u ocjenu osnovanosti osporavanja niti ima ovlast utvrditi osnovanom tražbinu koju je osporio dužnik ili neki od vjerovnika. </w:t>
      </w:r>
    </w:p>
    <w:p w:rsidR="00E23482" w:rsidP="00E23482" w:rsidRDefault="00E23482">
      <w:pPr>
        <w:pStyle w:val="Bezproreda"/>
        <w:jc w:val="both"/>
      </w:pPr>
    </w:p>
    <w:p w:rsidR="00E23482" w:rsidP="00E23482" w:rsidRDefault="00E23482">
      <w:pPr>
        <w:pStyle w:val="Bezproreda"/>
        <w:ind w:firstLine="709"/>
        <w:jc w:val="both"/>
      </w:pPr>
      <w:r>
        <w:t>Prvostupanjski je sud jedino ovlašten donijeti rješenje u smislu odredbe članka 50. SZ, što je u konkretnom slučaju pravilno učinio, a razloge koje u žalbi iznosi žalitelj može isticati u parnici na koju je upućen.</w:t>
      </w:r>
    </w:p>
    <w:p w:rsidR="00E23482" w:rsidP="00E23482" w:rsidRDefault="00E23482">
      <w:pPr>
        <w:pStyle w:val="Bezproreda"/>
        <w:jc w:val="both"/>
      </w:pPr>
    </w:p>
    <w:p w:rsidR="00E23482" w:rsidP="00E23482" w:rsidRDefault="00E23482">
      <w:pPr>
        <w:pStyle w:val="Bezproreda"/>
        <w:jc w:val="both"/>
      </w:pPr>
      <w:r>
        <w:tab/>
        <w:t>Budući da je vjerovnik podnio žalbu protiv rješenja o utvrđenim i osporenim tražbinama pobijajući ga samo u dijelu u kojem je njegova tražbina svrstana u tablicu kao osporena tražbina i on upućen u zakonskom roku pokrenuti parnicu, valjalo je, na temelju odredbe članka 380. točke 2. ZPP-a u vezi s člankom 10. SZ-a, vjerovnikovu žalbu odbiti kao neosnovanu i potvrditi rješenje prvostupanjskog suda u pobijanom dijelu.</w:t>
      </w:r>
    </w:p>
    <w:p w:rsidR="00E23482" w:rsidP="00E23482" w:rsidRDefault="00E23482">
      <w:pPr>
        <w:pStyle w:val="Bezproreda"/>
        <w:jc w:val="both"/>
      </w:pPr>
    </w:p>
    <w:p w:rsidR="00E23482" w:rsidP="00E23482" w:rsidRDefault="00E23482">
      <w:pPr>
        <w:pStyle w:val="Bezproreda"/>
        <w:jc w:val="center"/>
      </w:pPr>
      <w:r>
        <w:t>Zagreb, 3. rujna 2019.</w:t>
      </w:r>
    </w:p>
    <w:p w:rsidR="00E23482" w:rsidP="00E23482" w:rsidRDefault="00E23482">
      <w:pPr>
        <w:pStyle w:val="Bezproreda"/>
        <w:jc w:val="both"/>
      </w:pPr>
    </w:p>
    <w:p w:rsidRPr="00AE4971" w:rsidR="00623342" w:rsidP="00A32406" w:rsidRDefault="00623342">
      <w:pPr>
        <w:pStyle w:val="Bezproreda"/>
        <w:ind w:left="4536"/>
        <w:jc w:val="center"/>
      </w:pPr>
      <w:r>
        <w:t>Predsjednik vijeća</w:t>
      </w:r>
    </w:p>
    <w:p w:rsidR="00623342" w:rsidP="00A22BEA" w:rsidRDefault="00623342">
      <w:pPr>
        <w:pStyle w:val="Bezproreda"/>
        <w:ind w:left="4536"/>
        <w:jc w:val="center"/>
      </w:pPr>
      <w:r>
        <w:t>Lidija Tomljenović, v. r.</w:t>
      </w:r>
    </w:p>
    <w:p w:rsidR="00623342" w:rsidP="00A22BEA" w:rsidRDefault="00623342">
      <w:pPr>
        <w:pStyle w:val="Bezproreda"/>
        <w:ind w:left="4536"/>
        <w:jc w:val="center"/>
      </w:pPr>
    </w:p>
    <w:p w:rsidR="00623342" w:rsidP="003714FE" w:rsidRDefault="00623342">
      <w:pPr>
        <w:pStyle w:val="Bezproreda"/>
        <w:ind w:firstLine="4536"/>
        <w:jc w:val="center"/>
      </w:pPr>
      <w:r>
        <w:t>Za točnost otpravka – ovlašteni službenik</w:t>
      </w:r>
    </w:p>
    <w:p w:rsidRPr="00AE4971" w:rsidR="00623342" w:rsidP="003714FE" w:rsidRDefault="00623342">
      <w:pPr>
        <w:pStyle w:val="Bezproreda"/>
        <w:ind w:firstLine="4536"/>
        <w:jc w:val="center"/>
      </w:pPr>
      <w:r>
        <w:t>Brankica Curman</w:t>
      </w:r>
    </w:p>
    <w:sectPr w:rsidRPr="00AE4971" w:rsidR="00623342"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E33007" w:rsidR="00E23482">
              <w:rPr>
                <w:rStyle w:val="eSPISCCParagraphDefaultFont"/>
              </w:rPr>
              <w:t>76</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E33007" w:rsidR="00E23482">
              <w:rPr>
                <w:rStyle w:val="eSPISCCParagraphDefaultFont"/>
              </w:rPr>
              <w:t>Pž-5110/2019-2</w:t>
            </w:r>
          </w:sdtContent>
        </w:sdt>
      </w:p>
      <w:p w:rsidR="00170492" w:rsidP="00170492" w:rsidRDefault="00170492">
        <w:pPr>
          <w:pStyle w:val="Zaglavlje"/>
          <w:spacing w:after="0"/>
          <w:jc w:val="center"/>
        </w:pPr>
        <w:r>
          <w:fldChar w:fldCharType="begin"/>
        </w:r>
        <w:r>
          <w:instrText>PAGE   \* MERGEFORMAT</w:instrText>
        </w:r>
        <w:r>
          <w:fldChar w:fldCharType="separate"/>
        </w:r>
        <w:r w:rsidR="00E33007">
          <w:t>2</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342"/>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3482"/>
    <w:rsid w:val="00E24F41"/>
    <w:rsid w:val="00E25846"/>
    <w:rsid w:val="00E25FB1"/>
    <w:rsid w:val="00E26900"/>
    <w:rsid w:val="00E302E0"/>
    <w:rsid w:val="00E33007"/>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3D53E0"/>
    <w:rsid w:val="004456A8"/>
    <w:rsid w:val="00483442"/>
    <w:rsid w:val="005858C7"/>
    <w:rsid w:val="00614E4F"/>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 rujna 2019.</izvorni_sadrzaj>
    <derivirana_varijabla naziv="DomainObject.DatumDonosenjaOdluke_1">3.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Pž-5110/2019-2</izvorni_sadrzaj>
    <derivirana_varijabla naziv="DomainObject.Oznaka_1">Pž-5110/2019-2</derivirana_varijabla>
  </DomainObject.Oznaka>
  <DomainObject.DonositeljOdluke.Ime>
    <izvorni_sadrzaj>Mirna</izvorni_sadrzaj>
    <derivirana_varijabla naziv="DomainObject.DonositeljOdluke.Ime_1">Mirna</derivirana_varijabla>
  </DomainObject.DonositeljOdluke.Ime>
  <DomainObject.DonositeljOdluke.Prezime>
    <izvorni_sadrzaj>Maržić</izvorni_sadrzaj>
    <derivirana_varijabla naziv="DomainObject.DonositeljOdluke.Prezime_1">Maržić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5110</izvorni_sadrzaj>
    <derivirana_varijabla naziv="DomainObject.Predmet.Broj_1">5110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2019.</izvorni_sadrzaj>
    <derivirana_varijabla naziv="DomainObject.Predmet.DatumOsnivanja_1">30.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rujna 2019.</izvorni_sadrzaj>
    <derivirana_varijabla naziv="DomainObject.Predmet.DatumRjesavanja_1">20.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Pž-5110/2019</izvorni_sadrzaj>
    <derivirana_varijabla naziv="DomainObject.Predmet.OznakaBroj_1">Pž-5110/2019</derivirana_varijabla>
  </DomainObject.Predmet.OznakaBroj>
  <DomainObject.Predmet.OznakaBrojOptuznogAkta>
    <izvorni_sadrzaj/>
    <derivirana_varijabla naziv="DomainObject.Predmet.OznakaBrojOptuznogAkta_1"/>
  </DomainObject.Predmet.OznakaBrojOptuznogAkta>
  <DomainObject.Predmet.PredmetRijesio.Ime>
    <izvorni_sadrzaj>Mirna</izvorni_sadrzaj>
    <derivirana_varijabla naziv="DomainObject.Predmet.PredmetRijesio.Ime_1">Mirna</derivirana_varijabla>
  </DomainObject.Predmet.PredmetRijesio.Ime>
  <DomainObject.Predmet.PredmetRijesio.Oib>
    <izvorni_sadrzaj/>
    <derivirana_varijabla naziv="DomainObject.Predmet.PredmetRijesio.Oib_1"/>
  </DomainObject.Predmet.PredmetRijesio.Oib>
  <DomainObject.Predmet.PredmetRijesio.Prezime>
    <izvorni_sadrzaj>Maržić</izvorni_sadrzaj>
    <derivirana_varijabla naziv="DomainObject.Predmet.PredmetRijesio.Prezime_1">Maržić</derivirana_varijabla>
  </DomainObject.Predmet.PredmetRijesio.Prezime>
  <DomainObject.Predmet.PrimjedbaSuca>
    <izvorni_sadrzaj>predst. postupak, 9.9.19. spis I. stupnja u ref.</izvorni_sadrzaj>
    <derivirana_varijabla naziv="DomainObject.Predmet.PrimjedbaSuca_1">predst. postupak, 9.9.19. spis I. stupnja u ref.</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 76 - Maržić</izvorni_sadrzaj>
    <derivirana_varijabla naziv="DomainObject.Predmet.Referada.Naziv_1">Ref. 76 - Maržić</derivirana_varijabla>
  </DomainObject.Predmet.Referada.Naziv>
  <DomainObject.Predmet.Referada.Oznaka>
    <izvorni_sadrzaj>76</izvorni_sadrzaj>
    <derivirana_varijabla naziv="DomainObject.Predmet.Referada.Oznaka_1">76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Mirna Maržić</izvorni_sadrzaj>
    <derivirana_varijabla naziv="DomainObject.Predmet.Referada.Sudac_1">Mirna Maržić</derivirana_varijabla>
    <derivirana_varijabla naziv="Dativ">Mirna Maržić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DALSTROJ dioničko društvo Tvornica alatnih strojeva, pribora i alata</izvorni_sadrzaj>
    <derivirana_varijabla naziv="DomainObject.Predmet.StrankaFormated_1">  DALSTROJ dioničko društvo Tvornica alatnih strojeva, pribora i alata</derivirana_varijabla>
  </DomainObject.Predmet.StrankaFormated>
  <DomainObject.Predmet.StrankaFormatedOIB>
    <izvorni_sadrzaj>  DALSTROJ dioničko društvo Tvornica alatnih strojeva, pribora i alata, OIB 43458781581</izvorni_sadrzaj>
    <derivirana_varijabla naziv="DomainObject.Predmet.StrankaFormatedOIB_1">  DALSTROJ dioničko društvo Tvornica alatnih strojeva, pribora i alata, OIB 43458781581</derivirana_varijabla>
  </DomainObject.Predmet.StrankaFormatedOIB>
  <DomainObject.Predmet.StrankaFormatedWithAdress>
    <izvorni_sadrzaj> DALSTROJ dioničko društvo Tvornica alatnih strojeva, pribora i alata, Mostine 11 A, 21000 Split</izvorni_sadrzaj>
    <derivirana_varijabla naziv="DomainObject.Predmet.StrankaFormatedWithAdress_1"> DALSTROJ dioničko društvo Tvornica alatnih strojeva, pribora i alata, Mostine 11 A, 21000 Split</derivirana_varijabla>
  </DomainObject.Predmet.StrankaFormatedWithAdress>
  <DomainObject.Predmet.StrankaFormatedWithAdressOIB>
    <izvorni_sadrzaj> DALSTROJ dioničko društvo Tvornica alatnih strojeva, pribora i alata, OIB 43458781581, Mostine 11 A, 21000 Split</izvorni_sadrzaj>
    <derivirana_varijabla naziv="DomainObject.Predmet.StrankaFormatedWithAdressOIB_1"> DALSTROJ dioničko društvo Tvornica alatnih strojeva, pribora i alata, OIB 43458781581, Mostine 11 A, 21000 Split</derivirana_varijabla>
  </DomainObject.Predmet.StrankaFormatedWithAdressOIB>
  <DomainObject.Predmet.StrankaWithAdress>
    <izvorni_sadrzaj>DALSTROJ dioničko društvo Tvornica alatnih strojeva, pribora i alata Mostine 11 A,21000 Split</izvorni_sadrzaj>
    <derivirana_varijabla naziv="DomainObject.Predmet.StrankaWithAdress_1">DALSTROJ dioničko društvo Tvornica alatnih strojeva, pribora i alata Mostine 11 A,21000 Split</derivirana_varijabla>
  </DomainObject.Predmet.StrankaWithAdress>
  <DomainObject.Predmet.StrankaWithAdressOIB>
    <izvorni_sadrzaj>DALSTROJ dioničko društvo Tvornica alatnih strojeva, pribora i alata, OIB 43458781581, Mostine 11 A,21000 Split</izvorni_sadrzaj>
    <derivirana_varijabla naziv="DomainObject.Predmet.StrankaWithAdressOIB_1">DALSTROJ dioničko društvo Tvornica alatnih strojeva, pribora i alata, OIB 43458781581, Mostine 11 A,21000 Split</derivirana_varijabla>
  </DomainObject.Predmet.StrankaWithAdressOIB>
  <DomainObject.Predmet.StrankaNazivFormated>
    <izvorni_sadrzaj>DALSTROJ dioničko društvo Tvornica alatnih strojeva, pribora i alata</izvorni_sadrzaj>
    <derivirana_varijabla naziv="DomainObject.Predmet.StrankaNazivFormated_1">DALSTROJ dioničko društvo Tvornica alatnih strojeva, pribora i alata</derivirana_varijabla>
    <derivirana_varijabla naziv="Padez">DALSTROJ dioničko društvo Tvornica alatnih strojeva, pribora i alata</derivirana_varijabla>
  </DomainObject.Predmet.StrankaNazivFormated>
  <DomainObject.Predmet.StrankaNazivFormatedOIB>
    <izvorni_sadrzaj>DALSTROJ dioničko društvo Tvornica alatnih strojeva, pribora i alata, OIB 43458781581</izvorni_sadrzaj>
    <derivirana_varijabla naziv="DomainObject.Predmet.StrankaNazivFormatedOIB_1">DALSTROJ dioničko društvo Tvornica alatnih strojeva, pribora i alata, OIB 43458781581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Osporeno potraživanje</izvorni_sadrzaj>
    <derivirana_varijabla naziv="DomainObject.Predmet.VrstaSpora.Naziv_1">Osporeno potraživanje</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DALSTROJ dioničko društvo Tvornica alatnih strojeva, pribora i alata</item>
    </izvorni_sadrzaj>
    <derivirana_varijabla naziv="DomainObject.Predmet.StrankaListFormated_1">
      <item>DALSTROJ dioničko društvo Tvornica alatnih strojeva, pribora i alata</item>
    </derivirana_varijabla>
  </DomainObject.Predmet.StrankaListFormated>
  <DomainObject.Predmet.StrankaListFormatedOIB>
    <izvorni_sadrzaj>
      <item>DALSTROJ dioničko društvo Tvornica alatnih strojeva, pribora i alata, OIB 43458781581</item>
    </izvorni_sadrzaj>
    <derivirana_varijabla naziv="DomainObject.Predmet.StrankaListFormatedOIB_1">
      <item>DALSTROJ dioničko društvo Tvornica alatnih strojeva, pribora i alata, OIB 43458781581</item>
    </derivirana_varijabla>
  </DomainObject.Predmet.StrankaListFormatedOIB>
  <DomainObject.Predmet.StrankaListFormatedWithAdress>
    <izvorni_sadrzaj>
      <item>DALSTROJ dioničko društvo Tvornica alatnih strojeva, pribora i alata, Mostine 11 A, 21000 Split</item>
    </izvorni_sadrzaj>
    <derivirana_varijabla naziv="DomainObject.Predmet.StrankaListFormatedWithAdress_1">
      <item>DALSTROJ dioničko društvo Tvornica alatnih strojeva, pribora i alata, Mostine 11 A, 21000 Split</item>
    </derivirana_varijabla>
  </DomainObject.Predmet.StrankaListFormatedWithAdress>
  <DomainObject.Predmet.StrankaListFormatedWithAdressOIB>
    <izvorni_sadrzaj>
      <item>DALSTROJ dioničko društvo Tvornica alatnih strojeva, pribora i alata, OIB 43458781581, Mostine 11 A, 21000 Split</item>
    </izvorni_sadrzaj>
    <derivirana_varijabla naziv="DomainObject.Predmet.StrankaListFormatedWithAdressOIB_1">
      <item>DALSTROJ dioničko društvo Tvornica alatnih strojeva, pribora i alata, OIB 43458781581, Mostine 11 A, 21000 Split</item>
    </derivirana_varijabla>
  </DomainObject.Predmet.StrankaListFormatedWithAdressOIB>
  <DomainObject.Predmet.StrankaListNazivFormated>
    <izvorni_sadrzaj>
      <item>DALSTROJ dioničko društvo Tvornica alatnih strojeva, pribora i alata</item>
    </izvorni_sadrzaj>
    <derivirana_varijabla naziv="DomainObject.Predmet.StrankaListNazivFormated_1">
      <item>DALSTROJ dioničko društvo Tvornica alatnih strojeva, pribora i alata</item>
    </derivirana_varijabla>
  </DomainObject.Predmet.StrankaListNazivFormated>
  <DomainObject.Predmet.StrankaListNazivFormatedOIB>
    <izvorni_sadrzaj>
      <item>DALSTROJ dioničko društvo Tvornica alatnih strojeva, pribora i alata, OIB 43458781581</item>
    </izvorni_sadrzaj>
    <derivirana_varijabla naziv="DomainObject.Predmet.StrankaListNazivFormatedOIB_1">
      <item>DALSTROJ dioničko društvo Tvornica alatnih strojeva, pribora i alata, OIB 43458781581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23. rujna 2019.</izvorni_sadrzaj>
    <derivirana_varijabla naziv="DomainObject.Datum_1">23. rujna 2019.</derivirana_varijabla>
  </DomainObject.Datum>
  <DomainObject.PoslovniBrojDokumenta>
    <izvorni_sadrzaj>Pž-5110/2019-2</izvorni_sadrzaj>
    <derivirana_varijabla naziv="DomainObject.PoslovniBrojDokumenta_1">Pž-5110/2019-2</derivirana_varijabla>
  </DomainObject.PoslovniBrojDokumenta>
  <DomainObject.Predmet.StrankaIDrugi>
    <izvorni_sadrzaj>DALSTROJ dioničko društvo Tvornica alatnih strojeva, pribora i alata</izvorni_sadrzaj>
    <derivirana_varijabla naziv="DomainObject.Predmet.StrankaIDrugi_1">DALSTROJ dioničko društvo Tvornica alatnih strojeva, pribora i alata</derivirana_varijabla>
  </DomainObject.Predmet.StrankaIDrugi>
  <DomainObject.Predmet.ProtustrankaIDrugi>
    <izvorni_sadrzaj/>
    <derivirana_varijabla naziv="DomainObject.Predmet.ProtustrankaIDrugi_1"/>
  </DomainObject.Predmet.ProtustrankaIDrugi>
  <DomainObject.Predmet.StrankaIDrugiAdressOIB>
    <izvorni_sadrzaj>DALSTROJ dioničko društvo Tvornica alatnih strojeva, pribora i alata, OIB 43458781581, Mostine 11 A, 21000 Split</izvorni_sadrzaj>
    <derivirana_varijabla naziv="DomainObject.Predmet.StrankaIDrugiAdressOIB_1">DALSTROJ dioničko društvo Tvornica alatnih strojeva, pribora i alata, OIB 43458781581, Mostine 11 A,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rujna 2019.</izvorni_sadrzaj>
    <derivirana_varijabla naziv="DomainObject.Predmet.OdlukaRjesenje.DatumDonosenjaOdluke_1">3.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Pž-5110/2019-2</izvorni_sadrzaj>
    <derivirana_varijabla naziv="DomainObject.Predmet.OdlukaRjesenje.Oznaka_1">Pž-5110/2019-2</derivirana_varijabla>
  </DomainObject.Predmet.OdlukaRjesenje.Oznaka>
  <DomainObject.Predmet.SudioniciListNaziv>
    <izvorni_sadrzaj>
      <item>DALSTROJ dioničko društvo Tvornica alatnih strojeva, pribora i alata</item>
    </izvorni_sadrzaj>
    <derivirana_varijabla naziv="DomainObject.Predmet.SudioniciListNaziv_1">
      <item>DALSTROJ dioničko društvo Tvornica alatnih strojeva, pribora i alata</item>
    </derivirana_varijabla>
    <derivirana_varijabla naziv="OstaliSudionici">
      <item>DALSTROJ dioničko društvo Tvornica alatnih strojeva, pribora i alata</item>
    </derivirana_varijabla>
  </DomainObject.Predmet.SudioniciListNaziv>
  <DomainObject.Predmet.SudioniciListAdressOIB>
    <izvorni_sadrzaj>
      <item>DALSTROJ dioničko društvo Tvornica alatnih strojeva, pribora i alata, OIB 43458781581, Mostine 11 A,21000 Split</item>
    </izvorni_sadrzaj>
    <derivirana_varijabla naziv="DomainObject.Predmet.SudioniciListAdressOIB_1">
      <item>DALSTROJ dioničko društvo Tvornica alatnih strojeva, pribora i alata, OIB 43458781581, Mostine 11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43458781581</item>
    </izvorni_sadrzaj>
    <derivirana_varijabla naziv="DomainObject.Predmet.SudioniciListNazivOIB_1">
      <item>, OIB 43458781581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St-86/2019</izvorni_sadrzaj>
    <derivirana_varijabla naziv="DomainObject.Predmet.OznakaNizestupanjskogPredmeta_1">St-86/2019</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493417-72CF-40DE-A674-65B93EA6E84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699</properties:Words>
  <properties:Characters>3760</properties:Characters>
  <properties:Lines>91</properties:Lines>
  <properties:Paragraphs>24</properties:Paragraphs>
  <properties:TotalTime>175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4450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Marija Omazić</cp:lastModifiedBy>
  <cp:lastPrinted>2019-09-23T10:15:00Z</cp:lastPrinted>
  <dcterms:modified xmlns:xsi="http://www.w3.org/2001/XMLSchema-instance" xsi:type="dcterms:W3CDTF">2019-10-02T06:50:00Z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Podnesak - Rješenje - odbijena žalba kao neosnovana - potvrđeno rješenje 1.st. (Pž-5110-2019_stečaj.docx)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