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0950" w14:paraId="e330950" w:rsidRDefault="00AC6C90" w:rsidP="00AC6C90" w:rsidR="00AC6C90" w:rsidRPr="00277070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277070">
        <w:rPr>
          <w:lang w:val="hr-HR"/>
        </w:rPr>
        <w:t xml:space="preserve">            </w:t>
      </w:r>
      <w:r w:rsidRPr="00277070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C90" w:rsidP="00AC6C90" w:rsidR="00AC6C90" w:rsidRPr="00277070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277070">
        <w:rPr>
          <w:lang w:val="hr-HR"/>
        </w:rPr>
        <w:tab/>
        <w:t xml:space="preserve"> REPUBLIKA HRVATSKA</w:t>
      </w:r>
    </w:p>
    <w:p w:rsidRDefault="00AC6C90" w:rsidP="00AC6C90" w:rsidR="00AC6C90" w:rsidRPr="00277070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277070">
        <w:rPr>
          <w:lang w:val="hr-HR"/>
        </w:rPr>
        <w:t>OPĆINSKI GRAĐANSKI SUD U ZAGREBU</w:t>
      </w:r>
    </w:p>
    <w:p w:rsidRDefault="00AC6C90" w:rsidP="00AC6C90" w:rsidR="00AC6C90" w:rsidRPr="00277070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277070">
        <w:rPr>
          <w:lang w:val="hr-HR"/>
        </w:rPr>
        <w:tab/>
        <w:t xml:space="preserve">   Ulica grada Vukovara 84</w:t>
      </w:r>
    </w:p>
    <w:p w:rsidRDefault="005E6D18" w:rsidR="00B9345F" w:rsidRPr="00277070">
      <w:pPr>
        <w:pStyle w:val="Naslov4"/>
        <w:ind w:firstLine="0" w:left="0"/>
        <w:jc w:val="right"/>
        <w:rPr>
          <w:b w:val="false"/>
          <w:i w:val="false"/>
        </w:rPr>
      </w:pPr>
      <w:r w:rsidRPr="00277070">
        <w:rPr>
          <w:b w:val="false"/>
          <w:i w:val="false"/>
        </w:rPr>
        <w:t xml:space="preserve">Poslovni broj: </w:t>
      </w:r>
      <w:r w:rsidR="00277070" w:rsidRPr="00277070">
        <w:rPr>
          <w:b w:val="false"/>
          <w:i w:val="false"/>
        </w:rPr>
        <w:t>1 Sp-1/2017-34.</w:t>
      </w:r>
      <w:r w:rsidRPr="00277070">
        <w:rPr>
          <w:b w:val="false"/>
          <w:i w:val="false"/>
        </w:rPr>
        <w:t xml:space="preserve"> </w:t>
      </w:r>
    </w:p>
    <w:p w:rsidRDefault="00B9345F" w:rsidR="00B9345F" w:rsidRPr="00277070">
      <w:pPr>
        <w:rPr>
          <w:lang w:val="hr-HR"/>
        </w:rPr>
      </w:pPr>
    </w:p>
    <w:p w:rsidRDefault="00B9345F" w:rsidR="00B9345F" w:rsidRPr="00277070">
      <w:pPr>
        <w:rPr>
          <w:lang w:val="hr-HR"/>
        </w:rPr>
      </w:pPr>
    </w:p>
    <w:p w:rsidRDefault="00C6737F" w:rsidP="00C6737F" w:rsidR="00C6737F" w:rsidRPr="00277070">
      <w:pPr>
        <w:jc w:val="center"/>
        <w:rPr>
          <w:lang w:val="hr-HR"/>
        </w:rPr>
      </w:pPr>
      <w:r w:rsidRPr="00277070">
        <w:rPr>
          <w:lang w:val="hr-HR"/>
        </w:rPr>
        <w:t xml:space="preserve">R E P U B L I K A      H R V A T S K A </w:t>
      </w:r>
    </w:p>
    <w:p w:rsidRDefault="00C6737F" w:rsidR="00C6737F" w:rsidRPr="00277070">
      <w:pPr>
        <w:pStyle w:val="Naslov2"/>
        <w:rPr>
          <w:b w:val="false"/>
          <w:sz w:val="24"/>
        </w:rPr>
      </w:pPr>
    </w:p>
    <w:p w:rsidRDefault="002E485F" w:rsidR="00B9345F" w:rsidRPr="00277070">
      <w:pPr>
        <w:pStyle w:val="Naslov2"/>
        <w:rPr>
          <w:b w:val="false"/>
          <w:sz w:val="24"/>
        </w:rPr>
      </w:pPr>
      <w:r w:rsidRPr="00277070">
        <w:rPr>
          <w:b w:val="false"/>
          <w:sz w:val="24"/>
        </w:rPr>
        <w:t>R J E Š E N J E</w:t>
      </w:r>
    </w:p>
    <w:p w:rsidRDefault="00B9345F" w:rsidR="00B9345F" w:rsidRPr="00277070">
      <w:pPr>
        <w:rPr>
          <w:lang w:val="hr-HR"/>
        </w:rPr>
      </w:pPr>
    </w:p>
    <w:p w:rsidRDefault="00B9345F" w:rsidR="00B9345F" w:rsidRPr="00277070">
      <w:pPr>
        <w:pStyle w:val="Uvuenotijeloteksta"/>
      </w:pPr>
      <w:r w:rsidRPr="00277070">
        <w:t xml:space="preserve">Općinski </w:t>
      </w:r>
      <w:r w:rsidR="00A638E9" w:rsidRPr="00277070">
        <w:t xml:space="preserve">građanski </w:t>
      </w:r>
      <w:r w:rsidR="009B1113" w:rsidRPr="00277070">
        <w:t>sud u Zagrebu, po sutkinji</w:t>
      </w:r>
      <w:r w:rsidRPr="00277070">
        <w:t xml:space="preserve"> toga suda </w:t>
      </w:r>
      <w:r w:rsidR="009B1113" w:rsidRPr="00277070">
        <w:t>Ani Lovrinov</w:t>
      </w:r>
      <w:r w:rsidRPr="00277070">
        <w:t xml:space="preserve"> kao sucu pojedincu, u </w:t>
      </w:r>
      <w:r w:rsidR="009B1113" w:rsidRPr="00277070">
        <w:t>pravnoj</w:t>
      </w:r>
      <w:r w:rsidRPr="00277070">
        <w:t xml:space="preserve"> stvari </w:t>
      </w:r>
      <w:r w:rsidR="00862F96" w:rsidRPr="00277070">
        <w:t xml:space="preserve">stečaja potrošača nad imovinom potrošača </w:t>
      </w:r>
      <w:r w:rsidR="00277070" w:rsidRPr="00277070">
        <w:t>VJEKOSLAVA EREŠA, OIB: 63624711116, iz Zagreba, Jesenovečka 23, Jesenovec, 10363 Belovar,</w:t>
      </w:r>
      <w:r w:rsidR="00862F96" w:rsidRPr="00277070">
        <w:t xml:space="preserve"> </w:t>
      </w:r>
      <w:r w:rsidRPr="00277070">
        <w:t xml:space="preserve">dana </w:t>
      </w:r>
      <w:r w:rsidR="00277070" w:rsidRPr="00277070">
        <w:t>22. prosinca 2017.</w:t>
      </w:r>
      <w:r w:rsidRPr="00277070">
        <w:t xml:space="preserve"> godine</w:t>
      </w:r>
    </w:p>
    <w:p w:rsidRDefault="00B9345F" w:rsidR="00B9345F" w:rsidRPr="00277070">
      <w:pPr>
        <w:rPr>
          <w:lang w:val="hr-HR"/>
        </w:rPr>
      </w:pPr>
    </w:p>
    <w:p w:rsidRDefault="00B9345F" w:rsidR="00B9345F" w:rsidRPr="00277070">
      <w:pPr>
        <w:rPr>
          <w:lang w:val="hr-HR"/>
        </w:rPr>
      </w:pPr>
    </w:p>
    <w:p w:rsidRDefault="00B9345F" w:rsidR="00B9345F" w:rsidRPr="00277070">
      <w:pPr>
        <w:jc w:val="center"/>
        <w:rPr>
          <w:lang w:val="hr-HR"/>
        </w:rPr>
      </w:pPr>
      <w:r w:rsidRPr="00277070">
        <w:rPr>
          <w:lang w:val="hr-HR"/>
        </w:rPr>
        <w:t>r i j e š i o  j e</w:t>
      </w:r>
    </w:p>
    <w:p w:rsidRDefault="00B9345F" w:rsidR="00B9345F" w:rsidRPr="00277070">
      <w:pPr>
        <w:rPr>
          <w:lang w:val="hr-HR"/>
        </w:rPr>
      </w:pPr>
    </w:p>
    <w:p w:rsidRDefault="00277070" w:rsidP="00277070" w:rsidR="00277070" w:rsidRPr="00277070">
      <w:pPr>
        <w:jc w:val="both"/>
        <w:rPr>
          <w:lang w:val="hr-HR"/>
        </w:rPr>
      </w:pPr>
      <w:r w:rsidRPr="00277070">
        <w:rPr>
          <w:lang w:val="hr-HR"/>
        </w:rPr>
        <w:t xml:space="preserve">I. </w:t>
      </w:r>
      <w:r>
        <w:rPr>
          <w:lang w:val="hr-HR"/>
        </w:rPr>
        <w:tab/>
      </w:r>
      <w:r w:rsidRPr="00277070">
        <w:rPr>
          <w:lang w:val="hr-HR"/>
        </w:rPr>
        <w:t xml:space="preserve">O t v a r a  s e  postupak stečaja potrošača nad potrošačem VJEKOSLAV EREŠ, OIB: 63624711116, iz Zagreba, Jesenovečka 23, Jesenovec, 10363 Belovar. </w:t>
      </w:r>
    </w:p>
    <w:p w:rsidRDefault="00277070" w:rsidP="00277070" w:rsidR="00277070" w:rsidRPr="00277070">
      <w:pPr>
        <w:jc w:val="both"/>
        <w:rPr>
          <w:lang w:val="hr-HR"/>
        </w:rPr>
      </w:pPr>
    </w:p>
    <w:p w:rsidRDefault="00277070" w:rsidP="00277070" w:rsidR="00277070" w:rsidRPr="00277070">
      <w:pPr>
        <w:ind w:firstLine="708"/>
        <w:jc w:val="both"/>
        <w:rPr>
          <w:lang w:val="hr-HR"/>
        </w:rPr>
      </w:pPr>
      <w:r w:rsidRPr="00277070">
        <w:rPr>
          <w:lang w:val="hr-HR"/>
        </w:rPr>
        <w:t xml:space="preserve">Postupak stečaja potrošača otvoren je </w:t>
      </w:r>
      <w:r>
        <w:rPr>
          <w:lang w:val="hr-HR"/>
        </w:rPr>
        <w:t>27. prosinca</w:t>
      </w:r>
      <w:r w:rsidRPr="00277070">
        <w:rPr>
          <w:lang w:val="hr-HR"/>
        </w:rPr>
        <w:t xml:space="preserve"> 2017. godine u </w:t>
      </w:r>
      <w:r>
        <w:rPr>
          <w:lang w:val="hr-HR"/>
        </w:rPr>
        <w:t>15</w:t>
      </w:r>
      <w:r w:rsidRPr="00277070">
        <w:rPr>
          <w:lang w:val="hr-HR"/>
        </w:rPr>
        <w:t>,00 sati kada je ovo rješenje objavljeno na mrežnoj stranici e–oglasna ploča sudova.</w:t>
      </w:r>
    </w:p>
    <w:p w:rsidRDefault="00277070" w:rsidP="00277070" w:rsidR="00277070" w:rsidRPr="00277070">
      <w:pPr>
        <w:ind w:firstLine="708"/>
        <w:jc w:val="both"/>
        <w:rPr>
          <w:lang w:val="hr-HR"/>
        </w:rPr>
      </w:pPr>
    </w:p>
    <w:p w:rsidRDefault="00277070" w:rsidP="00277070" w:rsidR="00277070" w:rsidRPr="00277070">
      <w:pPr>
        <w:jc w:val="both"/>
        <w:rPr>
          <w:lang w:val="hr-HR"/>
        </w:rPr>
      </w:pPr>
      <w:r>
        <w:rPr>
          <w:lang w:val="hr-HR"/>
        </w:rPr>
        <w:t>II.</w:t>
      </w:r>
      <w:r>
        <w:rPr>
          <w:lang w:val="hr-HR"/>
        </w:rPr>
        <w:tab/>
      </w:r>
      <w:r w:rsidRPr="00277070">
        <w:rPr>
          <w:lang w:val="hr-HR"/>
        </w:rPr>
        <w:t xml:space="preserve">Z a k lj u č u j e  s e  postupak stečaja potrošača nad potrošačem VJEKOSLAV EREŠ, OIB: 63624711116, iz Zagreba, Jesenovečka 23, Jesenovec, 10363 Belovar. </w:t>
      </w:r>
    </w:p>
    <w:p w:rsidRDefault="00277070" w:rsidP="00277070" w:rsidR="00277070" w:rsidRPr="00277070">
      <w:pPr>
        <w:ind w:firstLine="708"/>
        <w:jc w:val="both"/>
        <w:rPr>
          <w:lang w:val="hr-HR"/>
        </w:rPr>
      </w:pPr>
    </w:p>
    <w:p w:rsidRDefault="00277070" w:rsidP="00277070" w:rsidR="00277070" w:rsidRPr="00277070">
      <w:pPr>
        <w:jc w:val="both"/>
        <w:rPr>
          <w:lang w:val="hr-HR"/>
        </w:rPr>
      </w:pPr>
      <w:r w:rsidRPr="00277070">
        <w:rPr>
          <w:lang w:val="hr-HR"/>
        </w:rPr>
        <w:t>III</w:t>
      </w:r>
      <w:r>
        <w:rPr>
          <w:lang w:val="hr-HR"/>
        </w:rPr>
        <w:t>.</w:t>
      </w:r>
      <w:r>
        <w:rPr>
          <w:lang w:val="hr-HR"/>
        </w:rPr>
        <w:tab/>
      </w:r>
      <w:r w:rsidRPr="00277070">
        <w:rPr>
          <w:lang w:val="hr-HR"/>
        </w:rPr>
        <w:t>Određuje se razdoblje provjere ponašanja u trajanju od 5 (pet) godina.</w:t>
      </w:r>
    </w:p>
    <w:p w:rsidRDefault="00277070" w:rsidP="00277070" w:rsidR="00277070" w:rsidRPr="00277070">
      <w:pPr>
        <w:ind w:firstLine="708"/>
        <w:jc w:val="both"/>
        <w:rPr>
          <w:lang w:val="hr-HR"/>
        </w:rPr>
      </w:pPr>
    </w:p>
    <w:p w:rsidRDefault="00277070" w:rsidP="00277070" w:rsidR="00277070" w:rsidRPr="00277070">
      <w:pPr>
        <w:jc w:val="both"/>
        <w:rPr>
          <w:lang w:val="hr-HR"/>
        </w:rPr>
      </w:pPr>
      <w:r w:rsidRPr="00277070">
        <w:rPr>
          <w:lang w:val="hr-HR"/>
        </w:rPr>
        <w:t>IV.</w:t>
      </w:r>
      <w:r>
        <w:rPr>
          <w:lang w:val="hr-HR"/>
        </w:rPr>
        <w:tab/>
      </w:r>
      <w:r w:rsidRPr="00277070">
        <w:rPr>
          <w:lang w:val="hr-HR"/>
        </w:rPr>
        <w:t>Povjerenikom se imenuje Bože Guvo, iz Splita, Smiljanićeva 2, OIB: 55368811100.</w:t>
      </w:r>
    </w:p>
    <w:p w:rsidRDefault="00277070" w:rsidP="00277070" w:rsidR="00277070" w:rsidRPr="00277070">
      <w:pPr>
        <w:ind w:firstLine="708"/>
        <w:jc w:val="both"/>
        <w:rPr>
          <w:lang w:val="hr-HR"/>
        </w:rPr>
      </w:pPr>
    </w:p>
    <w:p w:rsidRDefault="00277070" w:rsidP="00277070" w:rsidR="00277070" w:rsidRPr="00277070">
      <w:pPr>
        <w:ind w:firstLine="708"/>
        <w:jc w:val="both"/>
        <w:rPr>
          <w:lang w:val="hr-HR"/>
        </w:rPr>
      </w:pPr>
      <w:r w:rsidRPr="00277070">
        <w:rPr>
          <w:lang w:val="hr-HR"/>
        </w:rPr>
        <w:t>Prije prihvaćanja dužnosti povjerenik će pred sudom dati izjavu da će savjesno, držeći se Ustava, zakona i pravnog poretka Republike Hrvatske, obavljati svoju dužnost.</w:t>
      </w:r>
    </w:p>
    <w:p w:rsidRDefault="00277070" w:rsidP="00277070" w:rsidR="00277070" w:rsidRPr="00277070">
      <w:pPr>
        <w:ind w:firstLine="708"/>
        <w:jc w:val="both"/>
        <w:rPr>
          <w:lang w:val="hr-HR"/>
        </w:rPr>
      </w:pPr>
      <w:r w:rsidRPr="00277070">
        <w:rPr>
          <w:lang w:val="hr-HR"/>
        </w:rPr>
        <w:t>Nakon davanja izjave sud će povjereniku predati potvrdu o imenovanju u kojoj je navedeno da je rješenjem o otvaranju postupka stečaja potrošača imenovan za povjerenika u ovom postupku.</w:t>
      </w:r>
    </w:p>
    <w:p w:rsidRDefault="00277070" w:rsidP="00277070" w:rsidR="00277070" w:rsidRPr="00277070">
      <w:pPr>
        <w:ind w:firstLine="708"/>
        <w:jc w:val="both"/>
        <w:rPr>
          <w:lang w:val="hr-HR"/>
        </w:rPr>
      </w:pPr>
      <w:r w:rsidRPr="00277070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277070" w:rsidP="00277070" w:rsidR="00277070" w:rsidRPr="00277070">
      <w:pPr>
        <w:ind w:firstLine="708"/>
        <w:jc w:val="both"/>
        <w:rPr>
          <w:lang w:val="hr-HR"/>
        </w:rPr>
      </w:pPr>
      <w:r w:rsidRPr="00277070">
        <w:rPr>
          <w:lang w:val="hr-HR"/>
        </w:rP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277070" w:rsidP="00277070" w:rsidR="00277070" w:rsidRPr="00277070">
      <w:pPr>
        <w:ind w:firstLine="708"/>
        <w:jc w:val="both"/>
        <w:rPr>
          <w:lang w:val="hr-HR"/>
        </w:rPr>
      </w:pPr>
    </w:p>
    <w:p w:rsidRDefault="00277070" w:rsidP="00277070" w:rsidR="00277070" w:rsidRPr="00277070">
      <w:pPr>
        <w:jc w:val="both"/>
        <w:rPr>
          <w:lang w:val="hr-HR"/>
        </w:rPr>
      </w:pPr>
      <w:r w:rsidRPr="00277070">
        <w:rPr>
          <w:lang w:val="hr-HR"/>
        </w:rPr>
        <w:t>V.</w:t>
      </w:r>
      <w:r>
        <w:rPr>
          <w:lang w:val="hr-HR"/>
        </w:rPr>
        <w:tab/>
      </w:r>
      <w:r w:rsidRPr="00277070">
        <w:rPr>
          <w:lang w:val="hr-HR"/>
        </w:rPr>
        <w:t xml:space="preserve">Nalaže se povjereniku Boži Guvo da otvori poseban transakcijski račun kod financijske  </w:t>
      </w:r>
      <w:r>
        <w:rPr>
          <w:lang w:val="hr-HR"/>
        </w:rPr>
        <w:t>institucije za potrošača.</w:t>
      </w:r>
    </w:p>
    <w:p w:rsidRDefault="00277070" w:rsidP="00277070" w:rsidR="00277070" w:rsidRPr="00277070">
      <w:pPr>
        <w:ind w:firstLine="708"/>
        <w:jc w:val="both"/>
        <w:rPr>
          <w:lang w:val="hr-HR"/>
        </w:rPr>
      </w:pPr>
      <w:r w:rsidRPr="00277070">
        <w:rPr>
          <w:lang w:val="hr-HR"/>
        </w:rPr>
        <w:t xml:space="preserve">Poseban račun povjerenik mora otvoriti prvi dan nakon što ga je sud imenovao. </w:t>
      </w:r>
    </w:p>
    <w:p w:rsidRDefault="00277070" w:rsidP="00277070" w:rsidR="00277070" w:rsidRPr="00277070">
      <w:pPr>
        <w:ind w:firstLine="708"/>
        <w:jc w:val="both"/>
        <w:rPr>
          <w:lang w:val="hr-HR"/>
        </w:rPr>
      </w:pPr>
      <w:r w:rsidRPr="00277070">
        <w:rPr>
          <w:lang w:val="hr-HR"/>
        </w:rPr>
        <w:lastRenderedPageBreak/>
        <w:t xml:space="preserve">U stečajnu masu ne ulazi imovina potrošača na kojoj se ne može provesti ovrha u skladu sa zakonom koji uređuje ovršni postupak (primanja i naknade iz čl. 172. Ovršnog zakona). </w:t>
      </w:r>
    </w:p>
    <w:p w:rsidRDefault="00277070" w:rsidP="00277070" w:rsidR="00277070" w:rsidRPr="00277070">
      <w:pPr>
        <w:ind w:firstLine="708"/>
        <w:jc w:val="both"/>
        <w:rPr>
          <w:lang w:val="hr-HR"/>
        </w:rPr>
      </w:pPr>
    </w:p>
    <w:p w:rsidRDefault="00277070" w:rsidP="00277070" w:rsidR="00277070" w:rsidRPr="00277070">
      <w:pPr>
        <w:jc w:val="both"/>
        <w:rPr>
          <w:lang w:val="hr-HR"/>
        </w:rPr>
      </w:pPr>
    </w:p>
    <w:p w:rsidRDefault="00277070" w:rsidP="00277070" w:rsidR="00277070" w:rsidRPr="00277070">
      <w:pPr>
        <w:jc w:val="center"/>
        <w:rPr>
          <w:lang w:val="hr-HR"/>
        </w:rPr>
      </w:pPr>
      <w:r w:rsidRPr="00277070">
        <w:rPr>
          <w:lang w:val="hr-HR"/>
        </w:rPr>
        <w:t>Obrazloženje</w:t>
      </w:r>
    </w:p>
    <w:p w:rsidRDefault="00277070" w:rsidP="00277070" w:rsidR="00277070" w:rsidRPr="00277070">
      <w:pPr>
        <w:jc w:val="center"/>
        <w:rPr>
          <w:lang w:val="hr-HR"/>
        </w:rPr>
      </w:pPr>
    </w:p>
    <w:p w:rsidRDefault="00277070" w:rsidP="00277070" w:rsidR="00277070">
      <w:pPr>
        <w:jc w:val="both"/>
        <w:rPr>
          <w:lang w:val="hr-HR"/>
        </w:rPr>
      </w:pPr>
      <w:r w:rsidRPr="00277070">
        <w:rPr>
          <w:lang w:val="hr-HR"/>
        </w:rPr>
        <w:tab/>
        <w:t xml:space="preserve">Potrošač </w:t>
      </w:r>
      <w:r>
        <w:rPr>
          <w:lang w:val="hr-HR"/>
        </w:rPr>
        <w:t>Vjekoslav Ereš</w:t>
      </w:r>
      <w:r w:rsidRPr="00277070">
        <w:rPr>
          <w:lang w:val="hr-HR"/>
        </w:rPr>
        <w:t xml:space="preserve"> podni</w:t>
      </w:r>
      <w:r>
        <w:rPr>
          <w:lang w:val="hr-HR"/>
        </w:rPr>
        <w:t>o</w:t>
      </w:r>
      <w:r w:rsidRPr="00277070">
        <w:rPr>
          <w:lang w:val="hr-HR"/>
        </w:rPr>
        <w:t xml:space="preserve"> je prijedlog za otvaranje postupka steča</w:t>
      </w:r>
      <w:r>
        <w:rPr>
          <w:lang w:val="hr-HR"/>
        </w:rPr>
        <w:t>ja potrošača te istome priložio</w:t>
      </w:r>
      <w:r w:rsidRPr="00277070">
        <w:rPr>
          <w:lang w:val="hr-HR"/>
        </w:rPr>
        <w:t xml:space="preserve"> popis imovine i obveza te plan ispunjenja obveza.</w:t>
      </w:r>
    </w:p>
    <w:p w:rsidRDefault="00277070" w:rsidP="00277070" w:rsidR="00277070">
      <w:pPr>
        <w:jc w:val="both"/>
        <w:rPr>
          <w:lang w:val="hr-HR"/>
        </w:rPr>
      </w:pPr>
    </w:p>
    <w:p w:rsidRDefault="00277070" w:rsidP="00277070" w:rsidR="00277070">
      <w:pPr>
        <w:ind w:firstLine="720"/>
        <w:jc w:val="both"/>
        <w:rPr>
          <w:lang w:val="hr-HR"/>
        </w:rPr>
      </w:pPr>
      <w:r w:rsidRPr="00277070">
        <w:rPr>
          <w:lang w:val="hr-HR"/>
        </w:rPr>
        <w:t xml:space="preserve">Poziv za pripremno ročište u postupku stečaja potrošača za dan </w:t>
      </w:r>
      <w:r>
        <w:rPr>
          <w:lang w:val="hr-HR"/>
        </w:rPr>
        <w:t>27. travnja</w:t>
      </w:r>
      <w:r w:rsidRPr="00277070">
        <w:rPr>
          <w:lang w:val="hr-HR"/>
        </w:rPr>
        <w:t xml:space="preserve"> 2017. godine objavljen je na e-oglasnoj ploči sudova </w:t>
      </w:r>
      <w:r>
        <w:rPr>
          <w:lang w:val="hr-HR"/>
        </w:rPr>
        <w:t>16. veljače 2017</w:t>
      </w:r>
      <w:r w:rsidRPr="00277070">
        <w:rPr>
          <w:lang w:val="hr-HR"/>
        </w:rPr>
        <w:t>. godine zajedno s popisom imovine i obveza te planom ispunjenja obveza.</w:t>
      </w:r>
    </w:p>
    <w:p w:rsidRDefault="00277070" w:rsidP="00277070" w:rsidR="00277070" w:rsidRPr="00277070">
      <w:pPr>
        <w:ind w:firstLine="720"/>
        <w:jc w:val="both"/>
        <w:rPr>
          <w:lang w:val="hr-HR"/>
        </w:rPr>
      </w:pPr>
    </w:p>
    <w:p w:rsidRDefault="00277070" w:rsidP="00277070" w:rsidR="00277070" w:rsidRPr="00277070">
      <w:pPr>
        <w:jc w:val="both"/>
        <w:rPr>
          <w:lang w:val="hr-HR"/>
        </w:rPr>
      </w:pPr>
      <w:r w:rsidRPr="00277070">
        <w:rPr>
          <w:lang w:val="hr-HR"/>
        </w:rPr>
        <w:tab/>
      </w:r>
      <w:r>
        <w:rPr>
          <w:lang w:val="hr-HR"/>
        </w:rPr>
        <w:t>Vjerovnik Splitska banka d.d. Societe Generale Group</w:t>
      </w:r>
      <w:r w:rsidRPr="00277070">
        <w:rPr>
          <w:lang w:val="hr-HR"/>
        </w:rPr>
        <w:t xml:space="preserve"> </w:t>
      </w:r>
      <w:r>
        <w:rPr>
          <w:lang w:val="hr-HR"/>
        </w:rPr>
        <w:t>se očitovao</w:t>
      </w:r>
      <w:r w:rsidRPr="00277070">
        <w:rPr>
          <w:lang w:val="hr-HR"/>
        </w:rPr>
        <w:t xml:space="preserve"> da ne prihvaća predloženi plan ispunjenja obveza.</w:t>
      </w:r>
    </w:p>
    <w:p w:rsidRDefault="00277070" w:rsidP="00277070" w:rsidR="00277070">
      <w:pPr>
        <w:jc w:val="both"/>
        <w:rPr>
          <w:lang w:val="hr-HR"/>
        </w:rPr>
      </w:pPr>
      <w:r>
        <w:rPr>
          <w:lang w:val="hr-HR"/>
        </w:rPr>
        <w:tab/>
      </w:r>
    </w:p>
    <w:p w:rsidRDefault="00277070" w:rsidP="00277070" w:rsidR="00277070" w:rsidRPr="00277070">
      <w:pPr>
        <w:ind w:firstLine="720"/>
        <w:jc w:val="both"/>
        <w:rPr>
          <w:lang w:val="hr-HR"/>
        </w:rPr>
      </w:pPr>
      <w:r>
        <w:rPr>
          <w:lang w:val="hr-HR"/>
        </w:rPr>
        <w:t>Na ročištu 27. travnja 2017. potrošač je predložio izmjenu plana ispunjenja obveza na način da bi vjerovniku isplatio iznos od 5.000,00 EUR-a, a koji plan također vjerovnik nije prihvatio te je održano još jedno pripremno ročište 5. prosinca 2017.</w:t>
      </w:r>
    </w:p>
    <w:p w:rsidRDefault="00277070" w:rsidP="00277070" w:rsidR="00277070" w:rsidRPr="00277070">
      <w:pPr>
        <w:jc w:val="both"/>
        <w:rPr>
          <w:lang w:val="hr-HR"/>
        </w:rPr>
      </w:pPr>
    </w:p>
    <w:p w:rsidRDefault="00277070" w:rsidP="00277070" w:rsidR="00277070">
      <w:pPr>
        <w:jc w:val="both"/>
        <w:rPr>
          <w:lang w:val="hr-HR"/>
        </w:rPr>
      </w:pPr>
      <w:r w:rsidRPr="00277070">
        <w:rPr>
          <w:lang w:val="hr-HR"/>
        </w:rPr>
        <w:tab/>
        <w:t xml:space="preserve">Iz popisa imovine i obveza proizlazi da potrošač </w:t>
      </w:r>
      <w:r>
        <w:rPr>
          <w:lang w:val="hr-HR"/>
        </w:rPr>
        <w:t>nije zaposlen, nema redovitih prihoda niti imovine. Sud je dopisima od nadležnih institucija - Financijske agencije, Državne geodetske uprave, Hrvatskog zavoda za mirovinsko osiguranje, Gradskog ureda za katastar i geodetske poslove, Ministarstva unutarnjih poslova</w:t>
      </w:r>
      <w:r w:rsidR="009F2487">
        <w:rPr>
          <w:lang w:val="hr-HR"/>
        </w:rPr>
        <w:t>, Ministarstva financija, Sredi</w:t>
      </w:r>
      <w:r>
        <w:rPr>
          <w:lang w:val="hr-HR"/>
        </w:rPr>
        <w:t xml:space="preserve">šnjeg klirinškog depozitarnog društva d.d. i Zemljišnoknjižnog odjela ovog suda - zatražio podatke o imovini potrošača te iz dopisa navedenih institucija proizlazi da potrošač nema imovine, dok je </w:t>
      </w:r>
      <w:r w:rsidR="008C7D8D">
        <w:rPr>
          <w:lang w:val="hr-HR"/>
        </w:rPr>
        <w:t>isti u svom iskazu naveo da obvezu uzdržavanja svoje troje djece podmiruje na način da mu brat i roditelji posuđuju novac.</w:t>
      </w:r>
    </w:p>
    <w:p w:rsidRDefault="00277070" w:rsidP="00277070" w:rsidR="00277070">
      <w:pPr>
        <w:jc w:val="both"/>
        <w:rPr>
          <w:lang w:val="hr-HR"/>
        </w:rPr>
      </w:pPr>
    </w:p>
    <w:p w:rsidRDefault="00277070" w:rsidP="00277070" w:rsidR="00277070">
      <w:pPr>
        <w:ind w:firstLine="708"/>
        <w:jc w:val="both"/>
        <w:rPr>
          <w:lang w:val="hr-HR"/>
        </w:rPr>
      </w:pPr>
      <w:r w:rsidRPr="00277070">
        <w:rPr>
          <w:lang w:val="hr-HR"/>
        </w:rPr>
        <w:t xml:space="preserve">Iz </w:t>
      </w:r>
      <w:r w:rsidR="008C7D8D">
        <w:rPr>
          <w:lang w:val="hr-HR"/>
        </w:rPr>
        <w:t>popisa imovine i obveza</w:t>
      </w:r>
      <w:r w:rsidRPr="00277070">
        <w:rPr>
          <w:lang w:val="hr-HR"/>
        </w:rPr>
        <w:t xml:space="preserve"> vidljivo je</w:t>
      </w:r>
      <w:r w:rsidR="008C7D8D">
        <w:rPr>
          <w:lang w:val="hr-HR"/>
        </w:rPr>
        <w:t xml:space="preserve"> da potrošač prema vjerovniku ima dugovanje</w:t>
      </w:r>
      <w:r w:rsidRPr="00277070">
        <w:rPr>
          <w:lang w:val="hr-HR"/>
        </w:rPr>
        <w:t xml:space="preserve"> u ukupnom iznosu od </w:t>
      </w:r>
      <w:r w:rsidR="008C7D8D">
        <w:rPr>
          <w:lang w:val="hr-HR"/>
        </w:rPr>
        <w:t>15.000,00 EUR-a.</w:t>
      </w:r>
    </w:p>
    <w:p w:rsidRDefault="008C7D8D" w:rsidP="00277070" w:rsidR="008C7D8D" w:rsidRPr="00277070">
      <w:pPr>
        <w:ind w:firstLine="708"/>
        <w:jc w:val="both"/>
        <w:rPr>
          <w:lang w:val="hr-HR"/>
        </w:rPr>
      </w:pPr>
    </w:p>
    <w:p w:rsidRDefault="00277070" w:rsidP="00277070" w:rsidR="00277070">
      <w:pPr>
        <w:jc w:val="both"/>
        <w:rPr>
          <w:lang w:val="hr-HR"/>
        </w:rPr>
      </w:pPr>
      <w:r w:rsidRPr="00277070">
        <w:rPr>
          <w:lang w:val="hr-HR"/>
        </w:rPr>
        <w:tab/>
        <w:t>S obzirom na navedeno, sasvim je jasno da je potrošač nesposoban za plaćanje čime je ispunjen stečajni razlog u smislu odredbi čl</w:t>
      </w:r>
      <w:r w:rsidR="008C7D8D">
        <w:rPr>
          <w:lang w:val="hr-HR"/>
        </w:rPr>
        <w:t>.</w:t>
      </w:r>
      <w:r w:rsidRPr="00277070">
        <w:rPr>
          <w:lang w:val="hr-HR"/>
        </w:rPr>
        <w:t xml:space="preserve"> 5. Zak</w:t>
      </w:r>
      <w:r w:rsidR="008C7D8D">
        <w:rPr>
          <w:lang w:val="hr-HR"/>
        </w:rPr>
        <w:t>ona o stečaju potrošača ("</w:t>
      </w:r>
      <w:r w:rsidRPr="00277070">
        <w:rPr>
          <w:lang w:val="hr-HR"/>
        </w:rPr>
        <w:t>Narodne novine</w:t>
      </w:r>
      <w:r w:rsidR="008C7D8D">
        <w:rPr>
          <w:lang w:val="hr-HR"/>
        </w:rPr>
        <w:t>"</w:t>
      </w:r>
      <w:r w:rsidRPr="00277070">
        <w:rPr>
          <w:lang w:val="hr-HR"/>
        </w:rPr>
        <w:t xml:space="preserve"> br. 100/15, dalje: ZSP), a da je imovina potrošača koja bi ušla u stečajnu masu neznatne vrijednosti te nije dovoljna niti za namirenje troškova postupka pa je valjalo, temeljem odredbi čl. 58. ZSP-a, riješiti kao u izreci.</w:t>
      </w:r>
    </w:p>
    <w:p w:rsidRDefault="008C7D8D" w:rsidP="00277070" w:rsidR="008C7D8D" w:rsidRPr="00277070">
      <w:pPr>
        <w:jc w:val="both"/>
        <w:rPr>
          <w:lang w:val="hr-HR"/>
        </w:rPr>
      </w:pPr>
    </w:p>
    <w:p w:rsidRDefault="00277070" w:rsidP="00277070" w:rsidR="00277070" w:rsidRPr="00277070">
      <w:pPr>
        <w:jc w:val="both"/>
        <w:rPr>
          <w:lang w:val="hr-HR"/>
        </w:rPr>
      </w:pPr>
      <w:r w:rsidRPr="00277070">
        <w:rPr>
          <w:lang w:val="hr-HR"/>
        </w:rP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277070" w:rsidP="00277070" w:rsidR="00277070" w:rsidRPr="00277070">
      <w:pPr>
        <w:jc w:val="both"/>
        <w:rPr>
          <w:lang w:val="hr-HR"/>
        </w:rPr>
      </w:pPr>
    </w:p>
    <w:p w:rsidRDefault="00277070" w:rsidP="008C7D8D" w:rsidR="00277070">
      <w:pPr>
        <w:ind w:firstLine="720"/>
        <w:jc w:val="both"/>
        <w:rPr>
          <w:lang w:val="hr-HR"/>
        </w:rPr>
      </w:pPr>
      <w:r w:rsidRPr="00277070">
        <w:rPr>
          <w:lang w:val="hr-HR"/>
        </w:rPr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8C7D8D" w:rsidP="008C7D8D" w:rsidR="008C7D8D" w:rsidRPr="00277070">
      <w:pPr>
        <w:ind w:firstLine="720"/>
        <w:jc w:val="both"/>
        <w:rPr>
          <w:lang w:val="hr-HR"/>
        </w:rPr>
      </w:pPr>
    </w:p>
    <w:p w:rsidRDefault="00277070" w:rsidP="00277070" w:rsidR="008C7D8D">
      <w:pPr>
        <w:jc w:val="both"/>
        <w:rPr>
          <w:lang w:val="hr-HR"/>
        </w:rPr>
      </w:pPr>
      <w:r w:rsidRPr="00277070">
        <w:rPr>
          <w:lang w:val="hr-HR"/>
        </w:rPr>
        <w:tab/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</w:t>
      </w:r>
    </w:p>
    <w:p w:rsidRDefault="008C7D8D" w:rsidR="002E485F" w:rsidRPr="00277070">
      <w:pPr>
        <w:ind w:firstLine="720"/>
        <w:jc w:val="both"/>
        <w:rPr>
          <w:lang w:val="hr-HR"/>
        </w:rPr>
      </w:pPr>
      <w:r>
        <w:rPr>
          <w:lang w:val="hr-HR"/>
        </w:rPr>
        <w:lastRenderedPageBreak/>
        <w:t>Slijedom iznesenog, odlučeno je kao u izreci.</w:t>
      </w:r>
    </w:p>
    <w:p w:rsidRDefault="002E485F" w:rsidR="002E485F" w:rsidRPr="00277070">
      <w:pPr>
        <w:pStyle w:val="Naslov3"/>
        <w:rPr>
          <w:b w:val="false"/>
          <w:sz w:val="24"/>
        </w:rPr>
      </w:pPr>
    </w:p>
    <w:p w:rsidRDefault="009B1113" w:rsidP="009B1113" w:rsidR="009B1113" w:rsidRPr="00277070">
      <w:pPr>
        <w:jc w:val="both"/>
        <w:rPr>
          <w:lang w:val="hr-HR"/>
        </w:rPr>
      </w:pPr>
    </w:p>
    <w:p w:rsidRDefault="00691035" w:rsidR="00B9345F" w:rsidRPr="00277070">
      <w:pPr>
        <w:jc w:val="center"/>
        <w:rPr>
          <w:lang w:val="hr-HR"/>
        </w:rPr>
      </w:pPr>
      <w:r w:rsidRPr="00277070">
        <w:rPr>
          <w:lang w:val="hr-HR"/>
        </w:rPr>
        <w:t xml:space="preserve">U Zagrebu, </w:t>
      </w:r>
      <w:r w:rsidR="008C7D8D">
        <w:rPr>
          <w:lang w:val="hr-HR"/>
        </w:rPr>
        <w:t>22. prosinca 2017.</w:t>
      </w:r>
    </w:p>
    <w:p w:rsidRDefault="00B9345F" w:rsidR="00B9345F" w:rsidRPr="00277070">
      <w:pPr>
        <w:rPr>
          <w:lang w:val="hr-HR"/>
        </w:rPr>
      </w:pPr>
      <w:r w:rsidRPr="00277070">
        <w:rPr>
          <w:lang w:val="hr-HR"/>
        </w:rPr>
        <w:tab/>
        <w:t xml:space="preserve"> </w:t>
      </w:r>
    </w:p>
    <w:p w:rsidRDefault="008456A1" w:rsidR="00B9345F" w:rsidRPr="00277070">
      <w:pPr>
        <w:ind w:firstLine="720" w:left="5760"/>
        <w:rPr>
          <w:lang w:val="hr-HR"/>
        </w:rPr>
      </w:pPr>
      <w:r w:rsidRPr="00277070">
        <w:rPr>
          <w:lang w:val="hr-HR"/>
        </w:rPr>
        <w:t xml:space="preserve">        </w:t>
      </w:r>
      <w:r w:rsidRPr="00277070">
        <w:rPr>
          <w:lang w:val="hr-HR"/>
        </w:rPr>
        <w:tab/>
        <w:t>Su</w:t>
      </w:r>
      <w:r w:rsidR="009B1113" w:rsidRPr="00277070">
        <w:rPr>
          <w:lang w:val="hr-HR"/>
        </w:rPr>
        <w:t>tkinja</w:t>
      </w:r>
      <w:r w:rsidR="00B9345F" w:rsidRPr="00277070">
        <w:rPr>
          <w:lang w:val="hr-HR"/>
        </w:rPr>
        <w:t>:</w:t>
      </w:r>
    </w:p>
    <w:p w:rsidRDefault="00B9345F" w:rsidR="00B9345F" w:rsidRPr="00277070">
      <w:pPr>
        <w:ind w:firstLine="720" w:right="-51" w:left="5760"/>
        <w:rPr>
          <w:lang w:val="hr-HR"/>
        </w:rPr>
      </w:pPr>
      <w:r w:rsidRPr="00277070">
        <w:rPr>
          <w:lang w:val="hr-HR"/>
        </w:rPr>
        <w:t xml:space="preserve">    </w:t>
      </w:r>
      <w:r w:rsidRPr="00277070">
        <w:rPr>
          <w:lang w:val="hr-HR"/>
        </w:rPr>
        <w:tab/>
      </w:r>
      <w:r w:rsidR="009B1113" w:rsidRPr="00277070">
        <w:rPr>
          <w:lang w:val="hr-HR"/>
        </w:rPr>
        <w:t>Ana Lovrinov</w:t>
      </w:r>
      <w:r w:rsidR="009F2487">
        <w:rPr>
          <w:lang w:val="hr-HR"/>
        </w:rPr>
        <w:t>,v.r.</w:t>
      </w:r>
    </w:p>
    <w:p w:rsidRDefault="00B9345F" w:rsidR="00B9345F" w:rsidRPr="00277070">
      <w:pPr>
        <w:ind w:firstLine="720" w:right="-51" w:left="4320"/>
        <w:rPr>
          <w:lang w:val="hr-HR"/>
        </w:rPr>
      </w:pPr>
    </w:p>
    <w:p w:rsidRDefault="00B9345F" w:rsidR="00B9345F" w:rsidRPr="00277070">
      <w:pPr>
        <w:pStyle w:val="Naslov1"/>
        <w:ind w:firstLine="720"/>
        <w:rPr>
          <w:b w:val="false"/>
        </w:rPr>
      </w:pPr>
    </w:p>
    <w:p w:rsidRDefault="00B9345F" w:rsidR="00B9345F" w:rsidRPr="00277070">
      <w:pPr>
        <w:pStyle w:val="Naslov1"/>
        <w:ind w:firstLine="720"/>
        <w:rPr>
          <w:b w:val="false"/>
        </w:rPr>
      </w:pPr>
    </w:p>
    <w:p w:rsidRDefault="002E485F" w:rsidP="002E485F" w:rsidR="002E485F" w:rsidRPr="00277070">
      <w:pPr>
        <w:pStyle w:val="Naslov1"/>
        <w:ind w:firstLine="720"/>
        <w:rPr>
          <w:b w:val="false"/>
        </w:rPr>
      </w:pPr>
      <w:r w:rsidRPr="00277070">
        <w:rPr>
          <w:b w:val="false"/>
        </w:rPr>
        <w:t>Pouka o pravnom lijeku:</w:t>
      </w:r>
    </w:p>
    <w:p w:rsidRDefault="002E485F" w:rsidP="008C7D8D" w:rsidR="00277070" w:rsidRPr="00277070">
      <w:pPr>
        <w:ind w:firstLine="720"/>
        <w:jc w:val="both"/>
        <w:rPr>
          <w:lang w:val="hr-HR"/>
        </w:rPr>
      </w:pPr>
      <w:r w:rsidRPr="00277070">
        <w:rPr>
          <w:lang w:val="hr-HR"/>
        </w:rPr>
        <w:t xml:space="preserve">Protiv ovog rješenja je dopuštena žalba. Žalba se podnosi ovom sudu pismeno u </w:t>
      </w:r>
      <w:r w:rsidR="009B1113" w:rsidRPr="00277070">
        <w:rPr>
          <w:lang w:val="hr-HR"/>
        </w:rPr>
        <w:t>četiri (4)</w:t>
      </w:r>
      <w:r w:rsidRPr="00277070">
        <w:rPr>
          <w:lang w:val="hr-HR"/>
        </w:rPr>
        <w:t xml:space="preserve"> istovjetna primjerka u roku od </w:t>
      </w:r>
      <w:r w:rsidR="008753B1" w:rsidRPr="00277070">
        <w:rPr>
          <w:lang w:val="hr-HR"/>
        </w:rPr>
        <w:t>15 (petnaest)</w:t>
      </w:r>
      <w:r w:rsidRPr="00277070">
        <w:rPr>
          <w:lang w:val="hr-HR"/>
        </w:rPr>
        <w:t xml:space="preserve"> dana od dana primitka pisanog otpravka ovog rješenja, a o njoj odlučuje </w:t>
      </w:r>
      <w:r w:rsidR="008753B1" w:rsidRPr="00277070">
        <w:rPr>
          <w:lang w:val="hr-HR"/>
        </w:rPr>
        <w:t>nadležni ž</w:t>
      </w:r>
      <w:r w:rsidRPr="00277070">
        <w:rPr>
          <w:lang w:val="hr-HR"/>
        </w:rPr>
        <w:t>upanijski sud</w:t>
      </w:r>
      <w:r w:rsidR="008753B1" w:rsidRPr="00277070">
        <w:rPr>
          <w:lang w:val="hr-HR"/>
        </w:rPr>
        <w:t>.</w:t>
      </w:r>
      <w:r w:rsidR="00277070" w:rsidRPr="00277070">
        <w:rPr>
          <w:lang w:val="hr-HR"/>
        </w:rPr>
        <w:tab/>
        <w:t>Žalba ne odgađa provedbu rješenja (čl. 27. st. 2. ZSP-a).</w:t>
      </w:r>
    </w:p>
    <w:p w:rsidRDefault="002E485F" w:rsidP="002E485F" w:rsidR="002E485F" w:rsidRPr="00277070">
      <w:pPr>
        <w:ind w:firstLine="720"/>
        <w:jc w:val="both"/>
        <w:rPr>
          <w:lang w:val="hr-HR"/>
        </w:rPr>
      </w:pPr>
    </w:p>
    <w:p w:rsidRDefault="004553CE" w:rsidR="004553CE" w:rsidRPr="00277070">
      <w:pPr>
        <w:rPr>
          <w:lang w:val="hr-HR"/>
        </w:rPr>
      </w:pPr>
    </w:p>
    <w:p w:rsidRDefault="004553CE" w:rsidR="004553CE" w:rsidRPr="00277070">
      <w:pPr>
        <w:rPr>
          <w:lang w:val="hr-HR"/>
        </w:rPr>
      </w:pPr>
    </w:p>
    <w:p w:rsidRDefault="00277070" w:rsidP="00277070" w:rsidR="00277070" w:rsidRPr="00277070">
      <w:pPr>
        <w:jc w:val="both"/>
        <w:rPr>
          <w:lang w:val="hr-HR"/>
        </w:rPr>
      </w:pPr>
      <w:r w:rsidRPr="00277070">
        <w:rPr>
          <w:lang w:val="hr-HR"/>
        </w:rPr>
        <w:t>DNA:</w:t>
      </w:r>
    </w:p>
    <w:p w:rsidRDefault="00277070" w:rsidP="00277070" w:rsidR="00277070" w:rsidRPr="00277070">
      <w:pPr>
        <w:jc w:val="both"/>
        <w:rPr>
          <w:lang w:val="hr-HR"/>
        </w:rPr>
      </w:pPr>
    </w:p>
    <w:p w:rsidRDefault="00277070" w:rsidP="00277070" w:rsidR="00277070" w:rsidRPr="00277070">
      <w:pPr>
        <w:ind w:firstLine="708"/>
        <w:jc w:val="both"/>
        <w:rPr>
          <w:lang w:val="hr-HR"/>
        </w:rPr>
      </w:pPr>
      <w:r w:rsidRPr="00277070">
        <w:rPr>
          <w:lang w:val="hr-HR"/>
        </w:rPr>
        <w:t>Svim sudionicima putem mrežne stranice e-oglasna ploča sudova.</w:t>
      </w:r>
    </w:p>
    <w:p w:rsidRDefault="00277070" w:rsidP="00277070" w:rsidR="00277070" w:rsidRPr="00277070">
      <w:pPr>
        <w:ind w:firstLine="708"/>
        <w:jc w:val="both"/>
        <w:rPr>
          <w:lang w:val="hr-HR"/>
        </w:rPr>
      </w:pPr>
      <w:r w:rsidRPr="00277070">
        <w:rPr>
          <w:lang w:val="hr-HR"/>
        </w:rPr>
        <w:t>Smatra se da je dostava pismena obavljena istekom osmog dana od dana objave pismena na mrežnoj stranici e-oglasna ploča sudova (čl. 25. st. 1. i st. 2. ZSP-a).</w:t>
      </w:r>
    </w:p>
    <w:p w:rsidRDefault="00277070" w:rsidP="00277070" w:rsidR="00277070" w:rsidRPr="00277070">
      <w:pPr>
        <w:jc w:val="both"/>
        <w:rPr>
          <w:lang w:val="hr-HR"/>
        </w:rPr>
      </w:pPr>
    </w:p>
    <w:p w:rsidRDefault="00277070" w:rsidP="00277070" w:rsidR="00277070" w:rsidRPr="00277070">
      <w:pPr>
        <w:jc w:val="both"/>
        <w:rPr>
          <w:lang w:val="hr-HR"/>
        </w:rPr>
      </w:pPr>
      <w:r w:rsidRPr="00277070">
        <w:rPr>
          <w:lang w:val="hr-HR"/>
        </w:rPr>
        <w:t>Poštom (čl. 56. ZSP-a):</w:t>
      </w:r>
    </w:p>
    <w:p w:rsidRDefault="00277070" w:rsidP="00277070" w:rsidR="00277070" w:rsidRPr="00277070">
      <w:pPr>
        <w:jc w:val="both"/>
        <w:rPr>
          <w:lang w:val="hr-HR"/>
        </w:rPr>
      </w:pPr>
    </w:p>
    <w:p w:rsidRDefault="00277070" w:rsidP="00277070" w:rsidR="00277070" w:rsidRPr="00277070">
      <w:pPr>
        <w:pStyle w:val="Odlomakpopisa"/>
        <w:numPr>
          <w:ilvl w:val="0"/>
          <w:numId w:val="8"/>
        </w:numPr>
        <w:jc w:val="both"/>
        <w:rPr>
          <w:lang w:val="hr-HR"/>
        </w:rPr>
      </w:pPr>
      <w:r w:rsidRPr="00277070">
        <w:rPr>
          <w:lang w:val="hr-HR"/>
        </w:rPr>
        <w:t xml:space="preserve">potrošaču </w:t>
      </w:r>
    </w:p>
    <w:p w:rsidRDefault="00277070" w:rsidP="00277070" w:rsidR="00277070" w:rsidRPr="00277070">
      <w:pPr>
        <w:pStyle w:val="Odlomakpopisa"/>
        <w:numPr>
          <w:ilvl w:val="0"/>
          <w:numId w:val="8"/>
        </w:numPr>
        <w:jc w:val="both"/>
        <w:rPr>
          <w:lang w:val="hr-HR"/>
        </w:rPr>
      </w:pPr>
      <w:r w:rsidRPr="00277070">
        <w:rPr>
          <w:lang w:val="hr-HR"/>
        </w:rPr>
        <w:t>Poreznoj upravi, Zagreb</w:t>
      </w:r>
    </w:p>
    <w:p w:rsidRDefault="00277070" w:rsidP="00277070" w:rsidR="00277070" w:rsidRPr="00277070">
      <w:pPr>
        <w:pStyle w:val="Odlomakpopisa"/>
        <w:numPr>
          <w:ilvl w:val="0"/>
          <w:numId w:val="8"/>
        </w:numPr>
        <w:jc w:val="both"/>
        <w:rPr>
          <w:lang w:val="hr-HR"/>
        </w:rPr>
      </w:pPr>
      <w:r w:rsidRPr="00277070">
        <w:rPr>
          <w:lang w:val="hr-HR"/>
        </w:rPr>
        <w:t>vjerovniku</w:t>
      </w:r>
    </w:p>
    <w:p w:rsidRDefault="00277070" w:rsidP="00277070" w:rsidR="00277070" w:rsidRPr="00277070">
      <w:pPr>
        <w:pStyle w:val="Odlomakpopisa"/>
        <w:numPr>
          <w:ilvl w:val="0"/>
          <w:numId w:val="8"/>
        </w:numPr>
        <w:jc w:val="both"/>
        <w:rPr>
          <w:lang w:val="hr-HR"/>
        </w:rPr>
      </w:pPr>
      <w:r w:rsidRPr="00277070">
        <w:rPr>
          <w:lang w:val="hr-HR"/>
        </w:rPr>
        <w:t>povjereniku Boži Guvo</w:t>
      </w:r>
    </w:p>
    <w:p w:rsidRDefault="00277070" w:rsidP="00277070" w:rsidR="00277070" w:rsidRPr="00277070">
      <w:pPr>
        <w:jc w:val="both"/>
        <w:rPr>
          <w:lang w:val="hr-HR"/>
        </w:rPr>
      </w:pPr>
      <w:r w:rsidRPr="00277070">
        <w:rPr>
          <w:lang w:val="hr-HR"/>
        </w:rPr>
        <w:tab/>
      </w:r>
      <w:r w:rsidRPr="00277070">
        <w:rPr>
          <w:lang w:val="hr-HR"/>
        </w:rPr>
        <w:tab/>
      </w:r>
      <w:r w:rsidRPr="00277070">
        <w:rPr>
          <w:lang w:val="hr-HR"/>
        </w:rPr>
        <w:tab/>
      </w:r>
      <w:r w:rsidRPr="00277070">
        <w:rPr>
          <w:lang w:val="hr-HR"/>
        </w:rPr>
        <w:tab/>
      </w:r>
      <w:r w:rsidRPr="00277070">
        <w:rPr>
          <w:lang w:val="hr-HR"/>
        </w:rPr>
        <w:tab/>
      </w:r>
      <w:r w:rsidRPr="00277070">
        <w:rPr>
          <w:lang w:val="hr-HR"/>
        </w:rPr>
        <w:tab/>
      </w:r>
      <w:r w:rsidRPr="00277070">
        <w:rPr>
          <w:lang w:val="hr-HR"/>
        </w:rPr>
        <w:tab/>
      </w:r>
      <w:r w:rsidRPr="00277070">
        <w:rPr>
          <w:lang w:val="hr-HR"/>
        </w:rPr>
        <w:tab/>
      </w:r>
    </w:p>
    <w:p w:rsidRDefault="00BB7A2D" w:rsidP="00BB7A2D" w:rsidR="00BB7A2D" w:rsidRPr="00277070">
      <w:pPr>
        <w:rPr>
          <w:lang w:val="hr-HR"/>
        </w:rPr>
      </w:pPr>
    </w:p>
    <w:p w:rsidRDefault="009F2487" w:rsidP="009F2487" w:rsidR="009F2487" w:rsidRPr="009F2487">
      <w:pPr>
        <w:tabs>
          <w:tab w:pos="6225" w:val="left"/>
        </w:tabs>
        <w:jc w:val="right"/>
        <w:rPr>
          <w:lang w:val="hr-HR"/>
        </w:rPr>
      </w:pPr>
      <w:r w:rsidRPr="009F2487">
        <w:rPr>
          <w:lang w:val="hr-HR"/>
        </w:rPr>
        <w:t>Za točnost otpravka ovlašteni službenik:</w:t>
      </w:r>
    </w:p>
    <w:p w:rsidRDefault="009F2487" w:rsidP="009F2487" w:rsidR="00BB7A2D" w:rsidRPr="00277070">
      <w:pPr>
        <w:jc w:val="right"/>
        <w:rPr>
          <w:lang w:val="hr-HR"/>
        </w:rPr>
      </w:pPr>
      <w:r w:rsidRPr="001833AA">
        <w:rPr>
          <w:lang w:val="hr-HR"/>
        </w:rPr>
        <w:tab/>
        <w:t xml:space="preserve">Snježana Car Vukić         </w:t>
      </w:r>
      <w:r>
        <w:rPr>
          <w:lang w:val="hr-HR"/>
        </w:rPr>
        <w:t xml:space="preserve"> </w:t>
      </w:r>
    </w:p>
    <w:sectPr w:rsidSect="009F2487" w:rsidR="00BB7A2D" w:rsidRPr="00277070">
      <w:headerReference w:type="even" r:id="rId11"/>
      <w:headerReference w:type="default" r:id="rId12"/>
      <w:pgSz w:code="9" w:h="16840" w:w="11907"/>
      <w:pgMar w:gutter="0" w:footer="720" w:header="720" w:left="1225" w:bottom="1418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069" w:rsidR="005A7069">
      <w:r>
        <w:separator/>
      </w:r>
    </w:p>
  </w:endnote>
  <w:endnote w:id="0" w:type="continuationSeparator">
    <w:p w:rsidRDefault="005A7069" w:rsidR="005A7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069" w:rsidR="005A7069">
      <w:r>
        <w:separator/>
      </w:r>
    </w:p>
  </w:footnote>
  <w:footnote w:id="0" w:type="continuationSeparator">
    <w:p w:rsidRDefault="005A7069" w:rsidR="005A70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 w:rsidRPr="008C7D8D">
    <w:pPr>
      <w:pStyle w:val="Zaglavlje"/>
      <w:framePr w:y="1" w:xAlign="center" w:vAnchor="text" w:hAnchor="margin" w:wrap="around"/>
      <w:jc w:val="right"/>
      <w:rPr>
        <w:rStyle w:val="Brojstranice"/>
        <w:lang w:val="hr-HR"/>
      </w:rPr>
    </w:pPr>
    <w:r w:rsidRPr="008C7D8D">
      <w:rPr>
        <w:rStyle w:val="Brojstranice"/>
        <w:lang w:val="hr-HR"/>
      </w:rPr>
      <w:t>P</w:t>
    </w:r>
    <w:r w:rsidR="009B1113" w:rsidRPr="008C7D8D">
      <w:rPr>
        <w:rStyle w:val="Brojstranice"/>
        <w:lang w:val="hr-HR"/>
      </w:rPr>
      <w:t>oslovni broj:</w:t>
    </w:r>
    <w:r w:rsidR="008C7D8D" w:rsidRPr="008C7D8D">
      <w:rPr>
        <w:lang w:val="hr-HR"/>
      </w:rPr>
      <w:t xml:space="preserve"> 1 Sp-1/2017-34.</w:t>
    </w:r>
    <w:r w:rsidR="009B1113" w:rsidRPr="008C7D8D">
      <w:rPr>
        <w:rStyle w:val="Brojstranice"/>
        <w:lang w:val="hr-HR"/>
      </w:rPr>
      <w:t xml:space="preserve"> 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2487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54522"/>
    <w:rsid w:val="000603A6"/>
    <w:rsid w:val="00071F08"/>
    <w:rsid w:val="00243C12"/>
    <w:rsid w:val="00277070"/>
    <w:rsid w:val="002A7A17"/>
    <w:rsid w:val="002E485F"/>
    <w:rsid w:val="00337D0A"/>
    <w:rsid w:val="003A4E17"/>
    <w:rsid w:val="003B7D3D"/>
    <w:rsid w:val="00426965"/>
    <w:rsid w:val="004553CE"/>
    <w:rsid w:val="004E12F4"/>
    <w:rsid w:val="00542303"/>
    <w:rsid w:val="005A7069"/>
    <w:rsid w:val="005E6D18"/>
    <w:rsid w:val="00691035"/>
    <w:rsid w:val="00696B18"/>
    <w:rsid w:val="006A1805"/>
    <w:rsid w:val="008456A1"/>
    <w:rsid w:val="00862F96"/>
    <w:rsid w:val="008753B1"/>
    <w:rsid w:val="008C7D8D"/>
    <w:rsid w:val="009033A7"/>
    <w:rsid w:val="00997F21"/>
    <w:rsid w:val="009B1113"/>
    <w:rsid w:val="009B22EC"/>
    <w:rsid w:val="009F2487"/>
    <w:rsid w:val="00A638E9"/>
    <w:rsid w:val="00A711A2"/>
    <w:rsid w:val="00A7168D"/>
    <w:rsid w:val="00AC6C90"/>
    <w:rsid w:val="00B9345F"/>
    <w:rsid w:val="00BB7A2D"/>
    <w:rsid w:val="00BE088D"/>
    <w:rsid w:val="00C3332A"/>
    <w:rsid w:val="00C6737F"/>
    <w:rsid w:val="00CF3D91"/>
    <w:rsid w:val="00F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C90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033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3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3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3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3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C90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033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3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3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3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3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Sp-1/2017-34</izvorni_sadrzaj>
    <derivirana_varijabla naziv="DomainObject.Oznaka_1">Sp-1/2017-34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prosinca 2017.</izvorni_sadrzaj>
    <derivirana_varijabla naziv="DomainObject.Predmet.DatumRjesavanja_1">22.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Sp-1/2017</izvorni_sadrzaj>
    <derivirana_varijabla naziv="DomainObject.Predmet.OznakaBroj_1">Sp-1/2017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15314291844</izvorni_sadrzaj>
    <derivirana_varijabla naziv="DomainObject.Predmet.PredmetRijesio.Oib_1">15314291844</derivirana_varijabla>
  </DomainObject.Predmet.PredmetRijesio.Oib>
  <DomainObject.Predmet.PredmetRijesio.Prezime>
    <izvorni_sadrzaj>Lovrinov</izvorni_sadrzaj>
    <derivirana_varijabla naziv="DomainObject.Predmet.PredmetRijesio.Prezime_1">Lovrinov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Vjekoslav Ereš</izvorni_sadrzaj>
    <derivirana_varijabla naziv="DomainObject.Predmet.StrankaFormated_1">  Vjekoslav Ereš</derivirana_varijabla>
  </DomainObject.Predmet.StrankaFormated>
  <DomainObject.Predmet.StrankaFormatedOIB>
    <izvorni_sadrzaj>  Vjekoslav Ereš, OIB 63624711116</izvorni_sadrzaj>
    <derivirana_varijabla naziv="DomainObject.Predmet.StrankaFormatedOIB_1">  Vjekoslav Ereš, OIB 63624711116</derivirana_varijabla>
  </DomainObject.Predmet.StrankaFormatedOIB>
  <DomainObject.Predmet.StrankaFormatedWithAdress>
    <izvorni_sadrzaj> Vjekoslav Ereš, Jesenovečka Cesta 23, 10363 Jesenovec</izvorni_sadrzaj>
    <derivirana_varijabla naziv="DomainObject.Predmet.StrankaFormatedWithAdress_1"> Vjekoslav Ereš, Jesenovečka Cesta 23, 10363 Jesenovec</derivirana_varijabla>
  </DomainObject.Predmet.StrankaFormatedWithAdress>
  <DomainObject.Predmet.StrankaFormatedWithAdressOIB>
    <izvorni_sadrzaj> Vjekoslav Ereš, OIB 63624711116, Jesenovečka Cesta 23, 10363 Jesenovec</izvorni_sadrzaj>
    <derivirana_varijabla naziv="DomainObject.Predmet.StrankaFormatedWithAdressOIB_1"> Vjekoslav Ereš, OIB 63624711116, Jesenovečka Cesta 23, 10363 Jesenovec</derivirana_varijabla>
  </DomainObject.Predmet.StrankaFormatedWithAdressOIB>
  <DomainObject.Predmet.StrankaWithAdress>
    <izvorni_sadrzaj>Vjekoslav Ereš Jesenovečka Cesta 23,10363 Jesenovec</izvorni_sadrzaj>
    <derivirana_varijabla naziv="DomainObject.Predmet.StrankaWithAdress_1">Vjekoslav Ereš Jesenovečka Cesta 23,10363 Jesenovec</derivirana_varijabla>
  </DomainObject.Predmet.StrankaWithAdress>
  <DomainObject.Predmet.StrankaWithAdressOIB>
    <izvorni_sadrzaj>Vjekoslav Ereš, OIB 63624711116, Jesenovečka Cesta 23,10363 Jesenovec</izvorni_sadrzaj>
    <derivirana_varijabla naziv="DomainObject.Predmet.StrankaWithAdressOIB_1">Vjekoslav Ereš, OIB 63624711116, Jesenovečka Cesta 23,10363 Jesenovec</derivirana_varijabla>
  </DomainObject.Predmet.StrankaWithAdressOIB>
  <DomainObject.Predmet.StrankaNazivFormated>
    <izvorni_sadrzaj>Vjekoslav Ereš</izvorni_sadrzaj>
    <derivirana_varijabla naziv="DomainObject.Predmet.StrankaNazivFormated_1">Vjekoslav Ereš</derivirana_varijabla>
  </DomainObject.Predmet.StrankaNazivFormated>
  <DomainObject.Predmet.StrankaNazivFormatedOIB>
    <izvorni_sadrzaj>Vjekoslav Ereš, OIB 63624711116</izvorni_sadrzaj>
    <derivirana_varijabla naziv="DomainObject.Predmet.StrankaNazivFormatedOIB_1">Vjekoslav Ereš, OIB 63624711116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Car Vukić</izvorni_sadrzaj>
    <derivirana_varijabla naziv="DomainObject.Predmet.Zapisnicar_1">Snježana Car Vukić</derivirana_varijabla>
  </DomainObject.Predmet.Zapisnicar>
  <DomainObject.Predmet.StrankaListFormated>
    <izvorni_sadrzaj>
      <item>Vjekoslav Ereš</item>
    </izvorni_sadrzaj>
    <derivirana_varijabla naziv="DomainObject.Predmet.StrankaListFormated_1">
      <item>Vjekoslav Ereš</item>
    </derivirana_varijabla>
  </DomainObject.Predmet.StrankaListFormated>
  <DomainObject.Predmet.StrankaListFormatedOIB>
    <izvorni_sadrzaj>
      <item>Vjekoslav Ereš, OIB 63624711116</item>
    </izvorni_sadrzaj>
    <derivirana_varijabla naziv="DomainObject.Predmet.StrankaListFormatedOIB_1">
      <item>Vjekoslav Ereš, OIB 63624711116</item>
    </derivirana_varijabla>
  </DomainObject.Predmet.StrankaListFormatedOIB>
  <DomainObject.Predmet.StrankaListFormatedWithAdress>
    <izvorni_sadrzaj>
      <item>Vjekoslav Ereš, Jesenovečka Cesta 23, 10363 Jesenovec</item>
    </izvorni_sadrzaj>
    <derivirana_varijabla naziv="DomainObject.Predmet.StrankaListFormatedWithAdress_1">
      <item>Vjekoslav Ereš, Jesenovečka Cesta 23, 10363 Jesenovec</item>
    </derivirana_varijabla>
  </DomainObject.Predmet.StrankaListFormatedWithAdress>
  <DomainObject.Predmet.StrankaListFormatedWithAdressOIB>
    <izvorni_sadrzaj>
      <item>Vjekoslav Ereš, OIB 63624711116, Jesenovečka Cesta 23, 10363 Jesenovec</item>
    </izvorni_sadrzaj>
    <derivirana_varijabla naziv="DomainObject.Predmet.StrankaListFormatedWithAdressOIB_1">
      <item>Vjekoslav Ereš, OIB 63624711116, Jesenovečka Cesta 23, 10363 Jesenovec</item>
    </derivirana_varijabla>
  </DomainObject.Predmet.StrankaListFormatedWithAdressOIB>
  <DomainObject.Predmet.StrankaListNazivFormated>
    <izvorni_sadrzaj>
      <item>Vjekoslav Ereš</item>
    </izvorni_sadrzaj>
    <derivirana_varijabla naziv="DomainObject.Predmet.StrankaListNazivFormated_1">
      <item>Vjekoslav Ereš</item>
    </derivirana_varijabla>
  </DomainObject.Predmet.StrankaListNazivFormated>
  <DomainObject.Predmet.StrankaListNazivFormatedOIB>
    <izvorni_sadrzaj>
      <item>Vjekoslav Ereš, OIB 63624711116</item>
    </izvorni_sadrzaj>
    <derivirana_varijabla naziv="DomainObject.Predmet.StrankaListNazivFormatedOIB_1">
      <item>Vjekoslav Ereš, OIB 63624711116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FINA, Podružnica Zagreb</item>
      <item>Splitska banka d.d., Societe Generale Group</item>
      <item>Odvjetničko društvo Hanžeković i partneri</item>
      <item>Financijska agencija Zagreb</item>
      <item>Državna geodetska uprava</item>
      <item>Hrvatski zavod za mirovinsko osiguranje</item>
      <item>Gradski ured za katastar i geodetske poslove</item>
      <item>RH MUP, PUZ-Odjel za registraciju vozila</item>
      <item>RH, Minist. financija -Porezna uprava, Ispostava za poreze građana</item>
      <item>Središnje klirinško depozitarno društvo d.d.</item>
      <item>Zemljišnoknjižni odjel OGS-a, Zgb.</item>
    </izvorni_sadrzaj>
    <derivirana_varijabla naziv="DomainObject.Predmet.OstaliListFormated_1">
      <item>FINA, Podružnica Zagreb</item>
      <item>Splitska banka d.d., Societe Generale Group</item>
      <item>Odvjetničko društvo Hanžeković i partneri</item>
      <item>Financijska agencija Zagreb</item>
      <item>Državna geodetska uprava</item>
      <item>Hrvatski zavod za mirovinsko osiguranje</item>
      <item>Gradski ured za katastar i geodetske poslove</item>
      <item>RH MUP, PUZ-Odjel za registraciju vozila</item>
      <item>RH, Minist. financija -Porezna uprava, Ispostava za poreze građana</item>
      <item>Središnje klirinško depozitarno društvo d.d.</item>
      <item>Zemljišnoknjižni odjel OGS-a, Zgb.</item>
    </derivirana_varijabla>
  </DomainObject.Predmet.OstaliListFormated>
  <DomainObject.Predmet.OstaliListFormatedOIB>
    <izvorni_sadrzaj>
      <item>FINA, Podružnica Zagreb</item>
      <item>Splitska banka d.d., Societe Generale Group</item>
      <item>Odvjetničko društvo Hanžeković i partneri</item>
      <item>Financijska agencija Zagreb</item>
      <item>Državna geodetska uprava</item>
      <item>Hrvatski zavod za mirovinsko osiguranje</item>
      <item>Gradski ured za katastar i geodetske poslove</item>
      <item>RH MUP, PUZ-Odjel za registraciju vozila</item>
      <item>RH, Minist. financija -Porezna uprava, Ispostava za poreze građana</item>
      <item>Središnje klirinško depozitarno društvo d.d.</item>
      <item>Zemljišnoknjižni odjel OGS-a, Zgb.</item>
    </izvorni_sadrzaj>
    <derivirana_varijabla naziv="DomainObject.Predmet.OstaliListFormatedOIB_1">
      <item>FINA, Podružnica Zagreb</item>
      <item>Splitska banka d.d., Societe Generale Group</item>
      <item>Odvjetničko društvo Hanžeković i partneri</item>
      <item>Financijska agencija Zagreb</item>
      <item>Državna geodetska uprava</item>
      <item>Hrvatski zavod za mirovinsko osiguranje</item>
      <item>Gradski ured za katastar i geodetske poslove</item>
      <item>RH MUP, PUZ-Odjel za registraciju vozila</item>
      <item>RH, Minist. financija -Porezna uprava, Ispostava za poreze građana</item>
      <item>Središnje klirinško depozitarno društvo d.d.</item>
      <item>Zemljišnoknjižni odjel OGS-a, Zgb.</item>
    </derivirana_varijabla>
  </DomainObject.Predmet.OstaliListFormatedOIB>
  <DomainObject.Predmet.OstaliListFormatedWithAdress>
    <izvorni_sadrzaj>
      <item>FINA, Podružnica Zagreb, Ul. grada Vukovara 70, 10000 Zagreb</item>
      <item>Splitska banka d.d., Societe Generale Group, Poljička cesta 37, 21000 Split</item>
      <item>Odvjetničko društvo Hanžeković i partneri, Radnička cesta 22, 10000 Zagreb</item>
      <item>Financijska agencija Zagreb, Vrtni put 3, 10000 Zagreb</item>
      <item>Državna geodetska uprava, Gruška 20, 10000 Zagreb</item>
      <item>Hrvatski zavod za mirovinsko osiguranje, Tvrtkova 5, 10000 Zagreb</item>
      <item>Gradski ured za katastar i geodetske poslove, Vukovarska 58A/III, 10000 Zagreb</item>
      <item>RH MUP, PUZ-Odjel za registraciju vozila, Heinzelova 98, 10000 Zagreb</item>
      <item>RH, Minist. financija -Porezna uprava, Ispostava za poreze građana, Avenija Dubrovnik 32, 10000 Zagreb</item>
      <item>Središnje klirinško depozitarno društvo d.d., Heinzelova 62a/6, 10000 Zagreb</item>
      <item>Zemljišnoknjižni odjel OGS-a, Zgb., Hrvatske bratske zajednice bb, 10000 Zagreb</item>
    </izvorni_sadrzaj>
    <derivirana_varijabla naziv="DomainObject.Predmet.OstaliListFormatedWithAdress_1">
      <item>FINA, Podružnica Zagreb, Ul. grada Vukovara 70, 10000 Zagreb</item>
      <item>Splitska banka d.d., Societe Generale Group, Poljička cesta 37, 21000 Split</item>
      <item>Odvjetničko društvo Hanžeković i partneri, Radnička cesta 22, 10000 Zagreb</item>
      <item>Financijska agencija Zagreb, Vrtni put 3, 10000 Zagreb</item>
      <item>Državna geodetska uprava, Gruška 20, 10000 Zagreb</item>
      <item>Hrvatski zavod za mirovinsko osiguranje, Tvrtkova 5, 10000 Zagreb</item>
      <item>Gradski ured za katastar i geodetske poslove, Vukovarska 58A/III, 10000 Zagreb</item>
      <item>RH MUP, PUZ-Odjel za registraciju vozila, Heinzelova 98, 10000 Zagreb</item>
      <item>RH, Minist. financija -Porezna uprava, Ispostava za poreze građana, Avenija Dubrovnik 32, 10000 Zagreb</item>
      <item>Središnje klirinško depozitarno društvo d.d., Heinzelova 62a/6, 10000 Zagreb</item>
      <item>Zemljišnoknjižni odjel OGS-a, Zgb., Hrvatske bratske zajednice bb, 10000 Zagreb</item>
    </derivirana_varijabla>
  </DomainObject.Predmet.OstaliListFormatedWithAdress>
  <DomainObject.Predmet.OstaliListFormatedWithAdressOIB>
    <izvorni_sadrzaj>
      <item>FINA, Podružnica Zagreb, Ul. grada Vukovara 70, 10000 Zagreb</item>
      <item>Splitska banka d.d., Societe Generale Group, Poljička cesta 37, 21000 Split</item>
      <item>Odvjetničko društvo Hanžeković i partneri, Radnička cesta 22, 10000 Zagreb</item>
      <item>Financijska agencija Zagreb, Vrtni put 3, 10000 Zagreb</item>
      <item>Državna geodetska uprava, Gruška 20, 10000 Zagreb</item>
      <item>Hrvatski zavod za mirovinsko osiguranje, Tvrtkova 5, 10000 Zagreb</item>
      <item>Gradski ured za katastar i geodetske poslove, Vukovarska 58A/III, 10000 Zagreb</item>
      <item>RH MUP, PUZ-Odjel za registraciju vozila, Heinzelova 98, 10000 Zagreb</item>
      <item>RH, Minist. financija -Porezna uprava, Ispostava za poreze građana, Avenija Dubrovnik 32, 10000 Zagreb</item>
      <item>Središnje klirinško depozitarno društvo d.d., Heinzelova 62a/6, 10000 Zagreb</item>
      <item>Zemljišnoknjižni odjel OGS-a, Zgb., Hrvatske bratske zajednice bb, 10000 Zagreb</item>
    </izvorni_sadrzaj>
    <derivirana_varijabla naziv="DomainObject.Predmet.OstaliListFormatedWithAdressOIB_1">
      <item>FINA, Podružnica Zagreb, Ul. grada Vukovara 70, 10000 Zagreb</item>
      <item>Splitska banka d.d., Societe Generale Group, Poljička cesta 37, 21000 Split</item>
      <item>Odvjetničko društvo Hanžeković i partneri, Radnička cesta 22, 10000 Zagreb</item>
      <item>Financijska agencija Zagreb, Vrtni put 3, 10000 Zagreb</item>
      <item>Državna geodetska uprava, Gruška 20, 10000 Zagreb</item>
      <item>Hrvatski zavod za mirovinsko osiguranje, Tvrtkova 5, 10000 Zagreb</item>
      <item>Gradski ured za katastar i geodetske poslove, Vukovarska 58A/III, 10000 Zagreb</item>
      <item>RH MUP, PUZ-Odjel za registraciju vozila, Heinzelova 98, 10000 Zagreb</item>
      <item>RH, Minist. financija -Porezna uprava, Ispostava za poreze građana, Avenija Dubrovnik 32, 10000 Zagreb</item>
      <item>Središnje klirinško depozitarno društvo d.d., Heinzelova 62a/6, 10000 Zagreb</item>
      <item>Zemljišnoknjižni odjel OGS-a, Zgb., Hrvatske bratske zajednice bb, 10000 Zagreb</item>
    </derivirana_varijabla>
  </DomainObject.Predmet.OstaliListFormatedWithAdressOIB>
  <DomainObject.Predmet.OstaliListNazivFormated>
    <izvorni_sadrzaj>
      <item>FINA, Podružnica Zagreb</item>
      <item>Splitska banka d.d., Societe Generale Group</item>
      <item>Odvjetničko društvo Hanžeković i partneri</item>
      <item>Financijska agencija Zagreb</item>
      <item>Državna geodetska uprava</item>
      <item>Hrvatski zavod za mirovinsko osiguranje</item>
      <item>Gradski ured za katastar i geodetske poslove</item>
      <item>RH MUP, PUZ-Odjel za registraciju vozila</item>
      <item>RH, Minist. financija -Porezna uprava, Ispostava za poreze građana</item>
      <item>Središnje klirinško depozitarno društvo d.d.</item>
      <item>Zemljišnoknjižni odjel OGS-a, Zgb.</item>
    </izvorni_sadrzaj>
    <derivirana_varijabla naziv="DomainObject.Predmet.OstaliListNazivFormated_1">
      <item>FINA, Podružnica Zagreb</item>
      <item>Splitska banka d.d., Societe Generale Group</item>
      <item>Odvjetničko društvo Hanžeković i partneri</item>
      <item>Financijska agencija Zagreb</item>
      <item>Državna geodetska uprava</item>
      <item>Hrvatski zavod za mirovinsko osiguranje</item>
      <item>Gradski ured za katastar i geodetske poslove</item>
      <item>RH MUP, PUZ-Odjel za registraciju vozila</item>
      <item>RH, Minist. financija -Porezna uprava, Ispostava za poreze građana</item>
      <item>Središnje klirinško depozitarno društvo d.d.</item>
      <item>Zemljišnoknjižni odjel OGS-a, Zgb.</item>
    </derivirana_varijabla>
  </DomainObject.Predmet.OstaliListNazivFormated>
  <DomainObject.Predmet.OstaliListNazivFormatedOIB>
    <izvorni_sadrzaj>
      <item>FINA, Podružnica Zagreb</item>
      <item>Splitska banka d.d., Societe Generale Group</item>
      <item>Odvjetničko društvo Hanžeković i partneri</item>
      <item>Financijska agencija Zagreb</item>
      <item>Državna geodetska uprava</item>
      <item>Hrvatski zavod za mirovinsko osiguranje</item>
      <item>Gradski ured za katastar i geodetske poslove</item>
      <item>RH MUP, PUZ-Odjel za registraciju vozila</item>
      <item>RH, Minist. financija -Porezna uprava, Ispostava za poreze građana</item>
      <item>Središnje klirinško depozitarno društvo d.d.</item>
      <item>Zemljišnoknjižni odjel OGS-a, Zgb.</item>
    </izvorni_sadrzaj>
    <derivirana_varijabla naziv="DomainObject.Predmet.OstaliListNazivFormatedOIB_1">
      <item>FINA, Podružnica Zagreb</item>
      <item>Splitska banka d.d., Societe Generale Group</item>
      <item>Odvjetničko društvo Hanžeković i partneri</item>
      <item>Financijska agencija Zagreb</item>
      <item>Državna geodetska uprava</item>
      <item>Hrvatski zavod za mirovinsko osiguranje</item>
      <item>Gradski ured za katastar i geodetske poslove</item>
      <item>RH MUP, PUZ-Odjel za registraciju vozila</item>
      <item>RH, Minist. financija -Porezna uprava, Ispostava za poreze građana</item>
      <item>Središnje klirinško depozitarno društvo d.d.</item>
      <item>Zemljišnoknjižni odjel OGS-a, Zgb.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Sp-1/2017-34</izvorni_sadrzaj>
    <derivirana_varijabla naziv="DomainObject.PoslovniBrojDokumenta_1">Sp-1/2017-34</derivirana_varijabla>
  </DomainObject.PoslovniBrojDokumenta>
  <DomainObject.Predmet.StrankaIDrugi>
    <izvorni_sadrzaj>Vjekoslav Ereš</izvorni_sadrzaj>
    <derivirana_varijabla naziv="DomainObject.Predmet.StrankaIDrugi_1">Vjekoslav Ereš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Vjekoslav Ereš, OIB 63624711116, Jesenovečka Cesta 23, 10363 Jesenovec</izvorni_sadrzaj>
    <derivirana_varijabla naziv="DomainObject.Predmet.StrankaIDrugiAdressOIB_1">Vjekoslav Ereš, OIB 63624711116, Jesenovečka Cesta 23, 10363 Jesenovec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prosinca 2017.</izvorni_sadrzaj>
    <derivirana_varijabla naziv="DomainObject.Predmet.OdlukaRjesenje.DatumDonosenjaOdluke_1">22.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Sp-1/2017-34</izvorni_sadrzaj>
    <derivirana_varijabla naziv="DomainObject.Predmet.OdlukaRjesenje.Oznaka_1">Sp-1/2017-34</derivirana_varijabla>
  </DomainObject.Predmet.OdlukaRjesenje.Oznaka>
  <DomainObject.Predmet.SudioniciListNaziv>
    <izvorni_sadrzaj>
      <item>Vjekoslav Ereš</item>
      <item>FINA, Podružnica Zagreb</item>
      <item>Splitska banka d.d., Societe Generale Group</item>
      <item>Odvjetničko društvo Hanžeković i partneri</item>
      <item>Financijska agencija Zagreb</item>
      <item>Državna geodetska uprava</item>
      <item>Hrvatski zavod za mirovinsko osiguranje</item>
      <item>Gradski ured za katastar i geodetske poslove</item>
      <item>RH MUP, PUZ-Odjel za registraciju vozila</item>
      <item>RH, Minist. financija -Porezna uprava, Ispostava za poreze građana</item>
      <item>Središnje klirinško depozitarno društvo d.d.</item>
      <item>Zemljišnoknjižni odjel OGS-a, Zgb.</item>
    </izvorni_sadrzaj>
    <derivirana_varijabla naziv="DomainObject.Predmet.SudioniciListNaziv_1">
      <item>Vjekoslav Ereš</item>
      <item>FINA, Podružnica Zagreb</item>
      <item>Splitska banka d.d., Societe Generale Group</item>
      <item>Odvjetničko društvo Hanžeković i partneri</item>
      <item>Financijska agencija Zagreb</item>
      <item>Državna geodetska uprava</item>
      <item>Hrvatski zavod za mirovinsko osiguranje</item>
      <item>Gradski ured za katastar i geodetske poslove</item>
      <item>RH MUP, PUZ-Odjel za registraciju vozila</item>
      <item>RH, Minist. financija -Porezna uprava, Ispostava za poreze građana</item>
      <item>Središnje klirinško depozitarno društvo d.d.</item>
      <item>Zemljišnoknjižni odjel OGS-a, Zgb.</item>
    </derivirana_varijabla>
  </DomainObject.Predmet.SudioniciListNaziv>
  <DomainObject.Predmet.SudioniciListAdressOIB>
    <izvorni_sadrzaj>
      <item>Vjekoslav Ereš, OIB 63624711116, Jesenovečka Cesta 23,10363 Jesenovec</item>
      <item>FINA, Podružnica Zagreb, Ul. grada Vukovara 70,10000 Zagreb</item>
      <item>Splitska banka d.d., Societe Generale Group, Poljička cesta 37,21000 Split</item>
      <item>Odvjetničko društvo Hanžeković i partneri, Radnička cesta 22,10000 Zagreb</item>
      <item>Financijska agencija Zagreb, Vrtni put 3,10000 Zagreb</item>
      <item>Državna geodetska uprava, Gruška 20,10000 Zagreb</item>
      <item>Hrvatski zavod za mirovinsko osiguranje, Tvrtkova 5,10000 Zagreb</item>
      <item>Gradski ured za katastar i geodetske poslove, Vukovarska 58A/III,10000 Zagreb</item>
      <item>RH MUP, PUZ-Odjel za registraciju vozila, Heinzelova 98,10000 Zagreb</item>
      <item>RH, Minist. financija -Porezna uprava, Ispostava za poreze građana, Avenija Dubrovnik 32,10000 Zagreb</item>
      <item>Središnje klirinško depozitarno društvo d.d., Heinzelova 62a/6,10000 Zagreb</item>
      <item>Zemljišnoknjižni odjel OGS-a, Zgb., Hrvatske bratske zajednice bb,10000 Zagreb</item>
    </izvorni_sadrzaj>
    <derivirana_varijabla naziv="DomainObject.Predmet.SudioniciListAdressOIB_1">
      <item>Vjekoslav Ereš, OIB 63624711116, Jesenovečka Cesta 23,10363 Jesenovec</item>
      <item>FINA, Podružnica Zagreb, Ul. grada Vukovara 70,10000 Zagreb</item>
      <item>Splitska banka d.d., Societe Generale Group, Poljička cesta 37,21000 Split</item>
      <item>Odvjetničko društvo Hanžeković i partneri, Radnička cesta 22,10000 Zagreb</item>
      <item>Financijska agencija Zagreb, Vrtni put 3,10000 Zagreb</item>
      <item>Državna geodetska uprava, Gruška 20,10000 Zagreb</item>
      <item>Hrvatski zavod za mirovinsko osiguranje, Tvrtkova 5,10000 Zagreb</item>
      <item>Gradski ured za katastar i geodetske poslove, Vukovarska 58A/III,10000 Zagreb</item>
      <item>RH MUP, PUZ-Odjel za registraciju vozila, Heinzelova 98,10000 Zagreb</item>
      <item>RH, Minist. financija -Porezna uprava, Ispostava za poreze građana, Avenija Dubrovnik 32,10000 Zagreb</item>
      <item>Središnje klirinško depozitarno društvo d.d., Heinzelova 62a/6,10000 Zagreb</item>
      <item>Zemljišnoknjižni odjel OGS-a, Zgb., Hrvatske bratske zajednice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63624711116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63624711116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10B922-E2F9-4781-8083-A933D74BD8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3</properties:Pages>
  <properties:Words>918</properties:Words>
  <properties:Characters>4968</properties:Characters>
  <properties:Lines>132</properties:Lines>
  <properties:Paragraphs>47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>REPUBLIKA HRVATSKA</vt:lpstr>
      <vt:lpstr>    </vt:lpstr>
      <vt:lpstr>    R J E Š E N J E</vt:lpstr>
      <vt:lpstr>        </vt:lpstr>
      <vt:lpstr>        Obrazloženje</vt:lpstr>
      <vt:lpstr/>
      <vt:lpstr/>
      <vt:lpstr>Pouka o pravnom lijeku:</vt:lpstr>
    </vt:vector>
  </properties:TitlesOfParts>
  <properties:LinksUpToDate>false</properties:LinksUpToDate>
  <properties:CharactersWithSpaces>5919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2017-12-22T14:00:00Z</dcterms:created>
  <dc:creator>Ana Lovrinov</dc:creator>
  <cp:lastModifiedBy>Snježana Car Vukić</cp:lastModifiedBy>
  <cp:lastPrinted>2017-12-27T12:44:00Z</cp:lastPrinted>
  <dcterms:modified xmlns:xsi="http://www.w3.org/2001/XMLSchema-instance" xsi:type="dcterms:W3CDTF">2017-12-27T12:44:00Z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Sp-1/2017-34 / Odluka - Rješenje o otvaranju i zaključenju postupka stečaja potrošača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