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d9cc" w14:paraId="dded9cc" w:rsidRDefault="005918B0" w:rsidP="005918B0" w:rsidR="005918B0" w:rsidRPr="005918B0">
      <w:pPr>
        <w:pStyle w:val="Bezproreda"/>
        <w:ind w:firstLine="708"/>
        <w15:collapsed w:val="false"/>
        <w:rPr>
          <w:rFonts w:cs="Times New Roman" w:hAnsi="Times New Roman" w:ascii="Times New Roman"/>
          <w:b/>
          <w:sz w:val="24"/>
          <w:szCs w:val="24"/>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r>
      <w:r w:rsidRPr="005918B0">
        <w:rPr>
          <w:b/>
        </w:rPr>
        <w:t xml:space="preserve">          </w:t>
      </w:r>
      <w:r>
        <w:rPr>
          <w:b/>
        </w:rPr>
        <w:t xml:space="preserve">       </w:t>
      </w:r>
      <w:r w:rsidRPr="005918B0">
        <w:rPr>
          <w:b/>
        </w:rPr>
        <w:t xml:space="preserve"> </w:t>
      </w:r>
      <w:r w:rsidRPr="005918B0">
        <w:rPr>
          <w:rFonts w:cs="Times New Roman" w:hAnsi="Times New Roman" w:ascii="Times New Roman"/>
          <w:b/>
          <w:sz w:val="24"/>
          <w:szCs w:val="24"/>
        </w:rPr>
        <w:t>Posl. br. 12. St-</w:t>
      </w:r>
      <w:r w:rsidR="006A015F">
        <w:rPr>
          <w:rFonts w:cs="Times New Roman" w:hAnsi="Times New Roman" w:ascii="Times New Roman"/>
          <w:b/>
          <w:sz w:val="24"/>
          <w:szCs w:val="24"/>
        </w:rPr>
        <w:t>28/2001</w:t>
      </w:r>
    </w:p>
    <w:p w:rsidRDefault="005918B0" w:rsidP="005918B0" w:rsidR="005918B0" w:rsidRPr="005918B0">
      <w:pPr>
        <w:pStyle w:val="Bezproreda"/>
        <w:rPr>
          <w:rFonts w:cs="Times New Roman" w:hAnsi="Times New Roman" w:ascii="Times New Roman"/>
          <w:b/>
          <w:sz w:val="8"/>
          <w:szCs w:val="8"/>
        </w:rPr>
      </w:pP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5918B0" w:rsidP="005918B0" w:rsidR="005918B0" w:rsidRPr="005918B0">
      <w:pPr>
        <w:pStyle w:val="Bezproreda"/>
        <w:rPr>
          <w:rFonts w:cs="Times New Roman" w:hAnsi="Times New Roman" w:ascii="Times New Roman"/>
          <w:sz w:val="24"/>
          <w:szCs w:val="24"/>
        </w:rPr>
      </w:pPr>
    </w:p>
    <w:p w:rsidRDefault="00273ED5" w:rsidP="008A67AD" w:rsidR="00273ED5" w:rsidRPr="008A67AD">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Trgovački sud u Splitu, po sucu tog suda Pašku Bačiću, kao stečajnom sucu</w:t>
      </w:r>
      <w:r w:rsidR="003457B5">
        <w:rPr>
          <w:rFonts w:cs="Times New Roman" w:hAnsi="Times New Roman" w:ascii="Times New Roman"/>
          <w:sz w:val="24"/>
          <w:szCs w:val="24"/>
        </w:rPr>
        <w:t>,</w:t>
      </w:r>
      <w:r w:rsidRPr="008A67AD">
        <w:rPr>
          <w:rFonts w:cs="Times New Roman" w:hAnsi="Times New Roman" w:ascii="Times New Roman"/>
          <w:sz w:val="24"/>
          <w:szCs w:val="24"/>
        </w:rPr>
        <w:t xml:space="preserve"> u stečajnom postupku nad dužnikom </w:t>
      </w:r>
      <w:r w:rsidR="0006549D" w:rsidRPr="0006549D">
        <w:rPr>
          <w:rFonts w:cs="Times New Roman" w:hAnsi="Times New Roman" w:ascii="Times New Roman"/>
          <w:sz w:val="24"/>
          <w:szCs w:val="24"/>
        </w:rPr>
        <w:t>SINJ d.d. u stečaju, Sinj, Lumbinov most bb,</w:t>
      </w:r>
      <w:r w:rsidR="0006549D">
        <w:rPr>
          <w:rFonts w:cs="Times New Roman" w:hAnsi="Times New Roman" w:ascii="Times New Roman"/>
          <w:sz w:val="24"/>
          <w:szCs w:val="24"/>
        </w:rPr>
        <w:t xml:space="preserve"> OIB: 23943934509,</w:t>
      </w:r>
      <w:r w:rsidRPr="008A67AD">
        <w:rPr>
          <w:rFonts w:cs="Times New Roman" w:hAnsi="Times New Roman" w:ascii="Times New Roman"/>
          <w:sz w:val="24"/>
          <w:szCs w:val="24"/>
        </w:rPr>
        <w:t xml:space="preserve"> povodom prijedloga</w:t>
      </w:r>
      <w:r w:rsidR="0006549D">
        <w:rPr>
          <w:rFonts w:cs="Times New Roman" w:hAnsi="Times New Roman" w:ascii="Times New Roman"/>
          <w:sz w:val="24"/>
          <w:szCs w:val="24"/>
        </w:rPr>
        <w:t xml:space="preserve"> odbora vjerovnika za sazivanje skupštine vjerovnika</w:t>
      </w:r>
      <w:r w:rsidR="005403EE" w:rsidRPr="008A67AD">
        <w:rPr>
          <w:rFonts w:cs="Times New Roman" w:hAnsi="Times New Roman" w:ascii="Times New Roman"/>
          <w:sz w:val="24"/>
          <w:szCs w:val="24"/>
        </w:rPr>
        <w:t>,</w:t>
      </w:r>
      <w:r w:rsidRPr="008A67AD">
        <w:rPr>
          <w:rFonts w:cs="Times New Roman" w:hAnsi="Times New Roman" w:ascii="Times New Roman"/>
          <w:sz w:val="24"/>
          <w:szCs w:val="24"/>
        </w:rPr>
        <w:t xml:space="preserve"> dana </w:t>
      </w:r>
      <w:r w:rsidR="0006549D">
        <w:rPr>
          <w:rFonts w:cs="Times New Roman" w:hAnsi="Times New Roman" w:ascii="Times New Roman"/>
          <w:sz w:val="24"/>
          <w:szCs w:val="24"/>
        </w:rPr>
        <w:t>12. ožujka 2018.</w:t>
      </w:r>
      <w:r w:rsidRPr="008A67AD">
        <w:rPr>
          <w:rFonts w:cs="Times New Roman" w:hAnsi="Times New Roman" w:ascii="Times New Roman"/>
          <w:sz w:val="24"/>
          <w:szCs w:val="24"/>
        </w:rPr>
        <w:t xml:space="preserve"> </w:t>
      </w:r>
    </w:p>
    <w:p w:rsidRDefault="00273ED5" w:rsidP="008A67AD" w:rsidR="00273ED5" w:rsidRPr="00430FF6">
      <w:pPr>
        <w:pStyle w:val="Bezproreda"/>
        <w:jc w:val="both"/>
        <w:rPr>
          <w:rFonts w:cs="Times New Roman" w:hAnsi="Times New Roman" w:ascii="Times New Roman"/>
          <w:sz w:val="16"/>
          <w:szCs w:val="16"/>
        </w:rPr>
      </w:pPr>
    </w:p>
    <w:p w:rsidRDefault="00273ED5" w:rsidP="008A67AD" w:rsidR="00273ED5" w:rsidRPr="00430FF6">
      <w:pPr>
        <w:pStyle w:val="Bezproreda"/>
        <w:jc w:val="both"/>
        <w:rPr>
          <w:rFonts w:cs="Times New Roman" w:hAnsi="Times New Roman" w:ascii="Times New Roman"/>
          <w:sz w:val="16"/>
          <w:szCs w:val="16"/>
        </w:rPr>
      </w:pPr>
    </w:p>
    <w:p w:rsidRDefault="00273ED5" w:rsidP="008A67AD" w:rsidR="00273ED5"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r i j e š i o  j e</w:t>
      </w:r>
    </w:p>
    <w:p w:rsidRDefault="00273ED5" w:rsidP="008A67AD" w:rsidR="00273ED5" w:rsidRPr="008A67AD">
      <w:pPr>
        <w:pStyle w:val="Bezproreda"/>
        <w:jc w:val="both"/>
        <w:rPr>
          <w:rFonts w:cs="Times New Roman" w:hAnsi="Times New Roman" w:ascii="Times New Roman"/>
          <w:sz w:val="24"/>
          <w:szCs w:val="24"/>
        </w:rPr>
      </w:pPr>
    </w:p>
    <w:p w:rsidRDefault="009D5FC5" w:rsidP="008A67AD" w:rsidR="00AD431F" w:rsidRPr="008A67AD">
      <w:pPr>
        <w:pStyle w:val="Bezproreda"/>
        <w:ind w:left="708"/>
        <w:jc w:val="both"/>
        <w:rPr>
          <w:rFonts w:cs="Times New Roman" w:hAnsi="Times New Roman" w:ascii="Times New Roman"/>
          <w:sz w:val="24"/>
          <w:szCs w:val="24"/>
        </w:rPr>
      </w:pPr>
      <w:r w:rsidRPr="008A67AD">
        <w:rPr>
          <w:rFonts w:cs="Times New Roman" w:hAnsi="Times New Roman" w:ascii="Times New Roman"/>
          <w:sz w:val="24"/>
          <w:szCs w:val="24"/>
        </w:rPr>
        <w:t>Odbija se prijedlog</w:t>
      </w:r>
      <w:r w:rsidR="0006549D">
        <w:rPr>
          <w:rFonts w:cs="Times New Roman" w:hAnsi="Times New Roman" w:ascii="Times New Roman"/>
          <w:sz w:val="24"/>
          <w:szCs w:val="24"/>
        </w:rPr>
        <w:t xml:space="preserve"> odbora vjerovnika, sa 45. sjednice odbora vjerovnika koja je održana 30. siječnja 2018., </w:t>
      </w:r>
      <w:r w:rsidRPr="008A67AD">
        <w:rPr>
          <w:rFonts w:cs="Times New Roman" w:hAnsi="Times New Roman" w:ascii="Times New Roman"/>
          <w:sz w:val="24"/>
          <w:szCs w:val="24"/>
        </w:rPr>
        <w:t xml:space="preserve">za sazivanje skupštine vjerovnika. </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Obrazloženje</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06549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06549D">
        <w:rPr>
          <w:rFonts w:cs="Times New Roman" w:hAnsi="Times New Roman" w:ascii="Times New Roman"/>
          <w:sz w:val="24"/>
          <w:szCs w:val="24"/>
        </w:rPr>
        <w:t xml:space="preserve">U stečajnom postupku koji se nad dužnikom Sinj d.d. u stečaju Sinj vodi kod ovog suda pod brojem St-28/01, stečajna upraviteljica Ankica Čenić je podneskom od 8. veljače 2018. dostavila ovom sudu zapisnik sa 45. sjednice odbora vjerovnika stečajnog dužnika koja je održana 30. siječnja 2018., a na kojoj je, između ostalog, predloženo zakazivanje skupštine vjerovnika. </w:t>
      </w:r>
    </w:p>
    <w:p w:rsidRDefault="0006549D" w:rsidP="008A67AD" w:rsidR="0006549D">
      <w:pPr>
        <w:pStyle w:val="Bezproreda"/>
        <w:jc w:val="both"/>
        <w:rPr>
          <w:rFonts w:cs="Times New Roman" w:hAnsi="Times New Roman" w:ascii="Times New Roman"/>
          <w:sz w:val="24"/>
          <w:szCs w:val="24"/>
        </w:rPr>
      </w:pPr>
    </w:p>
    <w:p w:rsidRDefault="0006549D" w:rsidP="008A67AD" w:rsidR="0006549D">
      <w:pPr>
        <w:pStyle w:val="Bezproreda"/>
        <w:jc w:val="both"/>
        <w:rPr>
          <w:rFonts w:cs="Times New Roman" w:hAnsi="Times New Roman" w:ascii="Times New Roman"/>
          <w:sz w:val="24"/>
          <w:szCs w:val="24"/>
        </w:rPr>
      </w:pPr>
      <w:r>
        <w:rPr>
          <w:rFonts w:cs="Times New Roman" w:hAnsi="Times New Roman" w:ascii="Times New Roman"/>
          <w:sz w:val="24"/>
          <w:szCs w:val="24"/>
        </w:rPr>
        <w:tab/>
      </w:r>
      <w:r w:rsidR="002B00FA">
        <w:rPr>
          <w:rFonts w:cs="Times New Roman" w:hAnsi="Times New Roman" w:ascii="Times New Roman"/>
          <w:sz w:val="24"/>
          <w:szCs w:val="24"/>
        </w:rPr>
        <w:t xml:space="preserve">Iz </w:t>
      </w:r>
      <w:r>
        <w:rPr>
          <w:rFonts w:cs="Times New Roman" w:hAnsi="Times New Roman" w:ascii="Times New Roman"/>
          <w:sz w:val="24"/>
          <w:szCs w:val="24"/>
        </w:rPr>
        <w:t>dostavljenog zapisnika sa sjednice odbora vjerovnika, razvidno je da je pod točkom Ad 2. odbor vjerovnika raspravljao o zahtjevu razlučnog vjerovnika Spliting d.o.o. Split da stečajni dužnik</w:t>
      </w:r>
      <w:r w:rsidR="002B00FA">
        <w:rPr>
          <w:rFonts w:cs="Times New Roman" w:hAnsi="Times New Roman" w:ascii="Times New Roman"/>
          <w:sz w:val="24"/>
          <w:szCs w:val="24"/>
        </w:rPr>
        <w:t>, kao ovršenik, da suglasnost</w:t>
      </w:r>
      <w:r>
        <w:rPr>
          <w:rFonts w:cs="Times New Roman" w:hAnsi="Times New Roman" w:ascii="Times New Roman"/>
          <w:sz w:val="24"/>
          <w:szCs w:val="24"/>
        </w:rPr>
        <w:t xml:space="preserve"> u ovršnom postupku koji se vodi kod Općinskog suda u Splitu, Stalne službe u Sinju pod brojem Ovr-3102/15, a </w:t>
      </w:r>
      <w:r w:rsidR="008D4290">
        <w:rPr>
          <w:rFonts w:cs="Times New Roman" w:hAnsi="Times New Roman" w:ascii="Times New Roman"/>
          <w:sz w:val="24"/>
          <w:szCs w:val="24"/>
        </w:rPr>
        <w:t>koji ovršni postupak</w:t>
      </w:r>
      <w:r>
        <w:rPr>
          <w:rFonts w:cs="Times New Roman" w:hAnsi="Times New Roman" w:ascii="Times New Roman"/>
          <w:sz w:val="24"/>
          <w:szCs w:val="24"/>
        </w:rPr>
        <w:t xml:space="preserve"> je pokrenuo Spliting d.o.o. Split kao ovrhovoditelj radi prodaje nekretnine stečajnog dužnika na kojoj isti ima založno-razlučno pravo</w:t>
      </w:r>
      <w:r w:rsidR="008D4290">
        <w:rPr>
          <w:rFonts w:cs="Times New Roman" w:hAnsi="Times New Roman" w:ascii="Times New Roman"/>
          <w:sz w:val="24"/>
          <w:szCs w:val="24"/>
        </w:rPr>
        <w:t xml:space="preserve">, da se objekt tzv. Marovića kuća dosudi ovrhovoditelju ujedno i kupcu nekretnine Spliting d.o.o. bez plaćanja kupovnine iz razloga što njegova tražbina kao razlučnog vjerovnika iznosi više od postignute kupovnine za tu nekretninu, kao i da isti plati troškove koji "prate" nekretninu u iznosu od 30.000,00 kn. Stoga je radi donošenja takvih odluka odbor vjerovnika predložio sazvati skupštinu vjerovnika. </w:t>
      </w:r>
    </w:p>
    <w:p w:rsidRDefault="008D4290" w:rsidP="008A67AD" w:rsidR="008D4290">
      <w:pPr>
        <w:pStyle w:val="Bezproreda"/>
        <w:jc w:val="both"/>
        <w:rPr>
          <w:rFonts w:cs="Times New Roman" w:hAnsi="Times New Roman" w:ascii="Times New Roman"/>
          <w:sz w:val="24"/>
          <w:szCs w:val="24"/>
        </w:rPr>
      </w:pPr>
    </w:p>
    <w:p w:rsidRDefault="008D4290" w:rsidP="008A67AD" w:rsidR="008D4290">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Sukladno odredbama čl. 38.b </w:t>
      </w:r>
      <w:r w:rsidRPr="008D4290">
        <w:rPr>
          <w:rFonts w:cs="Times New Roman" w:hAnsi="Times New Roman" w:ascii="Times New Roman"/>
          <w:sz w:val="24"/>
          <w:szCs w:val="24"/>
        </w:rPr>
        <w:t>Stečajnog zakona (Narodne novine broj 44/96, 29/99, 129/00, 123/03, 82/06, 116/10, 25/12, 133/12 i 45/13, dalje SZ)</w:t>
      </w:r>
      <w:r>
        <w:rPr>
          <w:rFonts w:cs="Times New Roman" w:hAnsi="Times New Roman" w:ascii="Times New Roman"/>
          <w:sz w:val="24"/>
          <w:szCs w:val="24"/>
        </w:rPr>
        <w:t xml:space="preserve"> odbor vjerovnika je ovlašten podnijeti prijedlog</w:t>
      </w:r>
      <w:r w:rsidR="002B00FA">
        <w:rPr>
          <w:rFonts w:cs="Times New Roman" w:hAnsi="Times New Roman" w:ascii="Times New Roman"/>
          <w:sz w:val="24"/>
          <w:szCs w:val="24"/>
        </w:rPr>
        <w:t xml:space="preserve"> sudu</w:t>
      </w:r>
      <w:r>
        <w:rPr>
          <w:rFonts w:cs="Times New Roman" w:hAnsi="Times New Roman" w:ascii="Times New Roman"/>
          <w:sz w:val="24"/>
          <w:szCs w:val="24"/>
        </w:rPr>
        <w:t xml:space="preserve"> za sazivanje skupštine vjerovnika. Međutim</w:t>
      </w:r>
      <w:r w:rsidR="002B00FA">
        <w:rPr>
          <w:rFonts w:cs="Times New Roman" w:hAnsi="Times New Roman" w:ascii="Times New Roman"/>
          <w:sz w:val="24"/>
          <w:szCs w:val="24"/>
        </w:rPr>
        <w:t xml:space="preserve">, </w:t>
      </w:r>
      <w:r>
        <w:rPr>
          <w:rFonts w:cs="Times New Roman" w:hAnsi="Times New Roman" w:ascii="Times New Roman"/>
          <w:sz w:val="24"/>
          <w:szCs w:val="24"/>
        </w:rPr>
        <w:t>odluke radi čijeg je donošenja predloženo sazivanje skupštine vjerovnika,</w:t>
      </w:r>
      <w:r w:rsidR="002B00FA">
        <w:rPr>
          <w:rFonts w:cs="Times New Roman" w:hAnsi="Times New Roman" w:ascii="Times New Roman"/>
          <w:sz w:val="24"/>
          <w:szCs w:val="24"/>
        </w:rPr>
        <w:t xml:space="preserve"> </w:t>
      </w:r>
      <w:r w:rsidR="002B00FA" w:rsidRPr="002B00FA">
        <w:rPr>
          <w:rFonts w:cs="Times New Roman" w:hAnsi="Times New Roman" w:ascii="Times New Roman"/>
          <w:sz w:val="24"/>
          <w:szCs w:val="24"/>
        </w:rPr>
        <w:t xml:space="preserve">po ocjeni ovog suda, </w:t>
      </w:r>
      <w:r>
        <w:rPr>
          <w:rFonts w:cs="Times New Roman" w:hAnsi="Times New Roman" w:ascii="Times New Roman"/>
          <w:sz w:val="24"/>
          <w:szCs w:val="24"/>
        </w:rPr>
        <w:t xml:space="preserve">nisu odluke iz nadležnosti skupštine vjerovnika. </w:t>
      </w:r>
    </w:p>
    <w:p w:rsidRDefault="008D4290" w:rsidP="008A67AD" w:rsidR="008D4290">
      <w:pPr>
        <w:pStyle w:val="Bezproreda"/>
        <w:jc w:val="both"/>
        <w:rPr>
          <w:rFonts w:cs="Times New Roman" w:hAnsi="Times New Roman" w:ascii="Times New Roman"/>
          <w:sz w:val="24"/>
          <w:szCs w:val="24"/>
        </w:rPr>
      </w:pPr>
    </w:p>
    <w:p w:rsidRDefault="008D4290" w:rsidP="008A67AD" w:rsidR="008D4290">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ab/>
        <w:t>Naime, a kako je to iz dostavljenog zapisnika sa</w:t>
      </w:r>
      <w:r w:rsidR="002B00FA">
        <w:rPr>
          <w:rFonts w:cs="Times New Roman" w:hAnsi="Times New Roman" w:ascii="Times New Roman"/>
          <w:sz w:val="24"/>
          <w:szCs w:val="24"/>
        </w:rPr>
        <w:t xml:space="preserve"> 45.</w:t>
      </w:r>
      <w:r>
        <w:rPr>
          <w:rFonts w:cs="Times New Roman" w:hAnsi="Times New Roman" w:ascii="Times New Roman"/>
          <w:sz w:val="24"/>
          <w:szCs w:val="24"/>
        </w:rPr>
        <w:t xml:space="preserve"> sjednice odbora vjerovnika </w:t>
      </w:r>
      <w:r w:rsidR="002B00FA">
        <w:rPr>
          <w:rFonts w:cs="Times New Roman" w:hAnsi="Times New Roman" w:ascii="Times New Roman"/>
          <w:sz w:val="24"/>
          <w:szCs w:val="24"/>
        </w:rPr>
        <w:t xml:space="preserve">razvidno, </w:t>
      </w:r>
      <w:r>
        <w:rPr>
          <w:rFonts w:cs="Times New Roman" w:hAnsi="Times New Roman" w:ascii="Times New Roman"/>
          <w:sz w:val="24"/>
          <w:szCs w:val="24"/>
        </w:rPr>
        <w:t xml:space="preserve">zakazivanje skupštine vjerovnika je predloženo kako bi skupština vjerovnika donijela odluku kojom daje suglasnost da se ovrhovoditelj Spliting d.o.o. Split, koji je ujedno i razlučni vjerovnik, u ovršnom postupku oslobodi plaćanja kupovnine kao kupac budući da je njegova tražbina kao razlučnog vjerovnika viša od postignute kupovnine u tom ovršnom postupku, kao i radi donošenja odluke da je taj ovrhovoditelj, odnosno razlučni vjerovnik, na ime troškova unovčenja nekretnine dužan platiti iznos od 30.000,00 kn. </w:t>
      </w:r>
    </w:p>
    <w:p w:rsidRDefault="008D4290" w:rsidP="008A67AD" w:rsidR="008D4290">
      <w:pPr>
        <w:pStyle w:val="Bezproreda"/>
        <w:jc w:val="both"/>
        <w:rPr>
          <w:rFonts w:cs="Times New Roman" w:hAnsi="Times New Roman" w:ascii="Times New Roman"/>
          <w:sz w:val="24"/>
          <w:szCs w:val="24"/>
        </w:rPr>
      </w:pPr>
    </w:p>
    <w:p w:rsidRDefault="008D4290" w:rsidP="008A67AD" w:rsidR="008D4290">
      <w:pPr>
        <w:pStyle w:val="Bezproreda"/>
        <w:jc w:val="both"/>
        <w:rPr>
          <w:rFonts w:cs="Times New Roman" w:hAnsi="Times New Roman" w:ascii="Times New Roman"/>
          <w:sz w:val="24"/>
          <w:szCs w:val="24"/>
        </w:rPr>
      </w:pPr>
      <w:r>
        <w:rPr>
          <w:rFonts w:cs="Times New Roman" w:hAnsi="Times New Roman" w:ascii="Times New Roman"/>
          <w:sz w:val="24"/>
          <w:szCs w:val="24"/>
        </w:rPr>
        <w:tab/>
        <w:t>U odnosu na predložene odluke</w:t>
      </w:r>
      <w:r w:rsidR="002B00FA">
        <w:rPr>
          <w:rFonts w:cs="Times New Roman" w:hAnsi="Times New Roman" w:ascii="Times New Roman"/>
          <w:sz w:val="24"/>
          <w:szCs w:val="24"/>
        </w:rPr>
        <w:t>,</w:t>
      </w:r>
      <w:r>
        <w:rPr>
          <w:rFonts w:cs="Times New Roman" w:hAnsi="Times New Roman" w:ascii="Times New Roman"/>
          <w:sz w:val="24"/>
          <w:szCs w:val="24"/>
        </w:rPr>
        <w:t xml:space="preserve"> ističe se da po ocjeni ovog suda skupština vjerovnika nije nadležna donositi takve odluke, jer se radi o odlukama koje donosi sud</w:t>
      </w:r>
      <w:r w:rsidR="002B00FA">
        <w:rPr>
          <w:rFonts w:cs="Times New Roman" w:hAnsi="Times New Roman" w:ascii="Times New Roman"/>
          <w:sz w:val="24"/>
          <w:szCs w:val="24"/>
        </w:rPr>
        <w:t xml:space="preserve">. Sukladno odredbama čl. 100.a </w:t>
      </w:r>
      <w:r w:rsidR="002B00FA" w:rsidRPr="002B00FA">
        <w:rPr>
          <w:rFonts w:cs="Times New Roman" w:hAnsi="Times New Roman" w:ascii="Times New Roman"/>
          <w:sz w:val="24"/>
          <w:szCs w:val="24"/>
        </w:rPr>
        <w:t>Ovršnog zakona (Narodne novine br. 57/96, 29/99, 42/00, 173/03, 194/03, 151/04, 88/05, 121/05, 67/08),</w:t>
      </w:r>
      <w:r w:rsidR="002B00FA">
        <w:rPr>
          <w:rFonts w:cs="Times New Roman" w:hAnsi="Times New Roman" w:ascii="Times New Roman"/>
          <w:sz w:val="24"/>
          <w:szCs w:val="24"/>
        </w:rPr>
        <w:t xml:space="preserve"> odnosno čl. 107. </w:t>
      </w:r>
      <w:r w:rsidR="002B00FA" w:rsidRPr="002B00FA">
        <w:rPr>
          <w:rFonts w:cs="Times New Roman" w:hAnsi="Times New Roman" w:ascii="Times New Roman"/>
          <w:sz w:val="24"/>
          <w:szCs w:val="24"/>
        </w:rPr>
        <w:t>Ovršnog zakona (Narodne novine broj 112/1</w:t>
      </w:r>
      <w:r w:rsidR="002B00FA">
        <w:rPr>
          <w:rFonts w:cs="Times New Roman" w:hAnsi="Times New Roman" w:ascii="Times New Roman"/>
          <w:sz w:val="24"/>
          <w:szCs w:val="24"/>
        </w:rPr>
        <w:t>2, 25/13, 93/14, 55 /16 i 73/17)</w:t>
      </w:r>
      <w:r w:rsidR="00897929">
        <w:rPr>
          <w:rFonts w:cs="Times New Roman" w:hAnsi="Times New Roman" w:ascii="Times New Roman"/>
          <w:sz w:val="24"/>
          <w:szCs w:val="24"/>
        </w:rPr>
        <w:t xml:space="preserve"> </w:t>
      </w:r>
      <w:r>
        <w:rPr>
          <w:rFonts w:cs="Times New Roman" w:hAnsi="Times New Roman" w:ascii="Times New Roman"/>
          <w:sz w:val="24"/>
          <w:szCs w:val="24"/>
        </w:rPr>
        <w:t>o oslobođenju</w:t>
      </w:r>
      <w:r w:rsidR="00897929">
        <w:rPr>
          <w:rFonts w:cs="Times New Roman" w:hAnsi="Times New Roman" w:ascii="Times New Roman"/>
          <w:sz w:val="24"/>
          <w:szCs w:val="24"/>
        </w:rPr>
        <w:t xml:space="preserve"> od plaćanja kupovnine </w:t>
      </w:r>
      <w:r>
        <w:rPr>
          <w:rFonts w:cs="Times New Roman" w:hAnsi="Times New Roman" w:ascii="Times New Roman"/>
          <w:sz w:val="24"/>
          <w:szCs w:val="24"/>
        </w:rPr>
        <w:t xml:space="preserve"> ovrhovoditelja koji je </w:t>
      </w:r>
      <w:r w:rsidR="00897929">
        <w:rPr>
          <w:rFonts w:cs="Times New Roman" w:hAnsi="Times New Roman" w:ascii="Times New Roman"/>
          <w:sz w:val="24"/>
          <w:szCs w:val="24"/>
        </w:rPr>
        <w:t xml:space="preserve">ujedno i </w:t>
      </w:r>
      <w:r>
        <w:rPr>
          <w:rFonts w:cs="Times New Roman" w:hAnsi="Times New Roman" w:ascii="Times New Roman"/>
          <w:sz w:val="24"/>
          <w:szCs w:val="24"/>
        </w:rPr>
        <w:t xml:space="preserve">kupac </w:t>
      </w:r>
      <w:r w:rsidR="00B806B8">
        <w:rPr>
          <w:rFonts w:cs="Times New Roman" w:hAnsi="Times New Roman" w:ascii="Times New Roman"/>
          <w:sz w:val="24"/>
          <w:szCs w:val="24"/>
        </w:rPr>
        <w:t>odlučuje sud</w:t>
      </w:r>
      <w:r w:rsidR="00897929">
        <w:rPr>
          <w:rFonts w:cs="Times New Roman" w:hAnsi="Times New Roman" w:ascii="Times New Roman"/>
          <w:sz w:val="24"/>
          <w:szCs w:val="24"/>
        </w:rPr>
        <w:t xml:space="preserve"> i to na temelju zahtjeva </w:t>
      </w:r>
      <w:r w:rsidR="00863837">
        <w:rPr>
          <w:rFonts w:cs="Times New Roman" w:hAnsi="Times New Roman" w:ascii="Times New Roman"/>
          <w:sz w:val="24"/>
          <w:szCs w:val="24"/>
        </w:rPr>
        <w:t>kupca</w:t>
      </w:r>
      <w:r w:rsidR="00897929">
        <w:rPr>
          <w:rFonts w:cs="Times New Roman" w:hAnsi="Times New Roman" w:ascii="Times New Roman"/>
          <w:sz w:val="24"/>
          <w:szCs w:val="24"/>
        </w:rPr>
        <w:t xml:space="preserve"> da ga se oslobodi od plaćanja kupovnine. Odredbama Ovršnog zakona, a niti odredbama Stečajnog zakona nije nigdje propisano da je za donošenje odluke o oslobađanju kupca od plaćanja kupovnine potrebna bilo kakva suglasnost ovršenika, odnosno stečajnog dužnika, već o takvom zahtjevu odlučuje sud, </w:t>
      </w:r>
      <w:r w:rsidR="00863837">
        <w:rPr>
          <w:rFonts w:cs="Times New Roman" w:hAnsi="Times New Roman" w:ascii="Times New Roman"/>
          <w:sz w:val="24"/>
          <w:szCs w:val="24"/>
        </w:rPr>
        <w:t>u</w:t>
      </w:r>
      <w:r w:rsidR="00897929">
        <w:rPr>
          <w:rFonts w:cs="Times New Roman" w:hAnsi="Times New Roman" w:ascii="Times New Roman"/>
          <w:sz w:val="24"/>
          <w:szCs w:val="24"/>
        </w:rPr>
        <w:t xml:space="preserve"> </w:t>
      </w:r>
      <w:r w:rsidR="00863837">
        <w:rPr>
          <w:rFonts w:cs="Times New Roman" w:hAnsi="Times New Roman" w:ascii="Times New Roman"/>
          <w:sz w:val="24"/>
          <w:szCs w:val="24"/>
        </w:rPr>
        <w:t xml:space="preserve">rješenju </w:t>
      </w:r>
      <w:r w:rsidR="00897929">
        <w:rPr>
          <w:rFonts w:cs="Times New Roman" w:hAnsi="Times New Roman" w:ascii="Times New Roman"/>
          <w:sz w:val="24"/>
          <w:szCs w:val="24"/>
        </w:rPr>
        <w:t xml:space="preserve">o dosudi, ako su za to ispunjene zakonske pretpostavke. </w:t>
      </w:r>
      <w:r w:rsidR="00B806B8">
        <w:rPr>
          <w:rFonts w:cs="Times New Roman" w:hAnsi="Times New Roman" w:ascii="Times New Roman"/>
          <w:sz w:val="24"/>
          <w:szCs w:val="24"/>
        </w:rPr>
        <w:t>Isto tako o troškovima postupka koji nastanu prodajom nekretnine</w:t>
      </w:r>
      <w:r w:rsidR="00897929">
        <w:rPr>
          <w:rFonts w:cs="Times New Roman" w:hAnsi="Times New Roman" w:ascii="Times New Roman"/>
          <w:sz w:val="24"/>
          <w:szCs w:val="24"/>
        </w:rPr>
        <w:t xml:space="preserve"> na kojoj postoji razlučno pravo odluku ne donosi skupština vjerovnika, već sud. Naime, prema odredbi čl. 164.a SZ-a, nakon što unovči stvar ili pravo na kojem postoji razlučno pravo upisano u javnoj knjizi ovršni će sud, nakon što iz iznosa ostvarenog prodajom namiri troškove do tada provedenog ovršnog postupka, preostali novac predati stečajnom sucu, koji će iz iznosa dobivenog od ovršnog suda: 1. izdvojiti u stečajnu masu odgovarajući iznos prema pravilima iz čl. 170. SZ-a; 2. namiriti tražbine razlučnih vjerovnika prema redoslijedu predviđenom pravilima ovršnog postupka i 3. preostali iznos predati stečajnom upravitelju. </w:t>
      </w:r>
      <w:r w:rsidR="00F313E1">
        <w:rPr>
          <w:rFonts w:cs="Times New Roman" w:hAnsi="Times New Roman" w:ascii="Times New Roman"/>
          <w:sz w:val="24"/>
          <w:szCs w:val="24"/>
        </w:rPr>
        <w:t xml:space="preserve">Prema tome, o troškovima unovčenja nekretnine na kojoj postoji razlučno pravo odlučuje sud, u skladu s odredbama čl. </w:t>
      </w:r>
      <w:r w:rsidR="00863837">
        <w:rPr>
          <w:rFonts w:cs="Times New Roman" w:hAnsi="Times New Roman" w:ascii="Times New Roman"/>
          <w:sz w:val="24"/>
          <w:szCs w:val="24"/>
        </w:rPr>
        <w:t>170. SZ-a</w:t>
      </w:r>
      <w:r w:rsidR="00B806B8">
        <w:rPr>
          <w:rFonts w:cs="Times New Roman" w:hAnsi="Times New Roman" w:ascii="Times New Roman"/>
          <w:sz w:val="24"/>
          <w:szCs w:val="24"/>
        </w:rPr>
        <w:t xml:space="preserve"> odnosno čl. 254. Stečajnog zakona (Narodne novine broj 71/15 i 104/17, dalje SZ/15)</w:t>
      </w:r>
      <w:r w:rsidR="00F313E1">
        <w:rPr>
          <w:rFonts w:cs="Times New Roman" w:hAnsi="Times New Roman" w:ascii="Times New Roman"/>
          <w:sz w:val="24"/>
          <w:szCs w:val="24"/>
        </w:rPr>
        <w:t xml:space="preserve"> </w:t>
      </w:r>
      <w:r w:rsidR="00B806B8">
        <w:rPr>
          <w:rFonts w:cs="Times New Roman" w:hAnsi="Times New Roman" w:ascii="Times New Roman"/>
          <w:sz w:val="24"/>
          <w:szCs w:val="24"/>
        </w:rPr>
        <w:t xml:space="preserve">i to na temelju obračuna troškova unovčenja koji </w:t>
      </w:r>
      <w:r w:rsidR="00F313E1">
        <w:rPr>
          <w:rFonts w:cs="Times New Roman" w:hAnsi="Times New Roman" w:ascii="Times New Roman"/>
          <w:sz w:val="24"/>
          <w:szCs w:val="24"/>
        </w:rPr>
        <w:t xml:space="preserve">je sudu dužan dostaviti </w:t>
      </w:r>
      <w:r w:rsidR="00B806B8">
        <w:rPr>
          <w:rFonts w:cs="Times New Roman" w:hAnsi="Times New Roman" w:ascii="Times New Roman"/>
          <w:sz w:val="24"/>
          <w:szCs w:val="24"/>
        </w:rPr>
        <w:t xml:space="preserve">stečajni upravitelj. </w:t>
      </w:r>
    </w:p>
    <w:p w:rsidRDefault="00B806B8" w:rsidP="008A67AD" w:rsidR="00B806B8">
      <w:pPr>
        <w:pStyle w:val="Bezproreda"/>
        <w:jc w:val="both"/>
        <w:rPr>
          <w:rFonts w:cs="Times New Roman" w:hAnsi="Times New Roman" w:ascii="Times New Roman"/>
          <w:sz w:val="24"/>
          <w:szCs w:val="24"/>
        </w:rPr>
      </w:pPr>
    </w:p>
    <w:p w:rsidRDefault="00B806B8" w:rsidP="00B806B8"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dakle u konkretnom slučaju sazivanje skupštine vjerovnika predloženo radi donošenja odluka koje nisu u nadležnosti skupštine vjerovnika, odnosno odluka o kojima skupština vjerovnika ne odlučuje, to je stoga prijedlog odbora vjerovnika za sazivanje skupštine vjerovnika valjalo odbiti i slijedom naprijed navedenog, a sukladno odredbama čl. 38.a i 38.b SZ-a u vezi s čl. 103. SZ/15 odlučiti kao u izreci ovog rješenja. </w:t>
      </w:r>
    </w:p>
    <w:p w:rsidRDefault="00626B3F" w:rsidP="008A67AD" w:rsidR="00626B3F"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 xml:space="preserve">U Splitu, </w:t>
      </w:r>
      <w:r w:rsidR="00B806B8">
        <w:rPr>
          <w:rFonts w:cs="Times New Roman" w:hAnsi="Times New Roman" w:ascii="Times New Roman"/>
          <w:sz w:val="24"/>
          <w:szCs w:val="24"/>
        </w:rPr>
        <w:t>12. ožujka 2018.</w:t>
      </w:r>
    </w:p>
    <w:p w:rsidRDefault="00626B3F" w:rsidP="008A67AD" w:rsidR="00626B3F" w:rsidRPr="007726CD">
      <w:pPr>
        <w:pStyle w:val="Bezproreda"/>
        <w:jc w:val="both"/>
        <w:rPr>
          <w:rFonts w:cs="Times New Roman" w:hAnsi="Times New Roman" w:ascii="Times New Roman"/>
          <w:sz w:val="16"/>
          <w:szCs w:val="16"/>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S U D A C</w:t>
      </w:r>
    </w:p>
    <w:p w:rsidRDefault="00626B3F" w:rsidP="008A67AD" w:rsidR="00626B3F" w:rsidRPr="007726CD">
      <w:pPr>
        <w:pStyle w:val="Bezproreda"/>
        <w:ind w:left="7788"/>
        <w:jc w:val="both"/>
        <w:rPr>
          <w:rFonts w:cs="Times New Roman" w:hAnsi="Times New Roman" w:ascii="Times New Roman"/>
          <w:sz w:val="28"/>
          <w:szCs w:val="28"/>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Paško Bačić</w:t>
      </w:r>
    </w:p>
    <w:p w:rsidRDefault="00626B3F" w:rsidP="008A67AD" w:rsidR="00626B3F"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POUKA O PRAVNOM LIJEKU:</w:t>
      </w: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 xml:space="preserve">Protiv ovog rješenja dopuštena je žalba Visokom trgovačkom sudu RH u Zagrebu. Žalba se podnosi putem ovog suda, pismeno u tri primjerka, u roku od 8 dana od dostave rješenja. Dostava ovog rješenja smatra se obavljenom istekom osmog dana od dana njegove objave na mrežnoj stranici e-Oglasna ploča sudova. </w:t>
      </w:r>
    </w:p>
    <w:p w:rsidRDefault="00931534" w:rsidP="008A67AD" w:rsidR="00931534">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DNA:</w:t>
      </w:r>
    </w:p>
    <w:p w:rsidRDefault="007726CD" w:rsidP="008A67AD"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stečajno</w:t>
      </w:r>
      <w:r w:rsidR="00B806B8">
        <w:rPr>
          <w:rFonts w:cs="Times New Roman" w:hAnsi="Times New Roman" w:ascii="Times New Roman"/>
          <w:sz w:val="24"/>
          <w:szCs w:val="24"/>
        </w:rPr>
        <w:t>j upraviteljici</w:t>
      </w:r>
      <w:r w:rsidR="00626B3F" w:rsidRPr="008A67AD">
        <w:rPr>
          <w:rFonts w:cs="Times New Roman" w:hAnsi="Times New Roman" w:ascii="Times New Roman"/>
          <w:sz w:val="24"/>
          <w:szCs w:val="24"/>
        </w:rPr>
        <w:t xml:space="preserve"> </w:t>
      </w:r>
      <w:r w:rsidR="00B806B8">
        <w:rPr>
          <w:rFonts w:cs="Times New Roman" w:hAnsi="Times New Roman" w:ascii="Times New Roman"/>
          <w:sz w:val="24"/>
          <w:szCs w:val="24"/>
        </w:rPr>
        <w:t>Ankici Čenić</w:t>
      </w:r>
    </w:p>
    <w:p w:rsidRDefault="00B806B8" w:rsidP="008A67AD" w:rsidR="00B806B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odboru vjerovnika po predsjedniku odbora Petru Deliću iz </w:t>
      </w:r>
      <w:r w:rsidR="00863837">
        <w:rPr>
          <w:rFonts w:cs="Times New Roman" w:hAnsi="Times New Roman" w:ascii="Times New Roman"/>
          <w:sz w:val="24"/>
          <w:szCs w:val="24"/>
        </w:rPr>
        <w:t>Graba, Grab 177</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e-Oglasna ploča suda</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 xml:space="preserve">u spis. </w:t>
      </w:r>
    </w:p>
    <w:sectPr w:rsidSect="000460D9" w:rsidR="00626B3F" w:rsidRPr="008A67AD">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549" w:rsidP="00F845EB" w:rsidR="00776549">
      <w:r>
        <w:separator/>
      </w:r>
    </w:p>
  </w:endnote>
  <w:endnote w:id="0" w:type="continuationSeparator">
    <w:p w:rsidRDefault="00776549" w:rsidP="00F845EB" w:rsidR="00776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549" w:rsidP="00F845EB" w:rsidR="00776549">
      <w:r>
        <w:separator/>
      </w:r>
    </w:p>
  </w:footnote>
  <w:footnote w:id="0" w:type="continuationSeparator">
    <w:p w:rsidRDefault="00776549" w:rsidP="00F845EB" w:rsidR="00776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899214"/>
      <w:docPartObj>
        <w:docPartGallery w:val="Page Numbers (Top of Page)"/>
        <w:docPartUnique/>
      </w:docPartObj>
    </w:sdtPr>
    <w:sdtEndPr>
      <w:rPr>
        <w:rFonts w:cs="Times New Roman" w:hAnsi="Times New Roman" w:ascii="Times New Roman"/>
        <w:sz w:val="24"/>
        <w:szCs w:val="24"/>
      </w:rPr>
    </w:sdtEndPr>
    <w:sdtContent>
      <w:p w:rsidRDefault="005918B0" w:rsidP="005918B0" w:rsidR="00F845EB" w:rsidRPr="005918B0">
        <w:pPr>
          <w:pStyle w:val="Zaglavlje"/>
          <w:ind w:firstLine="3528" w:left="720"/>
          <w:rPr>
            <w:rFonts w:cs="Times New Roman" w:hAnsi="Times New Roman" w:ascii="Times New Roman"/>
            <w:sz w:val="24"/>
            <w:szCs w:val="24"/>
          </w:rPr>
        </w:pPr>
        <w:r>
          <w:t xml:space="preserve">- </w:t>
        </w:r>
        <w:r w:rsidR="00F845EB" w:rsidRPr="005918B0">
          <w:rPr>
            <w:rFonts w:cs="Times New Roman" w:hAnsi="Times New Roman" w:ascii="Times New Roman"/>
            <w:sz w:val="24"/>
            <w:szCs w:val="24"/>
          </w:rPr>
          <w:fldChar w:fldCharType="begin"/>
        </w:r>
        <w:r w:rsidR="00F845EB" w:rsidRPr="005918B0">
          <w:rPr>
            <w:rFonts w:cs="Times New Roman" w:hAnsi="Times New Roman" w:ascii="Times New Roman"/>
            <w:sz w:val="24"/>
            <w:szCs w:val="24"/>
          </w:rPr>
          <w:instrText>PAGE   \* MERGEFORMAT</w:instrText>
        </w:r>
        <w:r w:rsidR="00F845EB" w:rsidRPr="005918B0">
          <w:rPr>
            <w:rFonts w:cs="Times New Roman" w:hAnsi="Times New Roman" w:ascii="Times New Roman"/>
            <w:sz w:val="24"/>
            <w:szCs w:val="24"/>
          </w:rPr>
          <w:fldChar w:fldCharType="separate"/>
        </w:r>
        <w:r w:rsidR="00DF5F16">
          <w:rPr>
            <w:rFonts w:cs="Times New Roman" w:hAnsi="Times New Roman" w:ascii="Times New Roman"/>
            <w:noProof/>
            <w:sz w:val="24"/>
            <w:szCs w:val="24"/>
          </w:rPr>
          <w:t>3</w:t>
        </w:r>
        <w:r w:rsidR="00F845EB" w:rsidRPr="005918B0">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12. St-</w:t>
        </w:r>
        <w:r w:rsidR="0006549D">
          <w:rPr>
            <w:rFonts w:cs="Times New Roman" w:hAnsi="Times New Roman" w:ascii="Times New Roman"/>
            <w:sz w:val="24"/>
            <w:szCs w:val="24"/>
          </w:rPr>
          <w:t>28/2001</w:t>
        </w:r>
      </w:p>
    </w:sdtContent>
  </w:sdt>
  <w:p w:rsidRDefault="00F845EB" w:rsidR="00F845EB">
    <w:pPr>
      <w:pStyle w:val="Zaglavlje"/>
    </w:pPr>
  </w:p>
  <w:p w:rsidRDefault="005918B0" w:rsidR="005918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37956"/>
    <w:multiLevelType w:val="hybridMultilevel"/>
    <w:tmpl w:val="62A85016"/>
    <w:lvl w:tplc="45B6AD28" w:ilvl="0">
      <w:numFmt w:val="bullet"/>
      <w:lvlText w:val="-"/>
      <w:lvlJc w:val="left"/>
      <w:pPr>
        <w:ind w:hanging="360" w:left="4608"/>
      </w:pPr>
      <w:rPr>
        <w:rFonts w:cstheme="minorBidi" w:eastAsiaTheme="minorHAnsi" w:hAnsi="Calibri" w:ascii="Calibri" w:hint="default"/>
        <w:sz w:val="22"/>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1">
    <w:nsid w:val="4A8E5EA5"/>
    <w:multiLevelType w:val="hybridMultilevel"/>
    <w:tmpl w:val="45F2AFA0"/>
    <w:lvl w:tplc="A1BC1544"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460D9"/>
    <w:rsid w:val="0006549D"/>
    <w:rsid w:val="00254922"/>
    <w:rsid w:val="00273ED5"/>
    <w:rsid w:val="002869A2"/>
    <w:rsid w:val="002B00FA"/>
    <w:rsid w:val="002F3FBA"/>
    <w:rsid w:val="003457B5"/>
    <w:rsid w:val="00377A07"/>
    <w:rsid w:val="003F3B13"/>
    <w:rsid w:val="00430FF6"/>
    <w:rsid w:val="004B058E"/>
    <w:rsid w:val="005206F6"/>
    <w:rsid w:val="005403EE"/>
    <w:rsid w:val="005918B0"/>
    <w:rsid w:val="005E684F"/>
    <w:rsid w:val="00626B3F"/>
    <w:rsid w:val="006A015F"/>
    <w:rsid w:val="006C5468"/>
    <w:rsid w:val="006F2929"/>
    <w:rsid w:val="007726CD"/>
    <w:rsid w:val="00776549"/>
    <w:rsid w:val="00860C6A"/>
    <w:rsid w:val="00863837"/>
    <w:rsid w:val="00897929"/>
    <w:rsid w:val="008A67AD"/>
    <w:rsid w:val="008D4290"/>
    <w:rsid w:val="00931534"/>
    <w:rsid w:val="009A5C81"/>
    <w:rsid w:val="009D5FC5"/>
    <w:rsid w:val="009F765C"/>
    <w:rsid w:val="00AD431F"/>
    <w:rsid w:val="00B41A12"/>
    <w:rsid w:val="00B434A6"/>
    <w:rsid w:val="00B806B8"/>
    <w:rsid w:val="00BB7A37"/>
    <w:rsid w:val="00BB7D7D"/>
    <w:rsid w:val="00CA05A8"/>
    <w:rsid w:val="00DD293F"/>
    <w:rsid w:val="00DF5F16"/>
    <w:rsid w:val="00E06836"/>
    <w:rsid w:val="00E13E5C"/>
    <w:rsid w:val="00F313E1"/>
    <w:rsid w:val="00F454EA"/>
    <w:rsid w:val="00F845EB"/>
    <w:rsid w:val="00FB4D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18B0"/>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spacing w:lineRule="auto" w:line="276" w:after="200"/>
      <w:ind w:left="720"/>
      <w:contextualSpacing/>
    </w:pPr>
    <w:rPr>
      <w:rFonts w:hAnsiTheme="minorHAnsi" w:asci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hAnsiTheme="minorHAnsi" w:asciiTheme="minorHAnsi"/>
      <w:sz w:val="22"/>
    </w:rPr>
  </w:style>
  <w:style w:customStyle="true"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true" w:styleId="PodnojeChar" w:type="character">
    <w:name w:val="Podnožje Char"/>
    <w:basedOn w:val="Zadanifontodlomka"/>
    <w:link w:val="Podnoje"/>
    <w:uiPriority w:val="99"/>
    <w:rsid w:val="00F845EB"/>
  </w:style>
  <w:style w:styleId="Bezproreda" w:type="paragraph">
    <w:name w:val="No Spacing"/>
    <w:uiPriority w:val="1"/>
    <w:qFormat/>
    <w:rsid w:val="004B058E"/>
    <w:pPr>
      <w:spacing w:lineRule="auto" w:line="240" w:after="0"/>
    </w:pPr>
  </w:style>
  <w:style w:styleId="Tekstbalonia" w:type="paragraph">
    <w:name w:val="Balloon Text"/>
    <w:basedOn w:val="Normal"/>
    <w:link w:val="TekstbaloniaChar"/>
    <w:uiPriority w:val="99"/>
    <w:semiHidden/>
    <w:unhideWhenUsed/>
    <w:rsid w:val="00860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6A"/>
    <w:rPr>
      <w:rFonts w:cs="Tahoma" w:hAnsi="Tahoma" w:ascii="Tahoma"/>
      <w:sz w:val="16"/>
      <w:szCs w:val="16"/>
    </w:rPr>
  </w:style>
  <w:style w:styleId="Tekstrezerviranogmjesta" w:type="character">
    <w:name w:val="Placeholder Text"/>
    <w:basedOn w:val="Zadanifontodlomka"/>
    <w:uiPriority w:val="99"/>
    <w:semiHidden/>
    <w:rsid w:val="00DF5F16"/>
    <w:rPr>
      <w:color w:val="808080"/>
      <w:bdr w:space="0" w:sz="0" w:color="auto" w:val="none"/>
      <w:shd w:fill="auto" w:color="auto" w:val="clear"/>
    </w:rPr>
  </w:style>
  <w:style w:customStyle="true" w:styleId="eSPISCCParagraphDefaultFont" w:type="character">
    <w:name w:val="eSPIS_CC_Paragraph Default Font"/>
    <w:basedOn w:val="Zadanifontodlomka"/>
    <w:rsid w:val="00DF5F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5F16"/>
    <w:rPr>
      <w:bdr w:space="0" w:sz="0" w:color="auto" w:val="none"/>
      <w:shd w:fill="FFFFCC" w:color="auto" w:val="clear"/>
      <w:lang w:val="hr-HR"/>
    </w:rPr>
  </w:style>
  <w:style w:customStyle="true" w:styleId="PozadinaSvijetloCrvena" w:type="character">
    <w:name w:val="Pozadina_SvijetloCrvena"/>
    <w:basedOn w:val="eSPISCCParagraphDefaultFont"/>
    <w:rsid w:val="00DF5F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5F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18B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spacing w:after="200" w:line="276" w:lineRule="auto"/>
      <w:ind w:left="720"/>
      <w:contextualSpacing/>
    </w:pPr>
    <w:rPr>
      <w:rFonts w:asciiTheme="minorHAnsi" w:hAns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asciiTheme="minorHAnsi" w:hAnsiTheme="minorHAnsi"/>
      <w:sz w:val="22"/>
    </w:rPr>
  </w:style>
  <w:style w:customStyle="1"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1" w:styleId="PodnojeChar" w:type="character">
    <w:name w:val="Podnožje Char"/>
    <w:basedOn w:val="Zadanifontodlomka"/>
    <w:link w:val="Podnoje"/>
    <w:uiPriority w:val="99"/>
    <w:rsid w:val="00F845EB"/>
  </w:style>
  <w:style w:styleId="Bezproreda" w:type="paragraph">
    <w:name w:val="No Spacing"/>
    <w:uiPriority w:val="1"/>
    <w:qFormat/>
    <w:rsid w:val="004B058E"/>
    <w:pPr>
      <w:spacing w:after="0" w:line="240" w:lineRule="auto"/>
    </w:pPr>
  </w:style>
  <w:style w:styleId="Tekstbalonia" w:type="paragraph">
    <w:name w:val="Balloon Text"/>
    <w:basedOn w:val="Normal"/>
    <w:link w:val="TekstbaloniaChar"/>
    <w:uiPriority w:val="99"/>
    <w:semiHidden/>
    <w:unhideWhenUsed/>
    <w:rsid w:val="00860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6A"/>
    <w:rPr>
      <w:rFonts w:ascii="Tahoma" w:cs="Tahoma" w:hAnsi="Tahoma"/>
      <w:sz w:val="16"/>
      <w:szCs w:val="16"/>
    </w:rPr>
  </w:style>
  <w:style w:styleId="Tekstrezerviranogmjesta" w:type="character">
    <w:name w:val="Placeholder Text"/>
    <w:basedOn w:val="Zadanifontodlomka"/>
    <w:uiPriority w:val="99"/>
    <w:semiHidden/>
    <w:rsid w:val="00DF5F16"/>
    <w:rPr>
      <w:color w:val="808080"/>
      <w:bdr w:color="auto" w:space="0" w:sz="0" w:val="none"/>
      <w:shd w:color="auto" w:fill="auto" w:val="clear"/>
    </w:rPr>
  </w:style>
  <w:style w:customStyle="1" w:styleId="eSPISCCParagraphDefaultFont" w:type="character">
    <w:name w:val="eSPIS_CC_Paragraph Default Font"/>
    <w:basedOn w:val="Zadanifontodlomka"/>
    <w:rsid w:val="00DF5F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5F16"/>
    <w:rPr>
      <w:bdr w:color="auto" w:space="0" w:sz="0" w:val="none"/>
      <w:shd w:color="auto" w:fill="FFFFCC" w:val="clear"/>
      <w:lang w:val="hr-HR"/>
    </w:rPr>
  </w:style>
  <w:style w:customStyle="1" w:styleId="PozadinaSvijetloCrvena" w:type="character">
    <w:name w:val="Pozadina_SvijetloCrvena"/>
    <w:basedOn w:val="eSPISCCParagraphDefaultFont"/>
    <w:rsid w:val="00DF5F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5F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2001.</izvorni_sadrzaj>
    <derivirana_varijabla naziv="DomainObject.Predmet.DatumOsnivanja_1">26. veljače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St-28/2001</izvorni_sadrzaj>
    <derivirana_varijabla naziv="DomainObject.Predmet.OznakaBroj_1">St-28/2001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SINJ dioničko društvo za visokogradnju, niskogradnju, proizvodnju kamena, šljunka i pijeska, u stečaju</izvorni_sadrzaj>
    <derivirana_varijabla naziv="DomainObject.Predmet.ProtustrankaFormated_1">  SINJ dioničko društvo za visokogradnju, niskogradnju, proizvodnju kamena, šljunka i pijeska, u stečaju</derivirana_varijabla>
  </DomainObject.Predmet.ProtustrankaFormated>
  <DomainObject.Predmet.ProtustrankaFormatedOIB>
    <izvorni_sadrzaj>  SINJ dioničko društvo za visokogradnju, niskogradnju, proizvodnju kamena, šljunka i pijeska, u stečaju, OIB 23943934509</izvorni_sadrzaj>
    <derivirana_varijabla naziv="DomainObject.Predmet.ProtustrankaFormatedOIB_1">  SINJ dioničko društvo za visokogradnju, niskogradnju, proizvodnju kamena, šljunka i pijeska, u stečaju, OIB 23943934509</derivirana_varijabla>
  </DomainObject.Predmet.ProtustrankaFormatedOIB>
  <DomainObject.Predmet.ProtustrankaFormatedWithAdress>
    <izvorni_sadrzaj> SINJ dioničko društvo za visokogradnju, niskogradnju, proizvodnju kamena, šljunka i pijeska, u stečaju, Lumbinov Most/bb, 21230 Sinj</izvorni_sadrzaj>
    <derivirana_varijabla naziv="DomainObject.Predmet.ProtustrankaFormatedWithAdress_1"> SINJ dioničko društvo za visokogradnju, niskogradnju, proizvodnju kamena, šljunka i pijeska, u stečaju, Lumbinov Most/bb, 21230 Sinj</derivirana_varijabla>
  </DomainObject.Predmet.ProtustrankaFormatedWithAdress>
  <DomainObject.Predmet.ProtustrankaFormatedWithAdressOIB>
    <izvorni_sadrzaj> SINJ dioničko društvo za visokogradnju, niskogradnju, proizvodnju kamena, šljunka i pijeska, u stečaju, OIB 23943934509, Lumbinov Most/bb, 21230 Sinj</izvorni_sadrzaj>
    <derivirana_varijabla naziv="DomainObject.Predmet.ProtustrankaFormatedWithAdressOIB_1"> SINJ dioničko društvo za visokogradnju, niskogradnju, proizvodnju kamena, šljunka i pijeska, u stečaju, OIB 23943934509, Lumbinov Most/bb, 21230 Sinj</derivirana_varijabla>
  </DomainObject.Predmet.ProtustrankaFormatedWithAdressOIB>
  <DomainObject.Predmet.ProtustrankaWithAdress>
    <izvorni_sadrzaj>SINJ dioničko društvo za visokogradnju, niskogradnju, proizvodnju kamena, šljunka i pijeska, u stečaju Lumbinov Most/bb, 21230 Sinj</izvorni_sadrzaj>
    <derivirana_varijabla naziv="DomainObject.Predmet.ProtustrankaWithAdress_1">SINJ dioničko društvo za visokogradnju, niskogradnju, proizvodnju kamena, šljunka i pijeska, u stečaju Lumbinov Most/bb, 21230 Sinj</derivirana_varijabla>
  </DomainObject.Predmet.ProtustrankaWithAdress>
  <DomainObject.Predmet.ProtustrankaWithAdressOIB>
    <izvorni_sadrzaj>SINJ dioničko društvo za visokogradnju, niskogradnju, proizvodnju kamena, šljunka i pijeska, u stečaju, OIB 23943934509, Lumbinov Most/bb, 21230 Sinj</izvorni_sadrzaj>
    <derivirana_varijabla naziv="DomainObject.Predmet.ProtustrankaWithAdressOIB_1">SINJ dioničko društvo za visokogradnju, niskogradnju, proizvodnju kamena, šljunka i pijeska, u stečaju, OIB 23943934509, Lumbinov Most/bb, 21230 Sinj</derivirana_varijabla>
  </DomainObject.Predmet.ProtustrankaWithAdressOIB>
  <DomainObject.Predmet.ProtustrankaNazivFormated>
    <izvorni_sadrzaj>SINJ dioničko društvo za visokogradnju, niskogradnju, proizvodnju kamena, šljunka i pijeska, u stečaju</izvorni_sadrzaj>
    <derivirana_varijabla naziv="DomainObject.Predmet.ProtustrankaNazivFormated_1">SINJ dioničko društvo za visokogradnju, niskogradnju, proizvodnju kamena, šljunka i pijeska, u stečaju</derivirana_varijabla>
  </DomainObject.Predmet.ProtustrankaNazivFormated>
  <DomainObject.Predmet.ProtustrankaNazivFormatedOIB>
    <izvorni_sadrzaj>SINJ dioničko društvo za visokogradnju, niskogradnju, proizvodnju kamena, šljunka i pijeska, u stečaju, OIB 23943934509</izvorni_sadrzaj>
    <derivirana_varijabla naziv="DomainObject.Predmet.ProtustrankaNazivFormatedOIB_1">SINJ dioničko društvo za visokogradnju, niskogradnju, proizvodnju kamena, šljunka i pijeska, u stečaju, OIB 23943934509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Borković</izvorni_sadrzaj>
    <derivirana_varijabla naziv="DomainObject.Predmet.StrankaFormated_1">  Željko Borković</derivirana_varijabla>
  </DomainObject.Predmet.StrankaFormated>
  <DomainObject.Predmet.StrankaFormatedOIB>
    <izvorni_sadrzaj>  Željko Borković, OIB 91973853101</izvorni_sadrzaj>
    <derivirana_varijabla naziv="DomainObject.Predmet.StrankaFormatedOIB_1">  Željko Borković, OIB 91973853101</derivirana_varijabla>
  </DomainObject.Predmet.StrankaFormatedOIB>
  <DomainObject.Predmet.StrankaFormatedWithAdress>
    <izvorni_sadrzaj> Željko Borković, Batonova Ulica 37, 21230 Sinj</izvorni_sadrzaj>
    <derivirana_varijabla naziv="DomainObject.Predmet.StrankaFormatedWithAdress_1"> Željko Borković, Batonova Ulica 37, 21230 Sinj</derivirana_varijabla>
  </DomainObject.Predmet.StrankaFormatedWithAdress>
  <DomainObject.Predmet.StrankaFormatedWithAdressOIB>
    <izvorni_sadrzaj> Željko Borković, OIB 91973853101, Batonova Ulica 37, 21230 Sinj</izvorni_sadrzaj>
    <derivirana_varijabla naziv="DomainObject.Predmet.StrankaFormatedWithAdressOIB_1"> Željko Borković, OIB 91973853101, Batonova Ulica 37, 21230 Sinj</derivirana_varijabla>
  </DomainObject.Predmet.StrankaFormatedWithAdressOIB>
  <DomainObject.Predmet.StrankaWithAdress>
    <izvorni_sadrzaj>Željko Borković Batonova Ulica 37,21230 Sinj</izvorni_sadrzaj>
    <derivirana_varijabla naziv="DomainObject.Predmet.StrankaWithAdress_1">Željko Borković Batonova Ulica 37,21230 Sinj</derivirana_varijabla>
  </DomainObject.Predmet.StrankaWithAdress>
  <DomainObject.Predmet.StrankaWithAdressOIB>
    <izvorni_sadrzaj>Željko Borković, OIB 91973853101, Batonova Ulica 37,21230 Sinj</izvorni_sadrzaj>
    <derivirana_varijabla naziv="DomainObject.Predmet.StrankaWithAdressOIB_1">Željko Borković, OIB 91973853101, Batonova Ulica 37,21230 Sinj</derivirana_varijabla>
  </DomainObject.Predmet.StrankaWithAdressOIB>
  <DomainObject.Predmet.StrankaNazivFormated>
    <izvorni_sadrzaj>Željko Borković</izvorni_sadrzaj>
    <derivirana_varijabla naziv="DomainObject.Predmet.StrankaNazivFormated_1">Željko Borković</derivirana_varijabla>
  </DomainObject.Predmet.StrankaNazivFormated>
  <DomainObject.Predmet.StrankaNazivFormatedOIB>
    <izvorni_sadrzaj>Željko Borković, OIB 91973853101</izvorni_sadrzaj>
    <derivirana_varijabla naziv="DomainObject.Predmet.StrankaNazivFormatedOIB_1">Željko Borković, OIB 91973853101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Željko Borković</item>
    </izvorni_sadrzaj>
    <derivirana_varijabla naziv="DomainObject.Predmet.StrankaListFormated_1">
      <item>Željko Borković</item>
    </derivirana_varijabla>
  </DomainObject.Predmet.StrankaListFormated>
  <DomainObject.Predmet.StrankaListFormatedOIB>
    <izvorni_sadrzaj>
      <item>Željko Borković, OIB 91973853101</item>
    </izvorni_sadrzaj>
    <derivirana_varijabla naziv="DomainObject.Predmet.StrankaListFormatedOIB_1">
      <item>Željko Borković, OIB 91973853101</item>
    </derivirana_varijabla>
  </DomainObject.Predmet.StrankaListFormatedOIB>
  <DomainObject.Predmet.StrankaListFormatedWithAdress>
    <izvorni_sadrzaj>
      <item>Željko Borković, Batonova Ulica 37, 21230 Sinj</item>
    </izvorni_sadrzaj>
    <derivirana_varijabla naziv="DomainObject.Predmet.StrankaListFormatedWithAdress_1">
      <item>Željko Borković, Batonova Ulica 37, 21230 Sinj</item>
    </derivirana_varijabla>
  </DomainObject.Predmet.StrankaListFormatedWithAdress>
  <DomainObject.Predmet.StrankaListFormatedWithAdressOIB>
    <izvorni_sadrzaj>
      <item>Željko Borković, OIB 91973853101, Batonova Ulica 37, 21230 Sinj</item>
    </izvorni_sadrzaj>
    <derivirana_varijabla naziv="DomainObject.Predmet.StrankaListFormatedWithAdressOIB_1">
      <item>Željko Borković, OIB 91973853101, Batonova Ulica 37, 21230 Sinj</item>
    </derivirana_varijabla>
  </DomainObject.Predmet.StrankaListFormatedWithAdressOIB>
  <DomainObject.Predmet.StrankaListNazivFormated>
    <izvorni_sadrzaj>
      <item>Željko Borković</item>
    </izvorni_sadrzaj>
    <derivirana_varijabla naziv="DomainObject.Predmet.StrankaListNazivFormated_1">
      <item>Željko Borković</item>
    </derivirana_varijabla>
  </DomainObject.Predmet.StrankaListNazivFormated>
  <DomainObject.Predmet.StrankaListNazivFormatedOIB>
    <izvorni_sadrzaj>
      <item>Željko Borković, OIB 91973853101</item>
    </izvorni_sadrzaj>
    <derivirana_varijabla naziv="DomainObject.Predmet.StrankaListNazivFormatedOIB_1">
      <item>Željko Borković, OIB 91973853101</item>
    </derivirana_varijabla>
  </DomainObject.Predmet.StrankaListNazivFormatedOIB>
  <DomainObject.Predmet.ProtuStrankaListFormated>
    <izvorni_sadrzaj>
      <item>SINJ dioničko društvo za visokogradnju, niskogradnju, proizvodnju kamena, šljunka i pijeska, u stečaju</item>
    </izvorni_sadrzaj>
    <derivirana_varijabla naziv="DomainObject.Predmet.ProtuStrankaListFormated_1">
      <item>SINJ dioničko društvo za visokogradnju, niskogradnju, proizvodnju kamena, šljunka i pijeska, u stečaju</item>
    </derivirana_varijabla>
  </DomainObject.Predmet.ProtuStrankaListFormated>
  <DomainObject.Predmet.ProtuStrankaListFormatedOIB>
    <izvorni_sadrzaj>
      <item>SINJ dioničko društvo za visokogradnju, niskogradnju, proizvodnju kamena, šljunka i pijeska, u stečaju, OIB 23943934509</item>
    </izvorni_sadrzaj>
    <derivirana_varijabla naziv="DomainObject.Predmet.ProtuStrankaListFormatedOIB_1">
      <item>SINJ dioničko društvo za visokogradnju, niskogradnju, proizvodnju kamena, šljunka i pijeska, u stečaju, OIB 23943934509</item>
    </derivirana_varijabla>
  </DomainObject.Predmet.ProtuStrankaListFormatedOIB>
  <DomainObject.Predmet.ProtuStrankaListFormatedWithAdress>
    <izvorni_sadrzaj>
      <item>SINJ dioničko društvo za visokogradnju, niskogradnju, proizvodnju kamena, šljunka i pijeska, u stečaju, Lumbinov Most/bb, 21230 Sinj</item>
    </izvorni_sadrzaj>
    <derivirana_varijabla naziv="DomainObject.Predmet.ProtuStrankaListFormatedWithAdress_1">
      <item>SINJ dioničko društvo za visokogradnju, niskogradnju, proizvodnju kamena, šljunka i pijeska, u stečaju, Lumbinov Most/bb, 21230 Sinj</item>
    </derivirana_varijabla>
  </DomainObject.Predmet.ProtuStrankaListFormatedWithAdress>
  <DomainObject.Predmet.ProtuStrankaListFormatedWithAdressOIB>
    <izvorni_sadrzaj>
      <item>SINJ dioničko društvo za visokogradnju, niskogradnju, proizvodnju kamena, šljunka i pijeska, u stečaju, OIB 23943934509, Lumbinov Most/bb, 21230 Sinj</item>
    </izvorni_sadrzaj>
    <derivirana_varijabla naziv="DomainObject.Predmet.ProtuStrankaListFormatedWithAdressOIB_1">
      <item>SINJ dioničko društvo za visokogradnju, niskogradnju, proizvodnju kamena, šljunka i pijeska, u stečaju, OIB 23943934509, Lumbinov Most/bb, 21230 Sinj</item>
    </derivirana_varijabla>
  </DomainObject.Predmet.ProtuStrankaListFormatedWithAdressOIB>
  <DomainObject.Predmet.ProtuStrankaListNazivFormated>
    <izvorni_sadrzaj>
      <item>SINJ dioničko društvo za visokogradnju, niskogradnju, proizvodnju kamena, šljunka i pijeska, u stečaju</item>
    </izvorni_sadrzaj>
    <derivirana_varijabla naziv="DomainObject.Predmet.ProtuStrankaListNazivFormated_1">
      <item>SINJ dioničko društvo za visokogradnju, niskogradnju, proizvodnju kamena, šljunka i pijeska, u stečaju</item>
    </derivirana_varijabla>
  </DomainObject.Predmet.ProtuStrankaListNazivFormated>
  <DomainObject.Predmet.ProtuStrankaListNazivFormatedOIB>
    <izvorni_sadrzaj>
      <item>SINJ dioničko društvo za visokogradnju, niskogradnju, proizvodnju kamena, šljunka i pijeska, u stečaju, OIB 23943934509</item>
    </izvorni_sadrzaj>
    <derivirana_varijabla naziv="DomainObject.Predmet.ProtuStrankaListNazivFormatedOIB_1">
      <item>SINJ dioničko društvo za visokogradnju, niskogradnju, proizvodnju kamena, šljunka i pijeska, u stečaju, OIB 23943934509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Željko Borković</izvorni_sadrzaj>
    <derivirana_varijabla naziv="DomainObject.Predmet.StrankaIDrugi_1">Željko Borković</derivirana_varijabla>
  </DomainObject.Predmet.StrankaIDrugi>
  <DomainObject.Predmet.ProtustrankaIDrugi>
    <izvorni_sadrzaj>SINJ dioničko društvo za visokogradnju, niskogradnju, proizvodnju kamena, šljunka i pijeska, u stečaju</izvorni_sadrzaj>
    <derivirana_varijabla naziv="DomainObject.Predmet.ProtustrankaIDrugi_1">SINJ dioničko društvo za visokogradnju, niskogradnju, proizvodnju kamena, šljunka i pijeska, u stečaju</derivirana_varijabla>
  </DomainObject.Predmet.ProtustrankaIDrugi>
  <DomainObject.Predmet.StrankaIDrugiAdressOIB>
    <izvorni_sadrzaj>Željko Borković, OIB 91973853101, Batonova Ulica 37, 21230 Sinj</izvorni_sadrzaj>
    <derivirana_varijabla naziv="DomainObject.Predmet.StrankaIDrugiAdressOIB_1">Željko Borković, OIB 91973853101, Batonova Ulica 37, 21230 Sinj</derivirana_varijabla>
  </DomainObject.Predmet.StrankaIDrugiAdressOIB>
  <DomainObject.Predmet.ProtustrankaIDrugiAdressOIB>
    <izvorni_sadrzaj>SINJ dioničko društvo za visokogradnju, niskogradnju, proizvodnju kamena, šljunka i pijeska, u stečaju, OIB 23943934509, Lumbinov Most/bb, 21230 Sinj</izvorni_sadrzaj>
    <derivirana_varijabla naziv="DomainObject.Predmet.ProtustrankaIDrugiAdressOIB_1">SINJ dioničko društvo za visokogradnju, niskogradnju, proizvodnju kamena, šljunka i pijeska, u stečaju, OIB 23943934509, Lumbinov Most/bb,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SINJ dioničko društvo za visokogradnju, niskogradnju, proizvodnju kamena, šljunka i pijeska, u stečaju</item>
      <item>Željko Borković</item>
    </izvorni_sadrzaj>
    <derivirana_varijabla naziv="DomainObject.Predmet.SudioniciListNaziv_1">
      <item>SINJ dioničko društvo za visokogradnju, niskogradnju, proizvodnju kamena, šljunka i pijeska, u stečaju</item>
      <item>Željko Borković</item>
    </derivirana_varijabla>
  </DomainObject.Predmet.SudioniciListNaziv>
  <DomainObject.Predmet.SudioniciListAdressOIB>
    <izvorni_sadrzaj>
      <item>SINJ dioničko društvo za visokogradnju, niskogradnju, proizvodnju kamena, šljunka i pijeska, u stečaju, OIB 23943934509, Lumbinov Most/bb,21230 Sinj</item>
      <item>Željko Borković, OIB 91973853101, Batonova Ulica 37,21230 Sinj</item>
    </izvorni_sadrzaj>
    <derivirana_varijabla naziv="DomainObject.Predmet.SudioniciListAdressOIB_1">
      <item>SINJ dioničko društvo za visokogradnju, niskogradnju, proizvodnju kamena, šljunka i pijeska, u stečaju, OIB 23943934509, Lumbinov Most/bb,21230 Sinj</item>
      <item>Željko Borković, OIB 91973853101, Batonova Ulica 37,21230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23943934509</item>
      <item>, OIB 91973853101</item>
    </izvorni_sadrzaj>
    <derivirana_varijabla naziv="DomainObject.Predmet.SudioniciListNazivOIB_1">
      <item>, OIB 23943934509</item>
      <item>, OIB 91973853101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870</properties:Words>
  <properties:Characters>4788</properties:Characters>
  <properties:Lines>101</properties:Lines>
  <properties:Paragraphs>26</properties:Paragraphs>
  <properties:TotalTime>219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2017-05-17T12:57:00Z</dcterms:created>
  <dc:creator>Paško Bačić</dc:creator>
  <cp:lastModifiedBy>Paško Bačić</cp:lastModifiedBy>
  <cp:lastPrinted>2018-03-12T12:57:00Z</cp:lastPrinted>
  <dcterms:modified xmlns:xsi="http://www.w3.org/2001/XMLSchema-instance" xsi:type="dcterms:W3CDTF">2018-03-12T13:02:00Z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odbijanje prijedloga odbora vjerovnika za sazivanje skupštine.docx)</vt:lpwstr>
  </prop:property>
  <prop:property name="CC_coloring" pid="4" fmtid="{D5CDD505-2E9C-101B-9397-08002B2CF9AE}">
    <vt:bool>false</vt:bool>
  </prop:property>
  <prop:property name="BrojStranica" pid="5" fmtid="{D5CDD505-2E9C-101B-9397-08002B2CF9AE}">
    <vt:i4>3</vt:i4>
  </prop:property>
</prop:Properties>
</file>