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f457" w14:paraId="c1ff457" w:rsidRDefault="00B379F8" w:rsidP="00B379F8" w:rsidR="00B379F8">
      <w:pPr>
        <w15:collapsed w:val="false"/>
      </w:pPr>
      <w:bookmarkStart w:name="_GoBack" w:id="0"/>
      <w:bookmarkEnd w:id="0"/>
    </w:p>
    <w:p w:rsidRDefault="00B379F8" w:rsidP="00B379F8" w:rsidR="00B379F8">
      <w:r>
        <w:rPr>
          <w:noProof/>
        </w:rPr>
        <w:drawing>
          <wp:inline distR="0" distL="0" distB="0" distT="0">
            <wp:extent cy="895350" cx="67500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350" cx="675005"/>
                    </a:xfrm>
                    <a:prstGeom prst="rect">
                      <a:avLst/>
                    </a:prstGeom>
                    <a:noFill/>
                    <a:ln>
                      <a:noFill/>
                    </a:ln>
                  </pic:spPr>
                </pic:pic>
              </a:graphicData>
            </a:graphic>
          </wp:inline>
        </w:drawing>
      </w:r>
    </w:p>
    <w:p w:rsidRDefault="00B379F8" w:rsidP="00B379F8" w:rsidR="00B379F8"/>
    <w:p w:rsidRDefault="00B379F8" w:rsidP="00B379F8" w:rsidR="00B379F8">
      <w:r>
        <w:t>REPUBLIKA HRVATSKA</w:t>
      </w:r>
    </w:p>
    <w:p w:rsidRDefault="00B379F8" w:rsidP="00B379F8" w:rsidR="00B379F8">
      <w:r>
        <w:t>TRGOVAČKI SUD U OSIJEKU</w:t>
      </w:r>
    </w:p>
    <w:p w:rsidRDefault="00B379F8" w:rsidP="00B379F8" w:rsidR="00B379F8">
      <w:r>
        <w:t>STALNA SLUŽBA U SL</w:t>
      </w:r>
      <w:r w:rsidR="00EE6A06">
        <w:t>.</w:t>
      </w:r>
      <w:r>
        <w:t xml:space="preserve"> BRODU</w:t>
      </w:r>
    </w:p>
    <w:p w:rsidRDefault="00B379F8" w:rsidP="00B379F8" w:rsidR="00B379F8">
      <w:r>
        <w:t>Trg pobjede 13</w:t>
      </w:r>
    </w:p>
    <w:p w:rsidRDefault="00B379F8" w:rsidP="00B379F8" w:rsidR="00B379F8">
      <w:r>
        <w:t xml:space="preserve">35000 SLAVONSKI BROD                                             </w:t>
      </w:r>
      <w:r>
        <w:tab/>
      </w:r>
      <w:r>
        <w:tab/>
        <w:t xml:space="preserve">    Broj: 2/St-</w:t>
      </w:r>
      <w:r w:rsidR="00EE6A06">
        <w:t>974</w:t>
      </w:r>
      <w:r>
        <w:t>/</w:t>
      </w:r>
      <w:r w:rsidR="00EE6A06">
        <w:t>2015</w:t>
      </w:r>
      <w:r>
        <w:t>-</w:t>
      </w:r>
      <w:r w:rsidR="00EE6A06">
        <w:t>15</w:t>
      </w:r>
    </w:p>
    <w:p w:rsidRDefault="00B379F8" w:rsidP="00B379F8" w:rsidR="00B379F8"/>
    <w:p w:rsidRDefault="00D92EFE" w:rsidP="00D92EFE" w:rsidR="00D92EFE">
      <w:pPr>
        <w:jc w:val="center"/>
      </w:pPr>
      <w:r>
        <w:t>R E P U B L I K A   H R V A T S K A</w:t>
      </w:r>
    </w:p>
    <w:p w:rsidRDefault="00D92EFE" w:rsidP="00D92EFE" w:rsidR="00D92EFE">
      <w:pPr>
        <w:jc w:val="center"/>
      </w:pPr>
    </w:p>
    <w:p w:rsidRDefault="00B379F8" w:rsidP="00B379F8" w:rsidR="00B379F8">
      <w:r>
        <w:t xml:space="preserve">                                                            R  J  E  Š  E  N  J  E                                          </w:t>
      </w:r>
    </w:p>
    <w:p w:rsidRDefault="00B379F8" w:rsidP="00B379F8" w:rsidR="00B379F8"/>
    <w:p w:rsidRDefault="00B379F8" w:rsidP="00EE6A06" w:rsidR="00B379F8">
      <w:pPr>
        <w:ind w:firstLine="708"/>
        <w:jc w:val="both"/>
      </w:pPr>
      <w:r>
        <w:t>TRGOVAČKI SUD U OSIJEKU, STALNA</w:t>
      </w:r>
      <w:r w:rsidR="00EE6A06">
        <w:t xml:space="preserve"> SLUŽBA U SLAVONSKOM BRODU, po </w:t>
      </w:r>
      <w:r>
        <w:t>sucu Davor</w:t>
      </w:r>
      <w:r w:rsidR="00EE6A06">
        <w:t xml:space="preserve">inu Pavičić,  povodom zahtjeva </w:t>
      </w:r>
      <w:r>
        <w:t xml:space="preserve">Financijske agencije nad dužnikom </w:t>
      </w:r>
      <w:r w:rsidR="00EE6A06" w:rsidRPr="00EE6A06">
        <w:t>RiA j.d.o.o. za ugostiteljstvo i usluge, OIB: 40479118836, J. J.  Strossmayera 44, Slavonski Brod</w:t>
      </w:r>
      <w:r>
        <w:t xml:space="preserve">, dana </w:t>
      </w:r>
      <w:r w:rsidR="00EE6A06">
        <w:t>16</w:t>
      </w:r>
      <w:r>
        <w:t xml:space="preserve">. </w:t>
      </w:r>
      <w:r w:rsidR="00EE6A06">
        <w:t>ožujka</w:t>
      </w:r>
      <w:r w:rsidR="009E05F8">
        <w:t xml:space="preserve"> 2018</w:t>
      </w:r>
      <w:r>
        <w:t xml:space="preserve">. </w:t>
      </w:r>
    </w:p>
    <w:p w:rsidRDefault="00B379F8" w:rsidP="00EE6A06" w:rsidR="00B379F8">
      <w:pPr>
        <w:jc w:val="both"/>
      </w:pPr>
    </w:p>
    <w:p w:rsidRDefault="00B379F8" w:rsidP="00B379F8" w:rsidR="00B379F8">
      <w:r>
        <w:t xml:space="preserve">                                                              R i j e š i o   j e</w:t>
      </w:r>
    </w:p>
    <w:p w:rsidRDefault="00B379F8" w:rsidP="00B379F8" w:rsidR="00B379F8"/>
    <w:p w:rsidRDefault="00B379F8" w:rsidP="00B379F8" w:rsidR="00B379F8">
      <w:pPr>
        <w:ind w:firstLine="708"/>
        <w:jc w:val="both"/>
      </w:pPr>
      <w:r>
        <w:t>I</w:t>
      </w:r>
      <w:r>
        <w:tab/>
        <w:t>Pozivaju se vjerovnici dužnika  te ostale osobe koje imaju pravni interes za provedbu stečajnog postupka da najkasnije u roku od 15 dana od d</w:t>
      </w:r>
      <w:r w:rsidR="003C642F">
        <w:t>ana objave ovog rješenja na e-O</w:t>
      </w:r>
      <w:r>
        <w:t xml:space="preserve">glasnoj ploči suda predlože otvaranje stečajnog postupka nad dužnikom te da uplate predujam u iznosu od </w:t>
      </w:r>
      <w:r w:rsidR="00B670D0">
        <w:t>35</w:t>
      </w:r>
      <w:r>
        <w:t>.</w:t>
      </w:r>
      <w:r w:rsidR="00B670D0">
        <w:t>233</w:t>
      </w:r>
      <w:r>
        <w:t>,00 kn za pokriće troškova toga postupka na žiro račun IBAN: HR31</w:t>
      </w:r>
      <w:r>
        <w:rPr>
          <w:color w:val="FF0000"/>
        </w:rPr>
        <w:t xml:space="preserve"> </w:t>
      </w:r>
      <w:r>
        <w:t xml:space="preserve">2390 0011 3000 0020 0 </w:t>
      </w:r>
      <w:r>
        <w:rPr>
          <w:color w:val="FF0000"/>
        </w:rPr>
        <w:t xml:space="preserve"> </w:t>
      </w:r>
      <w:r>
        <w:t>model HR05</w:t>
      </w:r>
      <w:r>
        <w:rPr>
          <w:color w:val="FF0000"/>
        </w:rPr>
        <w:t xml:space="preserve"> </w:t>
      </w:r>
      <w:r>
        <w:t xml:space="preserve">poziv na </w:t>
      </w:r>
      <w:r w:rsidRPr="00B670D0">
        <w:rPr>
          <w:color w:themeColor="text1" w:val="000000"/>
        </w:rPr>
        <w:t xml:space="preserve">broj </w:t>
      </w:r>
      <w:r w:rsidR="003C642F" w:rsidRPr="00B670D0">
        <w:rPr>
          <w:color w:themeColor="text1" w:val="000000"/>
        </w:rPr>
        <w:t>974</w:t>
      </w:r>
      <w:r w:rsidRPr="00B670D0">
        <w:rPr>
          <w:color w:themeColor="text1" w:val="000000"/>
        </w:rPr>
        <w:t>-</w:t>
      </w:r>
      <w:r w:rsidR="003C642F" w:rsidRPr="00B670D0">
        <w:rPr>
          <w:color w:themeColor="text1" w:val="000000"/>
        </w:rPr>
        <w:t>2015</w:t>
      </w:r>
      <w:r w:rsidRPr="00B670D0">
        <w:rPr>
          <w:color w:themeColor="text1" w:val="000000"/>
        </w:rPr>
        <w:t xml:space="preserve">, </w:t>
      </w:r>
      <w:r>
        <w:t>( temeljem članka 132. Stečajnog zakona Narodne novine broj 71/15).</w:t>
      </w:r>
    </w:p>
    <w:p w:rsidRDefault="00B379F8" w:rsidP="00B379F8" w:rsidR="00B379F8">
      <w:pPr>
        <w:ind w:firstLine="708"/>
        <w:rPr>
          <w:color w:val="FF0000"/>
        </w:rPr>
      </w:pPr>
    </w:p>
    <w:p w:rsidRDefault="00B379F8" w:rsidP="00B379F8" w:rsidR="00B379F8">
      <w:pPr>
        <w:ind w:firstLine="708"/>
        <w:jc w:val="both"/>
      </w:pPr>
      <w:r>
        <w:t>II</w:t>
      </w:r>
      <w:r>
        <w:tab/>
        <w:t xml:space="preserve">Ako u roku od 15 dana od dana objave ovog rješenja na e-Oglasnoj ploči suda  ne predloži otvaranje stečajnog postupka i ne predujme sredstva za namirenje troškova postupka, smatrat će se da je dužnik nesposoban za plaćanje. U tom slučaju sud će po službenoj dužnosti donijeti rješenje o otvaranju i zaključenju  stečajnog postupka uz primjenu odredbi članka 132. i 133. te članka 286. do 292. Stečajnog zakona, na odgovarajući način. </w:t>
      </w:r>
    </w:p>
    <w:p w:rsidRDefault="00B379F8" w:rsidP="00B379F8" w:rsidR="00B379F8">
      <w:pPr>
        <w:ind w:firstLine="708"/>
      </w:pPr>
      <w:r>
        <w:t xml:space="preserve">                                               </w:t>
      </w:r>
    </w:p>
    <w:p w:rsidRDefault="00B379F8" w:rsidP="00B379F8" w:rsidR="00B379F8">
      <w:pPr>
        <w:ind w:firstLine="708"/>
      </w:pPr>
      <w:r>
        <w:t xml:space="preserve">                                                    O b r a z l o ž e n j e</w:t>
      </w:r>
    </w:p>
    <w:p w:rsidRDefault="00B379F8" w:rsidP="00B379F8" w:rsidR="00B379F8">
      <w:pPr>
        <w:ind w:firstLine="708"/>
      </w:pPr>
    </w:p>
    <w:p w:rsidRDefault="00B379F8" w:rsidP="00B379F8" w:rsidR="00B379F8">
      <w:pPr>
        <w:ind w:firstLine="708"/>
        <w:jc w:val="both"/>
      </w:pPr>
      <w:r>
        <w:t xml:space="preserve">Prijedlog za otvaranje stečajnog postupka podnijela je Financijska agencija FINA RC OSIJEK, Podružnica Slavonski Brod, Petra Krešimira IV 20. U prijedlogu navode da dužnik ima evidentirane neizvršene osnove za plaćanje, u neprekidnom razdoblju od </w:t>
      </w:r>
      <w:r w:rsidR="003C642F">
        <w:t>120</w:t>
      </w:r>
      <w:r>
        <w:t xml:space="preserve"> dana u iznosu od </w:t>
      </w:r>
      <w:r w:rsidR="003C642F">
        <w:t>12.491,37</w:t>
      </w:r>
      <w:r>
        <w:t xml:space="preserve"> k</w:t>
      </w:r>
      <w:r w:rsidR="003C642F">
        <w:t>n, te da ima jednog zaposlenog.</w:t>
      </w:r>
    </w:p>
    <w:p w:rsidRDefault="00B379F8" w:rsidP="00B379F8" w:rsidR="003C642F">
      <w:pPr>
        <w:ind w:firstLine="708"/>
        <w:jc w:val="both"/>
      </w:pPr>
      <w:r>
        <w:t xml:space="preserve">Sud je </w:t>
      </w:r>
      <w:r w:rsidR="003C642F">
        <w:t>za 22. svibnja 2017. zakazao ročište radi utvrđivanja pretpostavki za otvaranje stečajnog postupka nad dužnikom RiA j.d.o.o., te je naložio z.z. dužnika Robertu Gubercu da dostavi ovjerovljeni popis imovine i obveza na propisanom obrascu te bilance za posljednje tri poslovne godine. Na ročištu se nije pojavio nitko, a nisu dostavljani niti podaci kako je gore navedeno.</w:t>
      </w:r>
    </w:p>
    <w:p w:rsidRDefault="003C642F" w:rsidP="00B379F8" w:rsidR="003C642F">
      <w:pPr>
        <w:ind w:firstLine="708"/>
        <w:jc w:val="both"/>
      </w:pPr>
      <w:r>
        <w:t xml:space="preserve">Svojim rješenjem St-974/2015-11 od 07. veljače 2018. pokrenut je prethodni postupak te je imenovana privremena stečajna upraviteljica Sanja Mišević, L. Jagera 24, Osijek. </w:t>
      </w:r>
    </w:p>
    <w:p w:rsidRDefault="003C642F" w:rsidP="00B379F8" w:rsidR="003C642F">
      <w:pPr>
        <w:ind w:firstLine="708"/>
        <w:jc w:val="both"/>
      </w:pPr>
      <w:r>
        <w:lastRenderedPageBreak/>
        <w:t>Stečajna upraviteljica je podnijela izvješće te utvrdila da isti nema imovine koja bi bila vrjednija i kojom bi se mogli podmiriti  troškovi stečajnog postupka, a evidentno je postojanje stečajnog razloga nesposobnosti za plaćanje iz čl. 6. SZ-a, što je vidljivo iz same potvrde FINE iz koje proizlazi da je dana 19. veljače 2018. zatvoren i posljednji račun u banci, ali i dalje ima evidentiranu blokadu ukupno 180 u posljednjih šest mjeseci u iznosu 14.033,01 kn.</w:t>
      </w:r>
    </w:p>
    <w:p w:rsidRDefault="003C642F" w:rsidP="003C642F" w:rsidR="00B379F8">
      <w:pPr>
        <w:jc w:val="both"/>
      </w:pPr>
      <w:r>
        <w:tab/>
        <w:t xml:space="preserve">Stoga </w:t>
      </w:r>
      <w:r w:rsidR="00B379F8">
        <w:t xml:space="preserve">sud je temeljem čl. 132. SZ-a pozvao zainteresirane osobe da uplate iznos od </w:t>
      </w:r>
      <w:r w:rsidR="00B670D0">
        <w:t>35</w:t>
      </w:r>
      <w:r w:rsidR="00B379F8">
        <w:t>.</w:t>
      </w:r>
      <w:r w:rsidR="00B670D0">
        <w:t>233</w:t>
      </w:r>
      <w:r w:rsidR="00B379F8">
        <w:t xml:space="preserve">,00 kn za namirenje troškova tog </w:t>
      </w:r>
      <w:r w:rsidR="00B670D0">
        <w:t xml:space="preserve">postupka i to: nagrada privremenom stečajnom upravitelju 6.000,00 kn bruto, nagrada stečajnom upravitelju 21.000,00 kn bruto, otvaranje žiro – računa 50,00 kn, izrada pečata 183,00 kn, mjesečna cijena za knjigovodstvene usluge 1.500,00 kn, izrada početne bilance 5.000,00 kn, te završne bilance 1.500,00 kn, što ukupno čini iznos od 35.233,00 kn, te je pozvao zainteresirane osobe da uplate navedeni iznos , </w:t>
      </w:r>
      <w:r w:rsidR="00B379F8">
        <w:t xml:space="preserve">upozorio da će se </w:t>
      </w:r>
      <w:r w:rsidR="00B670D0">
        <w:t xml:space="preserve">u protivnom </w:t>
      </w:r>
      <w:r w:rsidR="00B379F8">
        <w:t>primijeniti odredbe iz čl. 132. st.</w:t>
      </w:r>
      <w:r w:rsidR="00B670D0">
        <w:t xml:space="preserve"> </w:t>
      </w:r>
      <w:r w:rsidR="00B379F8">
        <w:t>2 SZ-a donijeti rješenje o otvaranju i zaključenju stečajnog postupka.</w:t>
      </w:r>
    </w:p>
    <w:p w:rsidRDefault="00B379F8" w:rsidP="00B379F8" w:rsidR="00B379F8">
      <w:pPr>
        <w:jc w:val="both"/>
      </w:pPr>
    </w:p>
    <w:p w:rsidRDefault="00B379F8" w:rsidP="00B379F8" w:rsidR="00B379F8">
      <w:pPr>
        <w:ind w:firstLine="708"/>
        <w:jc w:val="both"/>
      </w:pPr>
      <w:r>
        <w:t xml:space="preserve">Stoga je odlučeno kao u izreci. </w:t>
      </w:r>
    </w:p>
    <w:p w:rsidRDefault="00B379F8" w:rsidP="00B379F8" w:rsidR="00B379F8"/>
    <w:p w:rsidRDefault="00B379F8" w:rsidP="00B379F8" w:rsidR="00B379F8">
      <w:pPr>
        <w:jc w:val="center"/>
      </w:pPr>
      <w:r>
        <w:t xml:space="preserve">U Slavonskom Brodu </w:t>
      </w:r>
      <w:r w:rsidR="00B670D0">
        <w:t>16</w:t>
      </w:r>
      <w:r>
        <w:t xml:space="preserve">. </w:t>
      </w:r>
      <w:r w:rsidR="00B670D0">
        <w:t>ožujka 2018</w:t>
      </w:r>
      <w:r>
        <w:t>.</w:t>
      </w:r>
    </w:p>
    <w:p w:rsidRDefault="00B379F8" w:rsidP="00B379F8" w:rsidR="00B379F8">
      <w:pPr>
        <w:ind w:firstLine="708"/>
        <w:jc w:val="center"/>
      </w:pP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S u d a c: </w:t>
      </w:r>
    </w:p>
    <w:p w:rsidRDefault="00B379F8" w:rsidP="00B379F8" w:rsidR="00B379F8">
      <w:pPr>
        <w:ind w:firstLine="708"/>
      </w:pPr>
    </w:p>
    <w:p w:rsidRDefault="00B379F8" w:rsidP="00B379F8" w:rsidR="00B379F8">
      <w:pPr>
        <w:ind w:firstLine="708"/>
      </w:pPr>
      <w:r>
        <w:t xml:space="preserve">                                                                                            </w:t>
      </w:r>
      <w:smartTag w:element="PersonName" w:uri="urn:schemas-microsoft-com:office:smarttags">
        <w:r>
          <w:t>Davorin Pavičić</w:t>
        </w:r>
      </w:smartTag>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p>
    <w:p w:rsidRDefault="00B379F8" w:rsidP="00B379F8" w:rsidR="00B379F8">
      <w:pPr>
        <w:ind w:firstLine="708"/>
      </w:pPr>
    </w:p>
    <w:p w:rsidRDefault="00B379F8" w:rsidP="00B379F8" w:rsidR="00B379F8">
      <w:r>
        <w:t>NAPUTAK O PRAVNOM LIJEKU.</w:t>
      </w:r>
    </w:p>
    <w:p w:rsidRDefault="00B379F8" w:rsidP="00B379F8" w:rsidR="00B379F8">
      <w:r>
        <w:t>Protiv ovog rješenja dopuštena je žalba</w:t>
      </w:r>
    </w:p>
    <w:p w:rsidRDefault="00B379F8" w:rsidP="00B379F8" w:rsidR="00B379F8">
      <w:r>
        <w:t>u roku do 8 dana od dana objave ovog</w:t>
      </w:r>
    </w:p>
    <w:p w:rsidRDefault="00B379F8" w:rsidP="00B379F8" w:rsidR="00B379F8">
      <w:r>
        <w:t>rješenja na e - Oglasnoj ploči suda. Žalba</w:t>
      </w:r>
    </w:p>
    <w:p w:rsidRDefault="00B379F8" w:rsidP="00B379F8" w:rsidR="00B379F8">
      <w:r>
        <w:t>se podnosi Visokom trgovačkom sudu RH</w:t>
      </w:r>
    </w:p>
    <w:p w:rsidRDefault="00B379F8" w:rsidP="00B379F8" w:rsidR="00B379F8">
      <w:r>
        <w:t>Zagreb putem ovoga suda u 3 primjerka.</w:t>
      </w:r>
    </w:p>
    <w:p w:rsidRDefault="00B379F8" w:rsidP="00B379F8" w:rsidR="00B379F8">
      <w:pPr>
        <w:ind w:firstLine="708"/>
      </w:pPr>
      <w:r>
        <w:t xml:space="preserve">      </w:t>
      </w: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r>
        <w:t>DNA</w:t>
      </w:r>
    </w:p>
    <w:p w:rsidRDefault="00B379F8" w:rsidP="00B379F8" w:rsidR="00B379F8">
      <w:pPr>
        <w:numPr>
          <w:ilvl w:val="0"/>
          <w:numId w:val="1"/>
        </w:numPr>
      </w:pPr>
      <w:r>
        <w:t>e-Oglasna ploča</w:t>
      </w:r>
    </w:p>
    <w:p w:rsidRDefault="00B379F8" w:rsidP="00B379F8" w:rsidR="00B379F8">
      <w:pPr>
        <w:numPr>
          <w:ilvl w:val="0"/>
          <w:numId w:val="1"/>
        </w:numPr>
      </w:pPr>
      <w:r>
        <w:t>kal.15 dana</w:t>
      </w:r>
    </w:p>
    <w:p w:rsidRDefault="00B379F8" w:rsidP="00B379F8" w:rsidR="00B379F8"/>
    <w:p w:rsidRDefault="00B379F8" w:rsidP="00B379F8" w:rsidR="00B379F8"/>
    <w:p w:rsidRDefault="00B379F8" w:rsidP="00B379F8" w:rsidR="00B379F8"/>
    <w:p w:rsidRDefault="00D96C0F" w:rsidR="00D96C0F"/>
    <w:sectPr w:rsidR="00D96C0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347D" w:rsidP="00B670D0" w:rsidR="001D347D">
      <w:r>
        <w:separator/>
      </w:r>
    </w:p>
  </w:endnote>
  <w:endnote w:id="0" w:type="continuationSeparator">
    <w:p w:rsidRDefault="001D347D" w:rsidP="00B670D0" w:rsidR="001D34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9162727"/>
      <w:docPartObj>
        <w:docPartGallery w:val="Page Numbers (Bottom of Page)"/>
        <w:docPartUnique/>
      </w:docPartObj>
    </w:sdtPr>
    <w:sdtEndPr/>
    <w:sdtContent>
      <w:p w:rsidRDefault="00B670D0" w:rsidR="00B670D0">
        <w:pPr>
          <w:pStyle w:val="Podnoje"/>
          <w:jc w:val="center"/>
        </w:pPr>
        <w:r>
          <w:fldChar w:fldCharType="begin"/>
        </w:r>
        <w:r>
          <w:instrText>PAGE   \* MERGEFORMAT</w:instrText>
        </w:r>
        <w:r>
          <w:fldChar w:fldCharType="separate"/>
        </w:r>
        <w:r w:rsidR="007D1565">
          <w:rPr>
            <w:noProof/>
          </w:rPr>
          <w:t>1</w:t>
        </w:r>
        <w:r>
          <w:fldChar w:fldCharType="end"/>
        </w:r>
      </w:p>
    </w:sdtContent>
  </w:sdt>
  <w:p w:rsidRDefault="00B670D0" w:rsidR="00B67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347D" w:rsidP="00B670D0" w:rsidR="001D347D">
      <w:r>
        <w:separator/>
      </w:r>
    </w:p>
  </w:footnote>
  <w:footnote w:id="0" w:type="continuationSeparator">
    <w:p w:rsidRDefault="001D347D" w:rsidP="00B670D0" w:rsidR="001D347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9F8"/>
    <w:rsid w:val="001D347D"/>
    <w:rsid w:val="003C642F"/>
    <w:rsid w:val="007D1565"/>
    <w:rsid w:val="008830B2"/>
    <w:rsid w:val="009E05F8"/>
    <w:rsid w:val="00B379F8"/>
    <w:rsid w:val="00B670D0"/>
    <w:rsid w:val="00D92EFE"/>
    <w:rsid w:val="00D96C0F"/>
    <w:rsid w:val="00EE6A06"/>
    <w:rsid w:val="00F43D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79F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79F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true" w:styleId="ZaglavljeChar" w:type="character">
    <w:name w:val="Zaglavlje Char"/>
    <w:basedOn w:val="Zadanifontodlomka"/>
    <w:link w:val="Zaglavlje"/>
    <w:uiPriority w:val="99"/>
    <w:rsid w:val="00B670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true" w:styleId="PodnojeChar" w:type="character">
    <w:name w:val="Podnožje Char"/>
    <w:basedOn w:val="Zadanifontodlomka"/>
    <w:link w:val="Podnoje"/>
    <w:uiPriority w:val="99"/>
    <w:rsid w:val="00B670D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43D57"/>
    <w:rPr>
      <w:color w:val="808080"/>
      <w:bdr w:space="0" w:sz="0" w:color="auto" w:val="none"/>
      <w:shd w:fill="auto" w:color="auto" w:val="clear"/>
    </w:rPr>
  </w:style>
  <w:style w:customStyle="true" w:styleId="eSPISCCParagraphDefaultFont" w:type="character">
    <w:name w:val="eSPIS_CC_Paragraph Default Font"/>
    <w:basedOn w:val="Zadanifontodlomka"/>
    <w:rsid w:val="00F43D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3D57"/>
    <w:rPr>
      <w:bdr w:space="0" w:sz="0" w:color="auto" w:val="none"/>
      <w:shd w:fill="FFFFCC" w:color="auto" w:val="clear"/>
      <w:lang w:val="hr-HR"/>
    </w:rPr>
  </w:style>
  <w:style w:customStyle="true" w:styleId="PozadinaSvijetloCrvena" w:type="character">
    <w:name w:val="Pozadina_SvijetloCrvena"/>
    <w:basedOn w:val="eSPISCCParagraphDefaultFont"/>
    <w:rsid w:val="00F43D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3D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79F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79F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1" w:styleId="ZaglavljeChar" w:type="character">
    <w:name w:val="Zaglavlje Char"/>
    <w:basedOn w:val="Zadanifontodlomka"/>
    <w:link w:val="Zaglavlje"/>
    <w:uiPriority w:val="99"/>
    <w:rsid w:val="00B670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1" w:styleId="PodnojeChar" w:type="character">
    <w:name w:val="Podnožje Char"/>
    <w:basedOn w:val="Zadanifontodlomka"/>
    <w:link w:val="Podnoje"/>
    <w:uiPriority w:val="99"/>
    <w:rsid w:val="00B670D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43D57"/>
    <w:rPr>
      <w:color w:val="808080"/>
      <w:bdr w:color="auto" w:space="0" w:sz="0" w:val="none"/>
      <w:shd w:color="auto" w:fill="auto" w:val="clear"/>
    </w:rPr>
  </w:style>
  <w:style w:customStyle="1" w:styleId="eSPISCCParagraphDefaultFont" w:type="character">
    <w:name w:val="eSPIS_CC_Paragraph Default Font"/>
    <w:basedOn w:val="Zadanifontodlomka"/>
    <w:rsid w:val="00F43D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3D57"/>
    <w:rPr>
      <w:bdr w:color="auto" w:space="0" w:sz="0" w:val="none"/>
      <w:shd w:color="auto" w:fill="FFFFCC" w:val="clear"/>
      <w:lang w:val="hr-HR"/>
    </w:rPr>
  </w:style>
  <w:style w:customStyle="1" w:styleId="PozadinaSvijetloCrvena" w:type="character">
    <w:name w:val="Pozadina_SvijetloCrvena"/>
    <w:basedOn w:val="eSPISCCParagraphDefaultFont"/>
    <w:rsid w:val="00F43D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3D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379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974</izvorni_sadrzaj>
    <derivirana_varijabla naziv="DomainObject.Predmet.Broj_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izvorni_sadrzaj>
    <derivirana_varijabla naziv="DomainObject.Predmet.Opis_1">čl.110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St-974/2015</izvorni_sadrzaj>
    <derivirana_varijabla naziv="DomainObject.Predmet.OznakaBroj_1">St-974/2015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RiA j.d.o.o. za ugostiteljstvo i usluge</izvorni_sadrzaj>
    <derivirana_varijabla naziv="DomainObject.Predmet.ProtustrankaFormated_1">  RiA j.d.o.o. za ugostiteljstvo i usluge</derivirana_varijabla>
  </DomainObject.Predmet.ProtustrankaFormated>
  <DomainObject.Predmet.ProtustrankaFormatedOIB>
    <izvorni_sadrzaj>  RiA j.d.o.o. za ugostiteljstvo i usluge, OIB 40479118836</izvorni_sadrzaj>
    <derivirana_varijabla naziv="DomainObject.Predmet.ProtustrankaFormatedOIB_1">  RiA j.d.o.o. za ugostiteljstvo i usluge, OIB 40479118836</derivirana_varijabla>
  </DomainObject.Predmet.ProtustrankaFormatedOIB>
  <DomainObject.Predmet.ProtustrankaFormatedWithAdress>
    <izvorni_sadrzaj> RiA j.d.o.o. za ugostiteljstvo i usluge, Josipa Jurja Strossmayera 44, 35000 Slavonski Brod</izvorni_sadrzaj>
    <derivirana_varijabla naziv="DomainObject.Predmet.ProtustrankaFormatedWithAdress_1"> RiA j.d.o.o. za ugostiteljstvo i usluge, Josipa Jurja Strossmayera 44, 35000 Slavonski Brod</derivirana_varijabla>
  </DomainObject.Predmet.ProtustrankaFormatedWithAdress>
  <DomainObject.Predmet.ProtustrankaFormatedWithAdressOIB>
    <izvorni_sadrzaj> RiA j.d.o.o. za ugostiteljstvo i usluge, OIB 40479118836, Josipa Jurja Strossmayera 44, 35000 Slavonski Brod</izvorni_sadrzaj>
    <derivirana_varijabla naziv="DomainObject.Predmet.ProtustrankaFormatedWithAdressOIB_1"> RiA j.d.o.o. za ugostiteljstvo i usluge, OIB 40479118836, Josipa Jurja Strossmayera 44, 35000 Slavonski Brod</derivirana_varijabla>
  </DomainObject.Predmet.ProtustrankaFormatedWithAdressOIB>
  <DomainObject.Predmet.ProtustrankaWithAdress>
    <izvorni_sadrzaj>RiA j.d.o.o. za ugostiteljstvo i usluge Josipa Jurja Strossmayera 44, 35000 Slavonski Brod</izvorni_sadrzaj>
    <derivirana_varijabla naziv="DomainObject.Predmet.ProtustrankaWithAdress_1">RiA j.d.o.o. za ugostiteljstvo i usluge Josipa Jurja Strossmayera 44, 35000 Slavonski Brod</derivirana_varijabla>
  </DomainObject.Predmet.ProtustrankaWithAdress>
  <DomainObject.Predmet.ProtustrankaWithAdressOIB>
    <izvorni_sadrzaj>RiA j.d.o.o. za ugostiteljstvo i usluge, OIB 40479118836, Josipa Jurja Strossmayera 44, 35000 Slavonski Brod</izvorni_sadrzaj>
    <derivirana_varijabla naziv="DomainObject.Predmet.ProtustrankaWithAdressOIB_1">RiA j.d.o.o. za ugostiteljstvo i usluge, OIB 40479118836, Josipa Jurja Strossmayera 44, 35000 Slavonski Brod</derivirana_varijabla>
  </DomainObject.Predmet.ProtustrankaWithAdressOIB>
  <DomainObject.Predmet.ProtustrankaNazivFormated>
    <izvorni_sadrzaj>RiA j.d.o.o. za ugostiteljstvo i usluge</izvorni_sadrzaj>
    <derivirana_varijabla naziv="DomainObject.Predmet.ProtustrankaNazivFormated_1">RiA j.d.o.o. za ugostiteljstvo i usluge</derivirana_varijabla>
  </DomainObject.Predmet.ProtustrankaNazivFormated>
  <DomainObject.Predmet.ProtustrankaNazivFormatedOIB>
    <izvorni_sadrzaj>RiA j.d.o.o. za ugostiteljstvo i usluge, OIB 40479118836</izvorni_sadrzaj>
    <derivirana_varijabla naziv="DomainObject.Predmet.ProtustrankaNazivFormatedOIB_1">RiA j.d.o.o. za ugostiteljstvo i usluge, OIB 40479118836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12491.37</izvorni_sadrzaj>
    <derivirana_varijabla naziv="DomainObject.Predmet.TrenutnaVrijednost_1">12491.37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RiA j.d.o.o. za ugostiteljstvo i usluge</item>
    </izvorni_sadrzaj>
    <derivirana_varijabla naziv="DomainObject.Predmet.ProtuStrankaListFormated_1">
      <item>RiA j.d.o.o. za ugostiteljstvo i usluge</item>
    </derivirana_varijabla>
  </DomainObject.Predmet.ProtuStrankaListFormated>
  <DomainObject.Predmet.ProtuStrankaListFormatedOIB>
    <izvorni_sadrzaj>
      <item>RiA j.d.o.o. za ugostiteljstvo i usluge, OIB 40479118836</item>
    </izvorni_sadrzaj>
    <derivirana_varijabla naziv="DomainObject.Predmet.ProtuStrankaListFormatedOIB_1">
      <item>RiA j.d.o.o. za ugostiteljstvo i usluge, OIB 40479118836</item>
    </derivirana_varijabla>
  </DomainObject.Predmet.ProtuStrankaListFormatedOIB>
  <DomainObject.Predmet.ProtuStrankaListFormatedWithAdress>
    <izvorni_sadrzaj>
      <item>RiA j.d.o.o. za ugostiteljstvo i usluge, Josipa Jurja Strossmayera 44, 35000 Slavonski Brod</item>
    </izvorni_sadrzaj>
    <derivirana_varijabla naziv="DomainObject.Predmet.ProtuStrankaListFormatedWithAdress_1">
      <item>RiA j.d.o.o. za ugostiteljstvo i usluge, Josipa Jurja Strossmayera 44, 35000 Slavonski Brod</item>
    </derivirana_varijabla>
  </DomainObject.Predmet.ProtuStrankaListFormatedWithAdress>
  <DomainObject.Predmet.ProtuStrankaListFormatedWithAdressOIB>
    <izvorni_sadrzaj>
      <item>RiA j.d.o.o. za ugostiteljstvo i usluge, OIB 40479118836, Josipa Jurja Strossmayera 44, 35000 Slavonski Brod</item>
    </izvorni_sadrzaj>
    <derivirana_varijabla naziv="DomainObject.Predmet.ProtuStrankaListFormatedWithAdressOIB_1">
      <item>RiA j.d.o.o. za ugostiteljstvo i usluge, OIB 40479118836, Josipa Jurja Strossmayera 44, 35000 Slavonski Brod</item>
    </derivirana_varijabla>
  </DomainObject.Predmet.ProtuStrankaListFormatedWithAdressOIB>
  <DomainObject.Predmet.ProtuStrankaListNazivFormated>
    <izvorni_sadrzaj>
      <item>RiA j.d.o.o. za ugostiteljstvo i usluge</item>
    </izvorni_sadrzaj>
    <derivirana_varijabla naziv="DomainObject.Predmet.ProtuStrankaListNazivFormated_1">
      <item>RiA j.d.o.o. za ugostiteljstvo i usluge</item>
    </derivirana_varijabla>
  </DomainObject.Predmet.ProtuStrankaListNazivFormated>
  <DomainObject.Predmet.ProtuStrankaListNazivFormatedOIB>
    <izvorni_sadrzaj>
      <item>RiA j.d.o.o. za ugostiteljstvo i usluge, OIB 40479118836</item>
    </izvorni_sadrzaj>
    <derivirana_varijabla naziv="DomainObject.Predmet.ProtuStrankaListNazivFormatedOIB_1">
      <item>RiA j.d.o.o. za ugostiteljstvo i usluge, OIB 40479118836</item>
    </derivirana_varijabla>
  </DomainObject.Predmet.ProtuStrankaListNazivFormatedOIB>
  <DomainObject.Predmet.OstaliListFormated>
    <izvorni_sadrzaj>
      <item>Sanja Mišević</item>
    </izvorni_sadrzaj>
    <derivirana_varijabla naziv="DomainObject.Predmet.OstaliListFormated_1">
      <item>Sanja Mišević</item>
    </derivirana_varijabla>
  </DomainObject.Predmet.OstaliListFormated>
  <DomainObject.Predmet.OstaliListFormatedOIB>
    <izvorni_sadrzaj>
      <item>Sanja Mišević</item>
    </izvorni_sadrzaj>
    <derivirana_varijabla naziv="DomainObject.Predmet.OstaliListFormatedOIB_1">
      <item>Sanja Mišević</item>
    </derivirana_varijabla>
  </DomainObject.Predmet.OstaliListFormatedOIB>
  <DomainObject.Predmet.OstaliListFormatedWithAdress>
    <izvorni_sadrzaj>
      <item>Sanja Mišević</item>
    </izvorni_sadrzaj>
    <derivirana_varijabla naziv="DomainObject.Predmet.OstaliListFormatedWithAdress_1">
      <item>Sanja Mišević</item>
    </derivirana_varijabla>
  </DomainObject.Predmet.OstaliListFormatedWithAdress>
  <DomainObject.Predmet.OstaliListFormatedWithAdressOIB>
    <izvorni_sadrzaj>
      <item>Sanja Mišević</item>
    </izvorni_sadrzaj>
    <derivirana_varijabla naziv="DomainObject.Predmet.OstaliListFormatedWithAdressOIB_1">
      <item>Sanja Mišević</item>
    </derivirana_varijabla>
  </DomainObject.Predmet.OstaliListFormatedWithAdressOIB>
  <DomainObject.Predmet.OstaliListNazivFormated>
    <izvorni_sadrzaj>
      <item>Sanja Mišević</item>
    </izvorni_sadrzaj>
    <derivirana_varijabla naziv="DomainObject.Predmet.OstaliListNazivFormated_1">
      <item>Sanja Mišević</item>
    </derivirana_varijabla>
  </DomainObject.Predmet.OstaliListNazivFormated>
  <DomainObject.Predmet.OstaliListNazivFormatedOIB>
    <izvorni_sadrzaj>
      <item>Sanja Mišević</item>
    </izvorni_sadrzaj>
    <derivirana_varijabla naziv="DomainObject.Predmet.OstaliListNazivFormatedOIB_1">
      <item>Sanja Mišević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RiA j.d.o.o. za ugostiteljstvo i usluge</izvorni_sadrzaj>
    <derivirana_varijabla naziv="DomainObject.Predmet.ProtustrankaIDrugi_1">RiA j.d.o.o. za ugostiteljstvo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RiA j.d.o.o. za ugostiteljstvo i usluge, OIB 40479118836, Josipa Jurja Strossmayera 44, 35000 Slavonski Brod</izvorni_sadrzaj>
    <derivirana_varijabla naziv="DomainObject.Predmet.ProtustrankaIDrugiAdressOIB_1">RiA j.d.o.o. za ugostiteljstvo i usluge, OIB 40479118836, Josipa Jurja Strossmayera 44,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RiA j.d.o.o. za ugostiteljstvo i usluge</item>
      <item>Sanja Mišević</item>
    </izvorni_sadrzaj>
    <derivirana_varijabla naziv="DomainObject.Predmet.SudioniciListNaziv_1">
      <item>Financijska agencija</item>
      <item>RiA j.d.o.o. za ugostiteljstvo i usluge</item>
      <item>Sanja Mišević</item>
    </derivirana_varijabla>
  </DomainObject.Predmet.SudioniciListNaziv>
  <DomainObject.Predmet.SudioniciListAdressOIB>
    <izvorni_sadrzaj>
      <item>Financijska agencija, OIB 85821130368, Ulica grada Vukovara 70,Zagreb</item>
      <item>RiA j.d.o.o. za ugostiteljstvo i usluge, OIB 40479118836, Josipa Jurja Strossmayera 44,35000 Slavonski Brod</item>
      <item>Sanja Mišević</item>
    </izvorni_sadrzaj>
    <derivirana_varijabla naziv="DomainObject.Predmet.SudioniciListAdressOIB_1">
      <item>Financijska agencija, OIB 85821130368, Ulica grada Vukovara 70,Zagreb</item>
      <item>RiA j.d.o.o. za ugostiteljstvo i usluge, OIB 40479118836, Josipa Jurja Strossmayera 44,35000 Slavonski Brod</item>
      <item>Sanja Mišević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40479118836</item>
      <item>, OIB null</item>
    </izvorni_sadrzaj>
    <derivirana_varijabla naziv="DomainObject.Predmet.SudioniciListNazivOIB_1">
      <item>, OIB 85821130368</item>
      <item>, OIB 40479118836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620</properties:Words>
  <properties:Characters>3113</properties:Characters>
  <properties:Lines>103</properties:Lines>
  <properties:Paragraphs>30</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2018-03-16T11:47:00Z</dcterms:created>
  <dc:creator>wsadmin</dc:creator>
  <cp:lastModifiedBy>wsadmin</cp:lastModifiedBy>
  <dcterms:modified xmlns:xsi="http://www.w3.org/2001/XMLSchema-instance" xsi:type="dcterms:W3CDTF">2018-03-16T13:22:00Z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 vjerovnicima.docx)</vt:lpwstr>
  </prop:property>
  <prop:property name="CC_coloring" pid="4" fmtid="{D5CDD505-2E9C-101B-9397-08002B2CF9AE}">
    <vt:bool>false</vt:bool>
  </prop:property>
  <prop:property name="BrojStranica" pid="5" fmtid="{D5CDD505-2E9C-101B-9397-08002B2CF9AE}">
    <vt:i4>3</vt:i4>
  </prop:property>
</prop:Properties>
</file>