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6e41" w14:paraId="3106e41" w:rsidRDefault="00CE23EA" w:rsidP="00C90ED6" w:rsidR="00C90ED6" w:rsidRPr="00CE23EA">
      <w:pPr>
        <w15:collapsed w:val="false"/>
        <w:rPr>
          <w:sz w:val="24"/>
          <w:szCs w:val="24"/>
        </w:rPr>
      </w:pPr>
      <w:bookmarkStart w:name="_GoBack" w:id="0"/>
      <w:bookmarkEnd w:id="0"/>
      <w:r w:rsidRPr="00CE23E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CE23E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CE23EA">
      <w:pPr>
        <w:jc w:val="both"/>
        <w:rPr>
          <w:sz w:val="24"/>
          <w:szCs w:val="24"/>
        </w:rPr>
      </w:pPr>
      <w:r w:rsidRPr="00CE23EA">
        <w:rPr>
          <w:sz w:val="24"/>
          <w:szCs w:val="24"/>
        </w:rPr>
        <w:t>REPUBLIKA HRVATSKA</w:t>
      </w:r>
    </w:p>
    <w:p w:rsidRDefault="00D74BF3" w:rsidP="00D74BF3" w:rsidR="00D74BF3" w:rsidRPr="00CE23EA">
      <w:pPr>
        <w:jc w:val="both"/>
        <w:rPr>
          <w:sz w:val="24"/>
          <w:szCs w:val="24"/>
        </w:rPr>
      </w:pPr>
      <w:r w:rsidRPr="00CE23EA">
        <w:rPr>
          <w:sz w:val="24"/>
          <w:szCs w:val="24"/>
        </w:rPr>
        <w:t>TRGOVAČKI SUD U ZAGREBU</w:t>
      </w:r>
    </w:p>
    <w:p w:rsidRDefault="00D74BF3" w:rsidP="00D74BF3" w:rsidR="00C90ED6" w:rsidRPr="00CE23EA">
      <w:pPr>
        <w:jc w:val="both"/>
        <w:rPr>
          <w:sz w:val="24"/>
          <w:szCs w:val="24"/>
        </w:rPr>
      </w:pPr>
      <w:r w:rsidRPr="00CE23EA">
        <w:rPr>
          <w:sz w:val="24"/>
          <w:szCs w:val="24"/>
        </w:rPr>
        <w:t>Zagreb, Amruševa 2/II</w:t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  <w:t xml:space="preserve">            </w:t>
      </w:r>
      <w:r w:rsidR="00FB71A2" w:rsidRPr="00CE23EA">
        <w:rPr>
          <w:sz w:val="24"/>
          <w:szCs w:val="24"/>
        </w:rPr>
        <w:t xml:space="preserve">    </w:t>
      </w:r>
      <w:r w:rsidRPr="00CE23EA">
        <w:rPr>
          <w:sz w:val="24"/>
          <w:szCs w:val="24"/>
        </w:rPr>
        <w:t>48. St-</w:t>
      </w:r>
      <w:r w:rsidR="00B22C3B" w:rsidRPr="00CE23EA">
        <w:rPr>
          <w:sz w:val="24"/>
          <w:szCs w:val="24"/>
        </w:rPr>
        <w:t>2021</w:t>
      </w:r>
      <w:r w:rsidRPr="00CE23EA">
        <w:rPr>
          <w:sz w:val="24"/>
          <w:szCs w:val="24"/>
        </w:rPr>
        <w:t>/</w:t>
      </w:r>
      <w:r w:rsidR="00B22C3B" w:rsidRPr="00CE23EA">
        <w:rPr>
          <w:sz w:val="24"/>
          <w:szCs w:val="24"/>
        </w:rPr>
        <w:t>17</w:t>
      </w:r>
    </w:p>
    <w:p w:rsidRDefault="00C90ED6" w:rsidP="00C90ED6" w:rsidR="00C90ED6" w:rsidRPr="00CE23EA">
      <w:pPr>
        <w:jc w:val="center"/>
        <w:rPr>
          <w:sz w:val="24"/>
          <w:szCs w:val="24"/>
        </w:rPr>
      </w:pPr>
    </w:p>
    <w:p w:rsidRDefault="00C90ED6" w:rsidP="00C90ED6" w:rsidR="00C90ED6" w:rsidRPr="00CE23EA">
      <w:pPr>
        <w:jc w:val="center"/>
        <w:rPr>
          <w:sz w:val="24"/>
          <w:szCs w:val="24"/>
        </w:rPr>
      </w:pPr>
      <w:r w:rsidRPr="00CE23EA">
        <w:rPr>
          <w:sz w:val="24"/>
          <w:szCs w:val="24"/>
        </w:rPr>
        <w:t>R E P U B L I K A    H R V A T S K A</w:t>
      </w:r>
    </w:p>
    <w:p w:rsidRDefault="00C90ED6" w:rsidP="00C90ED6" w:rsidR="00C90ED6" w:rsidRPr="00CE23EA">
      <w:pPr>
        <w:jc w:val="both"/>
        <w:rPr>
          <w:sz w:val="24"/>
          <w:szCs w:val="24"/>
        </w:rPr>
      </w:pPr>
      <w:r w:rsidRPr="00CE23EA">
        <w:rPr>
          <w:sz w:val="24"/>
          <w:szCs w:val="24"/>
        </w:rPr>
        <w:tab/>
        <w:t xml:space="preserve"> </w:t>
      </w:r>
    </w:p>
    <w:p w:rsidRDefault="00C90ED6" w:rsidP="00C90ED6" w:rsidR="00C90ED6" w:rsidRPr="00CE23EA">
      <w:pPr>
        <w:jc w:val="center"/>
        <w:rPr>
          <w:sz w:val="24"/>
          <w:szCs w:val="24"/>
        </w:rPr>
      </w:pPr>
      <w:r w:rsidRPr="00CE23EA">
        <w:rPr>
          <w:sz w:val="24"/>
          <w:szCs w:val="24"/>
        </w:rPr>
        <w:t>R J E Š E N J E</w:t>
      </w:r>
    </w:p>
    <w:p w:rsidRDefault="00C90ED6" w:rsidP="00C90ED6" w:rsidR="00C90ED6" w:rsidRPr="00CE23EA">
      <w:pPr>
        <w:jc w:val="both"/>
        <w:rPr>
          <w:sz w:val="24"/>
          <w:szCs w:val="24"/>
        </w:rPr>
      </w:pPr>
    </w:p>
    <w:p w:rsidRDefault="00C90ED6" w:rsidP="00B22C3B" w:rsidR="00B22C3B" w:rsidRPr="00CE23EA">
      <w:pPr>
        <w:jc w:val="both"/>
        <w:rPr>
          <w:sz w:val="24"/>
          <w:szCs w:val="24"/>
        </w:rPr>
      </w:pPr>
      <w:r w:rsidRPr="00CE23EA">
        <w:rPr>
          <w:sz w:val="24"/>
          <w:szCs w:val="24"/>
        </w:rPr>
        <w:tab/>
      </w:r>
      <w:r w:rsidR="00B22C3B" w:rsidRPr="00CE23EA">
        <w:rPr>
          <w:sz w:val="24"/>
          <w:szCs w:val="24"/>
        </w:rPr>
        <w:t xml:space="preserve">Trgovački sud u Zagrebu po sucu pojedincu Vesni Sremac Šoštar povodom prijedloga predlagatelja GRANOLIO d.d. za proizvodnju, trgovinu i usluge iz Zagreba, Budmanijeva 5, OIB: 59064993527, kojeg zastupa Zvonimir Buterin, odvjetnik u OD BUTERIN &amp; POSAVEC iz Zagreba, Draškovićeva 82, </w:t>
      </w:r>
      <w:r w:rsidR="003E7706" w:rsidRPr="00CE23EA">
        <w:rPr>
          <w:sz w:val="24"/>
          <w:szCs w:val="24"/>
        </w:rPr>
        <w:t>radi predstečajnog postupka</w:t>
      </w:r>
      <w:r w:rsidR="001F46FD" w:rsidRPr="00CE23EA">
        <w:rPr>
          <w:sz w:val="24"/>
          <w:szCs w:val="24"/>
        </w:rPr>
        <w:t>, dana 19</w:t>
      </w:r>
      <w:r w:rsidR="00B22C3B" w:rsidRPr="00CE23EA">
        <w:rPr>
          <w:sz w:val="24"/>
          <w:szCs w:val="24"/>
        </w:rPr>
        <w:t xml:space="preserve">. </w:t>
      </w:r>
      <w:r w:rsidR="001F46FD" w:rsidRPr="00CE23EA">
        <w:rPr>
          <w:sz w:val="24"/>
          <w:szCs w:val="24"/>
        </w:rPr>
        <w:t>ožujka</w:t>
      </w:r>
      <w:r w:rsidR="00B22C3B" w:rsidRPr="00CE23EA">
        <w:rPr>
          <w:sz w:val="24"/>
          <w:szCs w:val="24"/>
        </w:rPr>
        <w:t xml:space="preserve"> </w:t>
      </w:r>
      <w:r w:rsidR="001F46FD" w:rsidRPr="00CE23EA">
        <w:rPr>
          <w:sz w:val="24"/>
          <w:szCs w:val="24"/>
        </w:rPr>
        <w:t xml:space="preserve"> 2018</w:t>
      </w:r>
      <w:r w:rsidR="00B22C3B" w:rsidRPr="00CE23EA">
        <w:rPr>
          <w:sz w:val="24"/>
          <w:szCs w:val="24"/>
        </w:rPr>
        <w:t>. godine</w:t>
      </w:r>
    </w:p>
    <w:p w:rsidRDefault="00C90ED6" w:rsidP="00C90ED6" w:rsidR="00C90ED6" w:rsidRPr="00CE23EA">
      <w:pPr>
        <w:jc w:val="both"/>
        <w:rPr>
          <w:sz w:val="24"/>
          <w:szCs w:val="24"/>
        </w:rPr>
      </w:pPr>
    </w:p>
    <w:p w:rsidRDefault="003E7706" w:rsidP="003E7706" w:rsidR="00C90ED6" w:rsidRPr="00CE23EA">
      <w:pPr>
        <w:jc w:val="center"/>
        <w:rPr>
          <w:sz w:val="24"/>
          <w:szCs w:val="24"/>
        </w:rPr>
      </w:pPr>
      <w:r w:rsidRPr="00CE23EA">
        <w:rPr>
          <w:sz w:val="24"/>
          <w:szCs w:val="24"/>
        </w:rPr>
        <w:t xml:space="preserve">                                    </w:t>
      </w:r>
      <w:r w:rsidR="00C90ED6" w:rsidRPr="00CE23EA">
        <w:rPr>
          <w:sz w:val="24"/>
          <w:szCs w:val="24"/>
        </w:rPr>
        <w:t>r i j e š i o    j e</w:t>
      </w:r>
      <w:r w:rsidR="00C90ED6" w:rsidRPr="00CE23EA">
        <w:rPr>
          <w:sz w:val="24"/>
          <w:szCs w:val="24"/>
        </w:rPr>
        <w:tab/>
      </w:r>
      <w:r w:rsidR="00C90ED6" w:rsidRPr="00CE23EA">
        <w:rPr>
          <w:sz w:val="24"/>
          <w:szCs w:val="24"/>
        </w:rPr>
        <w:tab/>
      </w:r>
      <w:r w:rsidR="00C90ED6" w:rsidRPr="00CE23EA">
        <w:rPr>
          <w:sz w:val="24"/>
          <w:szCs w:val="24"/>
        </w:rPr>
        <w:tab/>
      </w:r>
      <w:r w:rsidR="00C90ED6" w:rsidRPr="00CE23EA">
        <w:rPr>
          <w:sz w:val="24"/>
          <w:szCs w:val="24"/>
        </w:rPr>
        <w:tab/>
      </w:r>
    </w:p>
    <w:p w:rsidRDefault="00B22C3B" w:rsidP="00B22C3B" w:rsidR="00B22C3B" w:rsidRPr="00CE23E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22C3B" w:rsidP="00471073" w:rsidR="004A53C4" w:rsidRPr="00CE23EA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E23EA">
        <w:rPr>
          <w:rFonts w:hAnsi="Times New Roman" w:ascii="Times New Roman"/>
          <w:szCs w:val="24"/>
          <w:lang w:val="hr-HR"/>
        </w:rPr>
        <w:t xml:space="preserve">Novo ročište radi ispitivanja tražbina određuje se za dan: </w:t>
      </w:r>
      <w:r w:rsidR="001F46FD" w:rsidRPr="00CE23EA">
        <w:rPr>
          <w:rFonts w:hAnsi="Times New Roman" w:ascii="Times New Roman"/>
          <w:szCs w:val="24"/>
          <w:u w:val="single"/>
          <w:lang w:val="hr-HR"/>
        </w:rPr>
        <w:t>18</w:t>
      </w:r>
      <w:r w:rsidRPr="00CE23EA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1F46FD" w:rsidRPr="00CE23EA">
        <w:rPr>
          <w:rFonts w:hAnsi="Times New Roman" w:ascii="Times New Roman"/>
          <w:szCs w:val="24"/>
          <w:u w:val="single"/>
          <w:lang w:val="hr-HR"/>
        </w:rPr>
        <w:t>travnja 2018</w:t>
      </w:r>
      <w:r w:rsidRPr="00CE23EA">
        <w:rPr>
          <w:rFonts w:hAnsi="Times New Roman" w:ascii="Times New Roman"/>
          <w:szCs w:val="24"/>
          <w:u w:val="single"/>
          <w:lang w:val="hr-HR"/>
        </w:rPr>
        <w:t>. godine</w:t>
      </w:r>
      <w:r w:rsidRPr="00CE23EA">
        <w:rPr>
          <w:rFonts w:hAnsi="Times New Roman" w:ascii="Times New Roman"/>
          <w:szCs w:val="24"/>
          <w:lang w:val="hr-HR"/>
        </w:rPr>
        <w:t xml:space="preserve">  </w:t>
      </w:r>
      <w:r w:rsidR="001F46FD" w:rsidRPr="00CE23EA">
        <w:rPr>
          <w:rFonts w:hAnsi="Times New Roman" w:ascii="Times New Roman"/>
          <w:szCs w:val="24"/>
          <w:lang w:val="hr-HR"/>
        </w:rPr>
        <w:t>u 11</w:t>
      </w:r>
      <w:r w:rsidR="00B50119" w:rsidRPr="00CE23EA">
        <w:rPr>
          <w:rFonts w:hAnsi="Times New Roman" w:ascii="Times New Roman"/>
          <w:szCs w:val="24"/>
          <w:lang w:val="hr-HR"/>
        </w:rPr>
        <w:t>,</w:t>
      </w:r>
      <w:r w:rsidR="001F46FD" w:rsidRPr="00CE23EA">
        <w:rPr>
          <w:rFonts w:hAnsi="Times New Roman" w:ascii="Times New Roman"/>
          <w:szCs w:val="24"/>
          <w:lang w:val="hr-HR"/>
        </w:rPr>
        <w:t>0</w:t>
      </w:r>
      <w:r w:rsidR="00B50119" w:rsidRPr="00CE23EA">
        <w:rPr>
          <w:rFonts w:hAnsi="Times New Roman" w:ascii="Times New Roman"/>
          <w:szCs w:val="24"/>
          <w:lang w:val="hr-HR"/>
        </w:rPr>
        <w:t xml:space="preserve">0 sati, </w:t>
      </w:r>
      <w:r w:rsidR="007D4CB8" w:rsidRPr="00CE23EA">
        <w:rPr>
          <w:rFonts w:hAnsi="Times New Roman" w:ascii="Times New Roman"/>
          <w:szCs w:val="24"/>
          <w:lang w:val="hr-HR"/>
        </w:rPr>
        <w:t>u</w:t>
      </w:r>
      <w:r w:rsidRPr="00CE23EA">
        <w:rPr>
          <w:rFonts w:hAnsi="Times New Roman" w:ascii="Times New Roman"/>
          <w:szCs w:val="24"/>
          <w:lang w:val="hr-HR"/>
        </w:rPr>
        <w:t xml:space="preserve"> prostorijama Trgovačkog suda u Zagrebu, Zagreb, Petrinjska 8,</w:t>
      </w:r>
      <w:r w:rsidR="004A53C4" w:rsidRPr="00CE23EA">
        <w:rPr>
          <w:rFonts w:hAnsi="Times New Roman" w:ascii="Times New Roman"/>
          <w:szCs w:val="24"/>
          <w:lang w:val="hr-HR"/>
        </w:rPr>
        <w:t xml:space="preserve"> soba 55, </w:t>
      </w:r>
      <w:r w:rsidRPr="00CE23EA">
        <w:rPr>
          <w:rFonts w:hAnsi="Times New Roman" w:ascii="Times New Roman"/>
          <w:szCs w:val="24"/>
          <w:lang w:val="hr-HR"/>
        </w:rPr>
        <w:t>II</w:t>
      </w:r>
      <w:r w:rsidR="004A53C4" w:rsidRPr="00CE23EA">
        <w:rPr>
          <w:rFonts w:hAnsi="Times New Roman" w:ascii="Times New Roman"/>
          <w:szCs w:val="24"/>
          <w:lang w:val="hr-HR"/>
        </w:rPr>
        <w:t>I</w:t>
      </w:r>
      <w:r w:rsidRPr="00CE23EA">
        <w:rPr>
          <w:rFonts w:hAnsi="Times New Roman" w:ascii="Times New Roman"/>
          <w:szCs w:val="24"/>
          <w:lang w:val="hr-HR"/>
        </w:rPr>
        <w:t xml:space="preserve"> kat</w:t>
      </w:r>
      <w:r w:rsidR="004A53C4" w:rsidRPr="00CE23EA">
        <w:rPr>
          <w:rFonts w:hAnsi="Times New Roman" w:ascii="Times New Roman"/>
          <w:szCs w:val="24"/>
          <w:lang w:val="hr-HR"/>
        </w:rPr>
        <w:t>, dvorišna zgrada.</w:t>
      </w:r>
    </w:p>
    <w:p w:rsidRDefault="00A02F5C" w:rsidP="00A02F5C" w:rsidR="00A02F5C" w:rsidRPr="00CE23E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02F5C" w:rsidP="00A02F5C" w:rsidR="00A02F5C" w:rsidRPr="00CE23EA">
      <w:pPr>
        <w:pStyle w:val="Odlomakpopisa"/>
        <w:numPr>
          <w:ilvl w:val="0"/>
          <w:numId w:val="3"/>
        </w:numPr>
        <w:ind w:hanging="709" w:left="709"/>
        <w:jc w:val="both"/>
        <w:rPr>
          <w:szCs w:val="24"/>
        </w:rPr>
      </w:pPr>
      <w:r w:rsidRPr="00CE23EA">
        <w:rPr>
          <w:rFonts w:hAnsi="Times New Roman" w:ascii="Times New Roman"/>
          <w:szCs w:val="24"/>
          <w:lang w:val="hr-HR"/>
        </w:rPr>
        <w:t>Ovo rješenje će se objaviti na e-oglasnoj ploči suda</w:t>
      </w:r>
      <w:r w:rsidR="00471073" w:rsidRPr="00CE23EA">
        <w:rPr>
          <w:rFonts w:hAnsi="Times New Roman" w:ascii="Times New Roman"/>
          <w:szCs w:val="24"/>
          <w:lang w:val="hr-HR"/>
        </w:rPr>
        <w:t>.</w:t>
      </w:r>
    </w:p>
    <w:p w:rsidRDefault="00D74BF3" w:rsidP="00D74BF3" w:rsidR="00D74BF3" w:rsidRPr="00CE23E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CE23EA">
      <w:pPr>
        <w:jc w:val="center"/>
        <w:rPr>
          <w:sz w:val="24"/>
          <w:szCs w:val="24"/>
        </w:rPr>
      </w:pPr>
      <w:r w:rsidRPr="00CE23EA">
        <w:rPr>
          <w:sz w:val="24"/>
          <w:szCs w:val="24"/>
        </w:rPr>
        <w:t>Obrazloženje</w:t>
      </w:r>
    </w:p>
    <w:p w:rsidRDefault="00C90ED6" w:rsidP="00C90ED6" w:rsidR="00C90ED6" w:rsidRPr="00CE23EA">
      <w:pPr>
        <w:pStyle w:val="Tijeloteksta"/>
        <w:rPr>
          <w:sz w:val="24"/>
        </w:rPr>
      </w:pPr>
    </w:p>
    <w:p w:rsidRDefault="00C90ED6" w:rsidP="003E713E" w:rsidR="00A02F5C" w:rsidRPr="00CE23EA">
      <w:pPr>
        <w:ind w:firstLine="720"/>
        <w:jc w:val="both"/>
        <w:rPr>
          <w:sz w:val="24"/>
          <w:szCs w:val="24"/>
        </w:rPr>
      </w:pPr>
      <w:r w:rsidRPr="00CE23EA">
        <w:rPr>
          <w:sz w:val="24"/>
          <w:szCs w:val="24"/>
        </w:rPr>
        <w:t>Dužnik je ovome sudu</w:t>
      </w:r>
      <w:r w:rsidR="003E7706" w:rsidRPr="00CE23EA">
        <w:rPr>
          <w:sz w:val="24"/>
          <w:szCs w:val="24"/>
        </w:rPr>
        <w:t>,</w:t>
      </w:r>
      <w:r w:rsidRPr="00CE23EA">
        <w:rPr>
          <w:sz w:val="24"/>
          <w:szCs w:val="24"/>
        </w:rPr>
        <w:t xml:space="preserve"> temeljem odredbe čl. </w:t>
      </w:r>
      <w:r w:rsidR="00471073" w:rsidRPr="00CE23EA">
        <w:rPr>
          <w:sz w:val="24"/>
          <w:szCs w:val="24"/>
        </w:rPr>
        <w:t xml:space="preserve">16. i </w:t>
      </w:r>
      <w:r w:rsidRPr="00CE23EA">
        <w:rPr>
          <w:sz w:val="24"/>
          <w:szCs w:val="24"/>
        </w:rPr>
        <w:t>25. st. 1. Stečajnog zakona („Narodne novine“ broj 71/2015: dalje: SZ)</w:t>
      </w:r>
      <w:r w:rsidR="003E7706" w:rsidRPr="00CE23EA">
        <w:rPr>
          <w:sz w:val="24"/>
          <w:szCs w:val="24"/>
        </w:rPr>
        <w:t>, podnio prijedlog za otvaranje</w:t>
      </w:r>
      <w:r w:rsidRPr="00CE23EA">
        <w:rPr>
          <w:sz w:val="24"/>
          <w:szCs w:val="24"/>
        </w:rPr>
        <w:t xml:space="preserve"> predstečajnog postupka</w:t>
      </w:r>
      <w:r w:rsidR="00A02F5C" w:rsidRPr="00CE23EA">
        <w:rPr>
          <w:sz w:val="24"/>
          <w:szCs w:val="24"/>
        </w:rPr>
        <w:t xml:space="preserve">. </w:t>
      </w:r>
      <w:r w:rsidRPr="00CE23EA">
        <w:rPr>
          <w:sz w:val="24"/>
          <w:szCs w:val="24"/>
        </w:rPr>
        <w:t xml:space="preserve"> </w:t>
      </w:r>
    </w:p>
    <w:p w:rsidRDefault="00A02F5C" w:rsidP="00A02F5C" w:rsidR="003E713E" w:rsidRPr="00CE23EA">
      <w:pPr>
        <w:ind w:firstLine="720"/>
        <w:jc w:val="both"/>
        <w:rPr>
          <w:sz w:val="24"/>
          <w:szCs w:val="24"/>
        </w:rPr>
      </w:pPr>
      <w:r w:rsidRPr="00CE23EA">
        <w:rPr>
          <w:sz w:val="24"/>
          <w:szCs w:val="24"/>
        </w:rPr>
        <w:t xml:space="preserve">Rješenjem ovog suda, broj gornji, od </w:t>
      </w:r>
      <w:r w:rsidR="00471073" w:rsidRPr="00CE23EA">
        <w:rPr>
          <w:sz w:val="24"/>
          <w:szCs w:val="24"/>
        </w:rPr>
        <w:t>27</w:t>
      </w:r>
      <w:r w:rsidRPr="00CE23EA">
        <w:rPr>
          <w:sz w:val="24"/>
          <w:szCs w:val="24"/>
        </w:rPr>
        <w:t xml:space="preserve">. </w:t>
      </w:r>
      <w:r w:rsidR="00471073" w:rsidRPr="00CE23EA">
        <w:rPr>
          <w:sz w:val="24"/>
          <w:szCs w:val="24"/>
        </w:rPr>
        <w:t>srpnja 2017</w:t>
      </w:r>
      <w:r w:rsidRPr="00CE23EA">
        <w:rPr>
          <w:sz w:val="24"/>
          <w:szCs w:val="24"/>
        </w:rPr>
        <w:t xml:space="preserve">. godine, otvoren je predstečajni postupak nad dužnikom </w:t>
      </w:r>
      <w:r w:rsidR="00471073" w:rsidRPr="00CE23EA">
        <w:rPr>
          <w:sz w:val="24"/>
          <w:szCs w:val="24"/>
        </w:rPr>
        <w:t xml:space="preserve">GRANOLIO d.d. za proizvodnju, trgovinu i usluge iz Zagreba, </w:t>
      </w:r>
      <w:r w:rsidR="001F46FD" w:rsidRPr="00CE23EA">
        <w:rPr>
          <w:sz w:val="24"/>
          <w:szCs w:val="24"/>
        </w:rPr>
        <w:t>Budmanijeva 5, OIB: 59064993527 te je</w:t>
      </w:r>
      <w:r w:rsidR="003E713E" w:rsidRPr="00CE23EA">
        <w:rPr>
          <w:sz w:val="24"/>
          <w:szCs w:val="24"/>
        </w:rPr>
        <w:t>,</w:t>
      </w:r>
      <w:r w:rsidR="001F46FD" w:rsidRPr="00CE23EA">
        <w:rPr>
          <w:sz w:val="24"/>
          <w:szCs w:val="24"/>
        </w:rPr>
        <w:t xml:space="preserve"> nakon održanog ročišta radi ispitivanja tražbina</w:t>
      </w:r>
      <w:r w:rsidR="003E713E" w:rsidRPr="00CE23EA">
        <w:rPr>
          <w:sz w:val="24"/>
          <w:szCs w:val="24"/>
        </w:rPr>
        <w:t>,</w:t>
      </w:r>
      <w:r w:rsidR="001F46FD" w:rsidRPr="00CE23EA">
        <w:rPr>
          <w:sz w:val="24"/>
          <w:szCs w:val="24"/>
        </w:rPr>
        <w:t xml:space="preserve"> dana 19. listopada 2017.</w:t>
      </w:r>
      <w:r w:rsidR="003E7706" w:rsidRPr="00CE23EA">
        <w:rPr>
          <w:sz w:val="24"/>
          <w:szCs w:val="24"/>
        </w:rPr>
        <w:t>,</w:t>
      </w:r>
      <w:r w:rsidR="003E713E" w:rsidRPr="00CE23EA">
        <w:rPr>
          <w:sz w:val="24"/>
          <w:szCs w:val="24"/>
        </w:rPr>
        <w:t xml:space="preserve"> sud</w:t>
      </w:r>
      <w:r w:rsidR="001F46FD" w:rsidRPr="00CE23EA">
        <w:rPr>
          <w:sz w:val="24"/>
          <w:szCs w:val="24"/>
        </w:rPr>
        <w:t xml:space="preserve"> donio rješenje o utvrđenim i osporenim tražbinama, </w:t>
      </w:r>
      <w:r w:rsidR="003E713E" w:rsidRPr="00CE23EA">
        <w:rPr>
          <w:sz w:val="24"/>
          <w:szCs w:val="24"/>
        </w:rPr>
        <w:t>a dopunskim rješenjem, broj gornji, od 17. studenog 2017. odbačena je prijava tražbine vjerovnika GRAFIČAR TVORNICA VREĆA I TISKARNICA - proizvodnja papirnih vreća i tiskarska djelatnost  d.o.o., OIB: 46342488505, Borovljani 8G, Borovljani, od 23. 08. 2017., za iznos od 731.112,25 kn, kao nepravodobna.</w:t>
      </w:r>
    </w:p>
    <w:p w:rsidRDefault="003E713E" w:rsidP="00A02F5C" w:rsidR="004A53C4" w:rsidRPr="00CE23EA">
      <w:pPr>
        <w:ind w:firstLine="720"/>
        <w:jc w:val="both"/>
        <w:rPr>
          <w:sz w:val="24"/>
          <w:szCs w:val="24"/>
        </w:rPr>
      </w:pPr>
      <w:r w:rsidRPr="00CE23EA">
        <w:rPr>
          <w:sz w:val="24"/>
          <w:szCs w:val="24"/>
        </w:rPr>
        <w:t xml:space="preserve">  Povodom pravodobno izjavljene žalbe vjerovnika, VTS RH je dana 3. siječnja 2018. pod brojem Pž-7561/17 ukinuo navedeno rješenje u dijelu koji se odnosi na tu tražbinu</w:t>
      </w:r>
      <w:r w:rsidR="004A53C4" w:rsidRPr="00CE23EA">
        <w:rPr>
          <w:sz w:val="24"/>
          <w:szCs w:val="24"/>
        </w:rPr>
        <w:t xml:space="preserve"> vjerovnika i predmet vratio ovom sudu na ponovni postupak.</w:t>
      </w:r>
    </w:p>
    <w:p w:rsidRDefault="004A53C4" w:rsidP="00CE23EA" w:rsidR="00CE23EA" w:rsidRPr="00CE23EA">
      <w:pPr>
        <w:ind w:firstLine="720"/>
        <w:jc w:val="both"/>
        <w:rPr>
          <w:sz w:val="24"/>
          <w:szCs w:val="24"/>
        </w:rPr>
      </w:pPr>
      <w:r w:rsidRPr="00CE23EA">
        <w:rPr>
          <w:sz w:val="24"/>
          <w:szCs w:val="24"/>
        </w:rPr>
        <w:t>Podneskom od 13.3.2018. dužnik je priznao predmetnu tražbinu u cijelosti , pa je valjalo odrediti novo ročište radi ispitivanja tražbina, na kojem će sud ispitati navedenu tražbinu, pa je sukladno člancima 34 i 46 SZ-a, valjalo riješiti kao u izreci</w:t>
      </w:r>
    </w:p>
    <w:p w:rsidRDefault="00CE23EA" w:rsidP="00CE23EA" w:rsidR="00CE23EA" w:rsidRPr="00CE23EA">
      <w:pPr>
        <w:ind w:firstLine="720"/>
        <w:jc w:val="both"/>
        <w:rPr>
          <w:sz w:val="24"/>
          <w:szCs w:val="24"/>
        </w:rPr>
      </w:pPr>
    </w:p>
    <w:p w:rsidRDefault="00C90ED6" w:rsidP="00471073" w:rsidR="002C0745" w:rsidRPr="00CE23EA">
      <w:pPr>
        <w:jc w:val="center"/>
        <w:rPr>
          <w:sz w:val="24"/>
          <w:szCs w:val="24"/>
        </w:rPr>
      </w:pPr>
      <w:r w:rsidRPr="00CE23EA">
        <w:rPr>
          <w:sz w:val="24"/>
          <w:szCs w:val="24"/>
        </w:rPr>
        <w:t xml:space="preserve">U Zagrebu, </w:t>
      </w:r>
      <w:r w:rsidR="003E7706" w:rsidRPr="00CE23EA">
        <w:rPr>
          <w:sz w:val="24"/>
          <w:szCs w:val="24"/>
        </w:rPr>
        <w:t>19. ožujka  2018. godine</w:t>
      </w:r>
      <w:r w:rsidR="00B1364B" w:rsidRPr="00CE23EA">
        <w:rPr>
          <w:sz w:val="24"/>
          <w:szCs w:val="24"/>
        </w:rPr>
        <w:t xml:space="preserve"> </w:t>
      </w:r>
    </w:p>
    <w:p w:rsidRDefault="00C90ED6" w:rsidP="00C90ED6" w:rsidR="00C90ED6" w:rsidRPr="00CE23EA">
      <w:pPr>
        <w:jc w:val="center"/>
        <w:rPr>
          <w:sz w:val="24"/>
          <w:szCs w:val="24"/>
        </w:rPr>
      </w:pPr>
    </w:p>
    <w:p w:rsidRDefault="00C90ED6" w:rsidP="00C90ED6" w:rsidR="00C90ED6" w:rsidRPr="00CE23EA">
      <w:pPr>
        <w:jc w:val="right"/>
        <w:rPr>
          <w:sz w:val="24"/>
          <w:szCs w:val="24"/>
        </w:rPr>
      </w:pP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</w:r>
      <w:r w:rsidRPr="00CE23EA">
        <w:rPr>
          <w:sz w:val="24"/>
          <w:szCs w:val="24"/>
        </w:rPr>
        <w:tab/>
        <w:t xml:space="preserve">                          SUDAC:</w:t>
      </w:r>
    </w:p>
    <w:p w:rsidRDefault="00BA13C9" w:rsidP="00E53D3D" w:rsidR="00BA13C9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440E1" w:rsidRPr="00CE23EA">
        <w:t>Vesna Sremac Šoštar</w:t>
      </w:r>
      <w:r>
        <w:t>,v.r.</w:t>
      </w:r>
    </w:p>
    <w:p w:rsidRDefault="00BA13C9" w:rsidP="00D338FD" w:rsidR="00BA13C9">
      <w:pPr>
        <w:pStyle w:val="Uvuenotijeloteksta"/>
        <w:ind w:firstLine="141" w:left="1983"/>
        <w:jc w:val="right"/>
      </w:pPr>
      <w:r>
        <w:t>Za točnost otpravka</w:t>
      </w:r>
    </w:p>
    <w:p w:rsidRDefault="00BA13C9" w:rsidP="00C90ED6" w:rsidR="00C90ED6" w:rsidRPr="00BA13C9">
      <w:pPr>
        <w:jc w:val="right"/>
        <w:rPr>
          <w:sz w:val="24"/>
          <w:szCs w:val="24"/>
        </w:rPr>
      </w:pPr>
      <w:r w:rsidRPr="00BA13C9">
        <w:rPr>
          <w:sz w:val="24"/>
          <w:szCs w:val="24"/>
        </w:rPr>
        <w:t>Matea Bizjak</w:t>
      </w:r>
    </w:p>
    <w:p w:rsidRDefault="00C90ED6" w:rsidP="00C90ED6" w:rsidR="00C90ED6" w:rsidRPr="00CE23EA">
      <w:pPr>
        <w:jc w:val="both"/>
        <w:rPr>
          <w:sz w:val="24"/>
          <w:szCs w:val="24"/>
        </w:rPr>
      </w:pPr>
    </w:p>
    <w:p w:rsidRDefault="00471073" w:rsidP="00C90ED6" w:rsidR="00471073" w:rsidRPr="00CE23EA">
      <w:pPr>
        <w:jc w:val="both"/>
        <w:rPr>
          <w:sz w:val="24"/>
          <w:szCs w:val="24"/>
        </w:rPr>
      </w:pPr>
    </w:p>
    <w:p w:rsidRDefault="00CE23EA" w:rsidP="00C90ED6" w:rsidR="00CE23EA" w:rsidRPr="00CE23EA">
      <w:pPr>
        <w:jc w:val="both"/>
        <w:rPr>
          <w:sz w:val="24"/>
          <w:szCs w:val="24"/>
        </w:rPr>
      </w:pPr>
    </w:p>
    <w:p w:rsidRDefault="00C90ED6" w:rsidP="00C90ED6" w:rsidR="00C90ED6" w:rsidRPr="00CE23EA">
      <w:pPr>
        <w:jc w:val="both"/>
        <w:rPr>
          <w:sz w:val="24"/>
          <w:szCs w:val="24"/>
        </w:rPr>
      </w:pPr>
      <w:r w:rsidRPr="00CE23EA">
        <w:rPr>
          <w:sz w:val="24"/>
          <w:szCs w:val="24"/>
        </w:rPr>
        <w:t>UPUTA O PRAVNOM  LIJEKU:</w:t>
      </w:r>
    </w:p>
    <w:p w:rsidRDefault="00C90ED6" w:rsidP="00C90ED6" w:rsidR="00C90ED6" w:rsidRPr="00CE23EA">
      <w:pPr>
        <w:jc w:val="both"/>
        <w:rPr>
          <w:i/>
          <w:sz w:val="24"/>
          <w:szCs w:val="24"/>
        </w:rPr>
      </w:pPr>
      <w:r w:rsidRPr="00CE23EA">
        <w:rPr>
          <w:sz w:val="24"/>
          <w:szCs w:val="24"/>
        </w:rPr>
        <w:t xml:space="preserve">Protiv ovog rješenja </w:t>
      </w:r>
      <w:r w:rsidR="00471073" w:rsidRPr="00CE23EA">
        <w:rPr>
          <w:sz w:val="24"/>
          <w:szCs w:val="24"/>
        </w:rPr>
        <w:t>žalba nije dopuštena.</w:t>
      </w:r>
      <w:r w:rsidRPr="00CE23EA">
        <w:rPr>
          <w:sz w:val="24"/>
          <w:szCs w:val="24"/>
        </w:rPr>
        <w:t xml:space="preserve">       </w:t>
      </w:r>
      <w:r w:rsidRPr="00CE23EA">
        <w:rPr>
          <w:sz w:val="24"/>
          <w:szCs w:val="24"/>
        </w:rPr>
        <w:tab/>
      </w:r>
    </w:p>
    <w:p w:rsidRDefault="001440E1" w:rsidP="0097040B" w:rsidR="001440E1" w:rsidRPr="00CE23EA">
      <w:pPr>
        <w:pStyle w:val="Tijeloteksta"/>
        <w:jc w:val="both"/>
        <w:outlineLvl w:val="0"/>
        <w:rPr>
          <w:sz w:val="24"/>
        </w:rPr>
      </w:pPr>
    </w:p>
    <w:p w:rsidRDefault="00EC661D" w:rsidP="00EC661D" w:rsidR="00EC661D" w:rsidRPr="00CE23EA">
      <w:pPr>
        <w:rPr>
          <w:sz w:val="24"/>
          <w:szCs w:val="24"/>
        </w:rPr>
      </w:pPr>
    </w:p>
    <w:p w:rsidRDefault="00EC661D" w:rsidP="00AC1494" w:rsidR="00EC661D" w:rsidRPr="00CE23EA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 w:rsidRPr="00CE23EA">
        <w:rPr>
          <w:sz w:val="24"/>
        </w:rPr>
        <w:tab/>
      </w:r>
      <w:r w:rsidRPr="00CE23EA">
        <w:rPr>
          <w:rFonts w:cs="Times New Roman" w:hAnsi="Times New Roman" w:ascii="Times New Roman"/>
          <w:sz w:val="24"/>
        </w:rPr>
        <w:t xml:space="preserve"> </w:t>
      </w:r>
    </w:p>
    <w:p w:rsidRDefault="006D3B48" w:rsidP="00EC661D" w:rsidR="006D3B48" w:rsidRPr="00CE23EA">
      <w:pPr>
        <w:tabs>
          <w:tab w:pos="6480" w:val="left"/>
        </w:tabs>
        <w:rPr>
          <w:sz w:val="24"/>
          <w:szCs w:val="24"/>
        </w:rPr>
      </w:pPr>
    </w:p>
    <w:sectPr w:rsidSect="00CE23EA" w:rsidR="006D3B48" w:rsidRPr="00CE23EA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24" w:rsidR="00083524">
      <w:r>
        <w:separator/>
      </w:r>
    </w:p>
  </w:endnote>
  <w:endnote w:id="0" w:type="continuationSeparator">
    <w:p w:rsidRDefault="00083524" w:rsidR="00083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24" w:rsidR="00083524">
      <w:r>
        <w:separator/>
      </w:r>
    </w:p>
  </w:footnote>
  <w:footnote w:id="0" w:type="continuationSeparator">
    <w:p w:rsidRDefault="00083524" w:rsidR="00083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A13C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</w:t>
    </w:r>
    <w:r w:rsidR="007F51D3">
      <w:rPr>
        <w:sz w:val="24"/>
        <w:szCs w:val="24"/>
      </w:rPr>
      <w:t>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8F5012"/>
    <w:multiLevelType w:val="hybridMultilevel"/>
    <w:tmpl w:val="AD7A9AF6"/>
    <w:lvl w:tplc="D58E5FB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577CA"/>
    <w:rsid w:val="00083524"/>
    <w:rsid w:val="000971F5"/>
    <w:rsid w:val="000A238E"/>
    <w:rsid w:val="000B3E4B"/>
    <w:rsid w:val="000C5FFF"/>
    <w:rsid w:val="000D1991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1F46FD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42DED"/>
    <w:rsid w:val="003559EE"/>
    <w:rsid w:val="00355D6D"/>
    <w:rsid w:val="00355DD4"/>
    <w:rsid w:val="00391515"/>
    <w:rsid w:val="0039740D"/>
    <w:rsid w:val="003A0E2C"/>
    <w:rsid w:val="003C6364"/>
    <w:rsid w:val="003E713E"/>
    <w:rsid w:val="003E7706"/>
    <w:rsid w:val="004008CE"/>
    <w:rsid w:val="0040710B"/>
    <w:rsid w:val="00444428"/>
    <w:rsid w:val="004464D4"/>
    <w:rsid w:val="00447DD5"/>
    <w:rsid w:val="00460252"/>
    <w:rsid w:val="00467628"/>
    <w:rsid w:val="00471073"/>
    <w:rsid w:val="00471D4D"/>
    <w:rsid w:val="004A3A5B"/>
    <w:rsid w:val="004A53C4"/>
    <w:rsid w:val="004B52A9"/>
    <w:rsid w:val="004D6A82"/>
    <w:rsid w:val="004E1BBF"/>
    <w:rsid w:val="004E38DD"/>
    <w:rsid w:val="004E5FEF"/>
    <w:rsid w:val="00517BEF"/>
    <w:rsid w:val="00526CD9"/>
    <w:rsid w:val="005362EA"/>
    <w:rsid w:val="00551AA2"/>
    <w:rsid w:val="00554E1A"/>
    <w:rsid w:val="00561E2A"/>
    <w:rsid w:val="005746AC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D3B48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770E2"/>
    <w:rsid w:val="007850BD"/>
    <w:rsid w:val="00794035"/>
    <w:rsid w:val="007B1416"/>
    <w:rsid w:val="007B5C3F"/>
    <w:rsid w:val="007B5EE5"/>
    <w:rsid w:val="007C4F46"/>
    <w:rsid w:val="007C698F"/>
    <w:rsid w:val="007D374B"/>
    <w:rsid w:val="007D4CB8"/>
    <w:rsid w:val="007F2008"/>
    <w:rsid w:val="007F3910"/>
    <w:rsid w:val="007F4666"/>
    <w:rsid w:val="007F51D3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73563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6A3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1494"/>
    <w:rsid w:val="00AD35F5"/>
    <w:rsid w:val="00AF4881"/>
    <w:rsid w:val="00B1364B"/>
    <w:rsid w:val="00B2245F"/>
    <w:rsid w:val="00B22C3B"/>
    <w:rsid w:val="00B50119"/>
    <w:rsid w:val="00B534BC"/>
    <w:rsid w:val="00B62987"/>
    <w:rsid w:val="00B84D54"/>
    <w:rsid w:val="00B949C2"/>
    <w:rsid w:val="00BA13C9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E23EA"/>
    <w:rsid w:val="00CF7097"/>
    <w:rsid w:val="00D016CE"/>
    <w:rsid w:val="00D104B3"/>
    <w:rsid w:val="00D126E7"/>
    <w:rsid w:val="00D139A6"/>
    <w:rsid w:val="00D214DD"/>
    <w:rsid w:val="00D556DD"/>
    <w:rsid w:val="00D65DEB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8681B"/>
    <w:rsid w:val="00E93434"/>
    <w:rsid w:val="00E937CF"/>
    <w:rsid w:val="00EA0624"/>
    <w:rsid w:val="00EC1913"/>
    <w:rsid w:val="00EC661D"/>
    <w:rsid w:val="00EF51C0"/>
    <w:rsid w:val="00F007D0"/>
    <w:rsid w:val="00F11B04"/>
    <w:rsid w:val="00F43FA9"/>
    <w:rsid w:val="00F72256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A13C9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A1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A13C9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A1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65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31F5D-5BF7-4C7C-95B2-AC85DEA3C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354</properties:Words>
  <properties:Characters>1864</properties:Characters>
  <properties:Lines>58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2018-03-16T12:27:00Z</dcterms:created>
  <dc:creator>Ante</dc:creator>
  <cp:lastModifiedBy>Matea Bizjak</cp:lastModifiedBy>
  <cp:lastPrinted>2018-03-19T13:34:00Z</cp:lastPrinted>
  <dcterms:modified xmlns:xsi="http://www.w3.org/2001/XMLSchema-instance" xsi:type="dcterms:W3CDTF">2018-03-19T13:35:00Z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(St-2021-17-novo ispitno ročište-GRANOLIO.docx)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