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c3a37" w14:paraId="adc3a37" w:rsidRDefault="001E03F0" w:rsidP="001E03F0" w:rsidR="001E03F0" w:rsidRPr="001E03F0">
      <w:pPr>
        <w:pStyle w:val="Tijeloteksta"/>
        <w:jc w:val="both"/>
        <w:outlineLvl w:val="0"/>
        <w15:collapsed w:val="false"/>
        <w:rPr>
          <w:rFonts w:cs="Times New Roman" w:hAnsi="Times New Roman" w:ascii="Times New Roman"/>
          <w:sz w:val="24"/>
        </w:rPr>
      </w:pPr>
      <w:bookmarkStart w:name="_GoBack" w:id="0"/>
      <w:bookmarkEnd w:id="0"/>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FA1253">
        <w:rPr>
          <w:sz w:val="24"/>
          <w:szCs w:val="24"/>
        </w:rPr>
        <w:t>2220</w:t>
      </w:r>
      <w:r w:rsidR="00421B68">
        <w:rPr>
          <w:sz w:val="24"/>
          <w:szCs w:val="24"/>
        </w:rPr>
        <w:t>/16</w:t>
      </w:r>
      <w:r w:rsidR="00FA1253">
        <w:rPr>
          <w:sz w:val="24"/>
          <w:szCs w:val="24"/>
        </w:rPr>
        <w:t>-</w:t>
      </w:r>
    </w:p>
    <w:p w:rsidRDefault="001E03F0" w:rsidP="001E03F0" w:rsidR="001E03F0" w:rsidRPr="001E03F0">
      <w:pPr>
        <w:rPr>
          <w:sz w:val="24"/>
          <w:szCs w:val="24"/>
        </w:rPr>
      </w:pPr>
      <w:r w:rsidRPr="001E03F0">
        <w:rPr>
          <w:sz w:val="24"/>
          <w:szCs w:val="24"/>
        </w:rPr>
        <w:t>Amruševa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21B68" w:rsidP="001E03F0" w:rsidR="00421B68">
      <w:pPr>
        <w:ind w:firstLine="720"/>
        <w:jc w:val="both"/>
        <w:rPr>
          <w:sz w:val="24"/>
          <w:szCs w:val="24"/>
        </w:rPr>
      </w:pPr>
    </w:p>
    <w:p w:rsidRDefault="00FA1253" w:rsidP="00421B68" w:rsidR="001E03F0" w:rsidRPr="00421B68">
      <w:pPr>
        <w:ind w:firstLine="720"/>
        <w:jc w:val="both"/>
        <w:rPr>
          <w:sz w:val="24"/>
          <w:szCs w:val="24"/>
        </w:rPr>
      </w:pPr>
      <w:r w:rsidRPr="00DF3BB3">
        <w:rPr>
          <w:sz w:val="24"/>
          <w:szCs w:val="24"/>
        </w:rPr>
        <w:t>TRGOVAČKI SUD U ZAGREBU, po sucu pojedincu Luciji Butigan, postupajući po prijedlogu Financijske agencije Zagreb, Regionalni centar Zagreb,</w:t>
      </w:r>
      <w:r>
        <w:rPr>
          <w:sz w:val="24"/>
          <w:szCs w:val="24"/>
        </w:rPr>
        <w:t xml:space="preserve"> Podružnica Zagreb,</w:t>
      </w:r>
      <w:r w:rsidRPr="00DF3BB3">
        <w:rPr>
          <w:sz w:val="24"/>
          <w:szCs w:val="24"/>
        </w:rPr>
        <w:t xml:space="preserve"> Trg svibanjskih žrtava 1995</w:t>
      </w:r>
      <w:r>
        <w:rPr>
          <w:sz w:val="24"/>
          <w:szCs w:val="24"/>
        </w:rPr>
        <w:t>.</w:t>
      </w:r>
      <w:r w:rsidRPr="00DF3BB3">
        <w:rPr>
          <w:sz w:val="24"/>
          <w:szCs w:val="24"/>
        </w:rPr>
        <w:t xml:space="preserve"> 1</w:t>
      </w:r>
      <w:r>
        <w:rPr>
          <w:sz w:val="24"/>
          <w:szCs w:val="24"/>
        </w:rPr>
        <w:t>,</w:t>
      </w:r>
      <w:r w:rsidRPr="00DF3BB3">
        <w:rPr>
          <w:sz w:val="24"/>
          <w:szCs w:val="24"/>
        </w:rPr>
        <w:t xml:space="preserve"> u stečajnom postupku nad dužnikom </w:t>
      </w:r>
      <w:r>
        <w:rPr>
          <w:sz w:val="24"/>
          <w:szCs w:val="24"/>
        </w:rPr>
        <w:t>ASTING d.o.o., OIB: 14097731210, Zagreb (Grad Zagreb), Trakošćanska 4</w:t>
      </w:r>
      <w:r w:rsidR="001E03F0" w:rsidRPr="00421B68">
        <w:rPr>
          <w:sz w:val="24"/>
          <w:szCs w:val="24"/>
        </w:rPr>
        <w:t xml:space="preserve">, dana </w:t>
      </w:r>
      <w:r>
        <w:rPr>
          <w:sz w:val="24"/>
          <w:szCs w:val="24"/>
        </w:rPr>
        <w:t>20. listopada</w:t>
      </w:r>
      <w:r w:rsidR="001E03F0" w:rsidRPr="00421B68">
        <w:rPr>
          <w:sz w:val="24"/>
          <w:szCs w:val="24"/>
        </w:rPr>
        <w:t xml:space="preserve"> 2017.</w:t>
      </w:r>
      <w:r w:rsidR="001E03F0" w:rsidRPr="00421B68">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pPr>
        <w:jc w:val="center"/>
        <w:rPr>
          <w:sz w:val="24"/>
          <w:szCs w:val="24"/>
        </w:rPr>
      </w:pPr>
      <w:r w:rsidRPr="001E03F0">
        <w:rPr>
          <w:sz w:val="24"/>
          <w:szCs w:val="24"/>
        </w:rPr>
        <w:t xml:space="preserve">r i j e š i o    j e </w:t>
      </w:r>
    </w:p>
    <w:p w:rsidRDefault="00421B68" w:rsidP="001E03F0" w:rsidR="00421B68">
      <w:pPr>
        <w:jc w:val="center"/>
        <w:rPr>
          <w:sz w:val="24"/>
          <w:szCs w:val="24"/>
        </w:rPr>
      </w:pPr>
    </w:p>
    <w:p w:rsidRDefault="00421B68" w:rsidP="00421B68" w:rsidR="00421B68" w:rsidRPr="00421B68">
      <w:pPr>
        <w:numPr>
          <w:ilvl w:val="0"/>
          <w:numId w:val="6"/>
        </w:numPr>
        <w:jc w:val="both"/>
        <w:rPr>
          <w:sz w:val="24"/>
          <w:szCs w:val="24"/>
        </w:rPr>
      </w:pPr>
      <w:r>
        <w:rPr>
          <w:sz w:val="24"/>
          <w:szCs w:val="24"/>
        </w:rPr>
        <w:t>U stečajnom postupku pod poslovnim br. St-</w:t>
      </w:r>
      <w:r w:rsidR="00FA1253">
        <w:rPr>
          <w:sz w:val="24"/>
          <w:szCs w:val="24"/>
        </w:rPr>
        <w:t>2220</w:t>
      </w:r>
      <w:r>
        <w:rPr>
          <w:sz w:val="24"/>
          <w:szCs w:val="24"/>
        </w:rPr>
        <w:t xml:space="preserve">/16 nad stečajnim dužnikom </w:t>
      </w:r>
      <w:r w:rsidR="00FA1253">
        <w:rPr>
          <w:sz w:val="24"/>
          <w:szCs w:val="24"/>
        </w:rPr>
        <w:t>ASTING d.o.o., OIB: 14097731210, Zagreb (Grad Zagreb), Trakošćanska 4</w:t>
      </w:r>
      <w:r w:rsidRPr="00421B68">
        <w:rPr>
          <w:sz w:val="24"/>
          <w:szCs w:val="24"/>
        </w:rPr>
        <w:t xml:space="preserve">, </w:t>
      </w:r>
      <w:r w:rsidR="00FA1253">
        <w:rPr>
          <w:sz w:val="24"/>
          <w:szCs w:val="24"/>
        </w:rPr>
        <w:t xml:space="preserve">privremeni </w:t>
      </w:r>
      <w:r w:rsidRPr="00421B68">
        <w:rPr>
          <w:sz w:val="24"/>
          <w:szCs w:val="24"/>
        </w:rPr>
        <w:t xml:space="preserve">stečajni upravitelj </w:t>
      </w:r>
      <w:r w:rsidR="00FA1253">
        <w:rPr>
          <w:sz w:val="24"/>
          <w:szCs w:val="24"/>
        </w:rPr>
        <w:t>Goran Jedličko, Maksimirska 18</w:t>
      </w:r>
      <w:r>
        <w:rPr>
          <w:rFonts w:eastAsia="Batang"/>
          <w:bCs/>
          <w:sz w:val="24"/>
          <w:szCs w:val="24"/>
        </w:rPr>
        <w:t xml:space="preserve">, Zagreb, OIB: </w:t>
      </w:r>
      <w:r w:rsidR="00FA1253">
        <w:rPr>
          <w:rFonts w:eastAsia="Batang"/>
          <w:bCs/>
          <w:sz w:val="24"/>
          <w:szCs w:val="24"/>
        </w:rPr>
        <w:t>03491070415</w:t>
      </w:r>
      <w:r>
        <w:rPr>
          <w:rFonts w:eastAsia="Batang"/>
          <w:bCs/>
          <w:sz w:val="24"/>
          <w:szCs w:val="24"/>
        </w:rPr>
        <w:t>, razrješava se dužnosti.</w:t>
      </w:r>
    </w:p>
    <w:p w:rsidRDefault="00421B68" w:rsidP="00421B68" w:rsidR="00421B68" w:rsidRPr="00421B68">
      <w:pPr>
        <w:ind w:left="720"/>
        <w:jc w:val="both"/>
        <w:rPr>
          <w:sz w:val="24"/>
          <w:szCs w:val="24"/>
        </w:rPr>
      </w:pPr>
    </w:p>
    <w:p w:rsidRDefault="00421B68" w:rsidP="00421B68" w:rsidR="00421B68">
      <w:pPr>
        <w:numPr>
          <w:ilvl w:val="0"/>
          <w:numId w:val="6"/>
        </w:numPr>
        <w:jc w:val="both"/>
        <w:rPr>
          <w:sz w:val="24"/>
          <w:szCs w:val="24"/>
        </w:rPr>
      </w:pPr>
      <w:r>
        <w:rPr>
          <w:sz w:val="24"/>
          <w:szCs w:val="24"/>
        </w:rPr>
        <w:t xml:space="preserve">U stečajnom postupku </w:t>
      </w:r>
      <w:r w:rsidRPr="00421B68">
        <w:rPr>
          <w:sz w:val="24"/>
          <w:szCs w:val="24"/>
        </w:rPr>
        <w:t>pod poslovnim br. St-</w:t>
      </w:r>
      <w:r w:rsidR="00FA1253">
        <w:rPr>
          <w:sz w:val="24"/>
          <w:szCs w:val="24"/>
        </w:rPr>
        <w:t>2220</w:t>
      </w:r>
      <w:r w:rsidRPr="00421B68">
        <w:rPr>
          <w:sz w:val="24"/>
          <w:szCs w:val="24"/>
        </w:rPr>
        <w:t xml:space="preserve">/16 nad stečajnim dužnikom </w:t>
      </w:r>
      <w:r w:rsidR="00FA1253">
        <w:rPr>
          <w:sz w:val="24"/>
          <w:szCs w:val="24"/>
        </w:rPr>
        <w:t>ASTING d.o.o., OIB: 14097731210, Zagreb (Grad Zagreb), Trakošćanska 4</w:t>
      </w:r>
      <w:r>
        <w:rPr>
          <w:sz w:val="24"/>
          <w:szCs w:val="24"/>
        </w:rPr>
        <w:t xml:space="preserve">, za </w:t>
      </w:r>
      <w:r w:rsidR="00FA1253">
        <w:rPr>
          <w:sz w:val="24"/>
          <w:szCs w:val="24"/>
        </w:rPr>
        <w:t xml:space="preserve">privremenog </w:t>
      </w:r>
      <w:r>
        <w:rPr>
          <w:sz w:val="24"/>
          <w:szCs w:val="24"/>
        </w:rPr>
        <w:t xml:space="preserve">stečajnog upravitelja imenuje se </w:t>
      </w:r>
      <w:r w:rsidR="00FA1253">
        <w:rPr>
          <w:sz w:val="24"/>
          <w:szCs w:val="24"/>
        </w:rPr>
        <w:t>Mato Čičak, Donja Lomnica, II odvojak, Deverićeva 5</w:t>
      </w:r>
      <w:r>
        <w:rPr>
          <w:sz w:val="24"/>
          <w:szCs w:val="24"/>
        </w:rPr>
        <w:t xml:space="preserve">, OIB: </w:t>
      </w:r>
      <w:r w:rsidR="00FA1253">
        <w:rPr>
          <w:sz w:val="24"/>
          <w:szCs w:val="24"/>
        </w:rPr>
        <w:t>63670108668</w:t>
      </w:r>
      <w:r>
        <w:rPr>
          <w:sz w:val="24"/>
          <w:szCs w:val="24"/>
        </w:rPr>
        <w:t xml:space="preserve">. </w:t>
      </w:r>
    </w:p>
    <w:p w:rsidRDefault="00421B68" w:rsidP="00421B68" w:rsidR="00421B68">
      <w:pPr>
        <w:pStyle w:val="Odlomakpopisa"/>
        <w:rPr>
          <w:sz w:val="24"/>
          <w:szCs w:val="24"/>
        </w:rPr>
      </w:pPr>
    </w:p>
    <w:p w:rsidRDefault="00FA1253" w:rsidP="00FA1253" w:rsidR="00FA1253" w:rsidRPr="00FA1253">
      <w:pPr>
        <w:numPr>
          <w:ilvl w:val="0"/>
          <w:numId w:val="6"/>
        </w:numPr>
        <w:jc w:val="both"/>
        <w:rPr>
          <w:sz w:val="24"/>
          <w:szCs w:val="24"/>
        </w:rPr>
      </w:pPr>
      <w:r w:rsidRPr="00FA1253">
        <w:rPr>
          <w:sz w:val="24"/>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FA1253" w:rsidP="00FA1253" w:rsidR="00FA1253" w:rsidRPr="00FA1253">
      <w:pPr>
        <w:ind w:left="720"/>
        <w:jc w:val="both"/>
        <w:rPr>
          <w:sz w:val="24"/>
          <w:szCs w:val="24"/>
        </w:rPr>
      </w:pPr>
    </w:p>
    <w:p w:rsidRDefault="00FA1253" w:rsidP="00FA1253" w:rsidR="00FA1253" w:rsidRPr="00FA1253">
      <w:pPr>
        <w:numPr>
          <w:ilvl w:val="0"/>
          <w:numId w:val="6"/>
        </w:numPr>
        <w:jc w:val="both"/>
        <w:rPr>
          <w:sz w:val="24"/>
          <w:szCs w:val="24"/>
        </w:rPr>
      </w:pPr>
      <w:r w:rsidRPr="00FA1253">
        <w:rPr>
          <w:sz w:val="24"/>
          <w:szCs w:val="24"/>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FA1253">
        <w:rPr>
          <w:sz w:val="24"/>
          <w:szCs w:val="24"/>
        </w:rPr>
        <w:tab/>
      </w:r>
    </w:p>
    <w:p w:rsidRDefault="00FA1253" w:rsidP="00FA1253" w:rsidR="00FA1253" w:rsidRPr="00FA1253">
      <w:pPr>
        <w:numPr>
          <w:ilvl w:val="0"/>
          <w:numId w:val="6"/>
        </w:numPr>
        <w:jc w:val="both"/>
        <w:rPr>
          <w:sz w:val="24"/>
          <w:szCs w:val="24"/>
        </w:rPr>
      </w:pPr>
      <w:r w:rsidRPr="00FA1253">
        <w:rPr>
          <w:sz w:val="24"/>
          <w:szCs w:val="24"/>
        </w:rPr>
        <w:t>Zakazuje se ročište radi rasprave o pretpostavkama za otvaranje stečajnog postupka kod dužnika za dan:</w:t>
      </w:r>
    </w:p>
    <w:p w:rsidRDefault="00FA1253" w:rsidP="00FA1253" w:rsidR="00FA1253" w:rsidRPr="00FA1253">
      <w:pPr>
        <w:ind w:left="720"/>
        <w:jc w:val="both"/>
        <w:rPr>
          <w:sz w:val="24"/>
          <w:szCs w:val="24"/>
        </w:rPr>
      </w:pPr>
    </w:p>
    <w:p w:rsidRDefault="00FA1253" w:rsidP="00FA1253" w:rsidR="00FA1253" w:rsidRPr="00FA1253">
      <w:pPr>
        <w:ind w:left="720"/>
        <w:jc w:val="center"/>
        <w:rPr>
          <w:b/>
          <w:sz w:val="24"/>
          <w:szCs w:val="24"/>
          <w:u w:val="single"/>
        </w:rPr>
      </w:pPr>
      <w:r>
        <w:rPr>
          <w:b/>
          <w:sz w:val="24"/>
          <w:szCs w:val="24"/>
          <w:u w:val="single"/>
        </w:rPr>
        <w:t>7. prosinca</w:t>
      </w:r>
      <w:r w:rsidRPr="00FA1253">
        <w:rPr>
          <w:b/>
          <w:sz w:val="24"/>
          <w:szCs w:val="24"/>
          <w:u w:val="single"/>
        </w:rPr>
        <w:t xml:space="preserve"> 2017. godine u 11,</w:t>
      </w:r>
      <w:r>
        <w:rPr>
          <w:b/>
          <w:sz w:val="24"/>
          <w:szCs w:val="24"/>
          <w:u w:val="single"/>
        </w:rPr>
        <w:t>15</w:t>
      </w:r>
      <w:r w:rsidRPr="00FA1253">
        <w:rPr>
          <w:b/>
          <w:sz w:val="24"/>
          <w:szCs w:val="24"/>
          <w:u w:val="single"/>
        </w:rPr>
        <w:t xml:space="preserve"> sati</w:t>
      </w:r>
    </w:p>
    <w:p w:rsidRDefault="00FA1253" w:rsidP="00FA1253" w:rsidR="00FA1253" w:rsidRPr="00FA1253">
      <w:pPr>
        <w:ind w:left="720"/>
        <w:jc w:val="both"/>
        <w:rPr>
          <w:sz w:val="24"/>
          <w:szCs w:val="24"/>
        </w:rPr>
      </w:pPr>
    </w:p>
    <w:p w:rsidRDefault="00FA1253" w:rsidP="00FA1253" w:rsidR="00FA1253" w:rsidRPr="00FA1253">
      <w:pPr>
        <w:ind w:left="720"/>
        <w:jc w:val="both"/>
        <w:rPr>
          <w:sz w:val="24"/>
          <w:szCs w:val="24"/>
        </w:rPr>
      </w:pPr>
      <w:r w:rsidRPr="00FA1253">
        <w:rPr>
          <w:sz w:val="24"/>
          <w:szCs w:val="24"/>
        </w:rPr>
        <w:t>na Trgovačkom sudu u Zagrebu, soba 91 (II kat) u zgradi ovog suda u Zagrebu, Petrinjska 8, na koje se pozivaju dostavom ovog rješenja:</w:t>
      </w:r>
    </w:p>
    <w:p w:rsidRDefault="00FA1253" w:rsidP="00FA1253" w:rsidR="00FA1253" w:rsidRPr="00FA1253">
      <w:pPr>
        <w:ind w:left="720"/>
        <w:jc w:val="both"/>
        <w:rPr>
          <w:sz w:val="24"/>
          <w:szCs w:val="24"/>
        </w:rPr>
      </w:pPr>
    </w:p>
    <w:p w:rsidRDefault="00FA1253" w:rsidP="00FA1253" w:rsidR="00FA1253" w:rsidRPr="00FA1253">
      <w:pPr>
        <w:pStyle w:val="Odlomakpopisa"/>
        <w:numPr>
          <w:ilvl w:val="1"/>
          <w:numId w:val="6"/>
        </w:numPr>
        <w:jc w:val="both"/>
        <w:rPr>
          <w:sz w:val="24"/>
          <w:szCs w:val="24"/>
        </w:rPr>
      </w:pPr>
      <w:r w:rsidRPr="00FA1253">
        <w:rPr>
          <w:sz w:val="24"/>
          <w:szCs w:val="24"/>
        </w:rPr>
        <w:t>Predlagatelj, Financijska agencija,</w:t>
      </w:r>
    </w:p>
    <w:p w:rsidRDefault="00FA1253" w:rsidP="00FA1253" w:rsidR="00FA1253" w:rsidRPr="00FA1253">
      <w:pPr>
        <w:ind w:left="720"/>
        <w:jc w:val="both"/>
        <w:rPr>
          <w:sz w:val="24"/>
          <w:szCs w:val="24"/>
        </w:rPr>
      </w:pPr>
      <w:r>
        <w:rPr>
          <w:sz w:val="24"/>
          <w:szCs w:val="24"/>
        </w:rPr>
        <w:t>-    P</w:t>
      </w:r>
      <w:r w:rsidRPr="00FA1253">
        <w:rPr>
          <w:sz w:val="24"/>
          <w:szCs w:val="24"/>
        </w:rPr>
        <w:t xml:space="preserve">rivremeni stečajni upravitelj </w:t>
      </w:r>
    </w:p>
    <w:p w:rsidRDefault="00FA1253" w:rsidP="00FA1253" w:rsidR="00FA1253" w:rsidRPr="00FA1253">
      <w:pPr>
        <w:pStyle w:val="Odlomakpopisa"/>
        <w:numPr>
          <w:ilvl w:val="1"/>
          <w:numId w:val="6"/>
        </w:numPr>
        <w:jc w:val="both"/>
        <w:rPr>
          <w:sz w:val="24"/>
          <w:szCs w:val="24"/>
        </w:rPr>
      </w:pPr>
      <w:r w:rsidRPr="00FA1253">
        <w:rPr>
          <w:sz w:val="24"/>
          <w:szCs w:val="24"/>
        </w:rPr>
        <w:lastRenderedPageBreak/>
        <w:t>Dužnik</w:t>
      </w:r>
    </w:p>
    <w:p w:rsidRDefault="00FA1253" w:rsidP="00FA1253" w:rsidR="00FA1253" w:rsidRPr="00FA1253">
      <w:pPr>
        <w:pStyle w:val="Odlomakpopisa"/>
        <w:numPr>
          <w:ilvl w:val="1"/>
          <w:numId w:val="6"/>
        </w:numPr>
        <w:jc w:val="both"/>
        <w:rPr>
          <w:sz w:val="24"/>
          <w:szCs w:val="24"/>
        </w:rPr>
      </w:pPr>
      <w:r w:rsidRPr="00FA1253">
        <w:rPr>
          <w:sz w:val="24"/>
          <w:szCs w:val="24"/>
        </w:rPr>
        <w:t xml:space="preserve">Zakonski zastupnik dužnika </w:t>
      </w:r>
    </w:p>
    <w:p w:rsidRDefault="00FA1253" w:rsidP="00FA1253" w:rsidR="00FA1253" w:rsidRPr="00FA1253">
      <w:pPr>
        <w:ind w:left="720"/>
        <w:jc w:val="both"/>
        <w:rPr>
          <w:sz w:val="24"/>
          <w:szCs w:val="24"/>
        </w:rPr>
      </w:pPr>
    </w:p>
    <w:p w:rsidRDefault="00FA1253" w:rsidP="00FA1253" w:rsidR="00FA1253" w:rsidRPr="00FA1253">
      <w:pPr>
        <w:ind w:left="720"/>
        <w:jc w:val="center"/>
        <w:rPr>
          <w:sz w:val="24"/>
          <w:szCs w:val="24"/>
        </w:rPr>
      </w:pPr>
      <w:r w:rsidRPr="00FA1253">
        <w:rPr>
          <w:sz w:val="24"/>
          <w:szCs w:val="24"/>
        </w:rPr>
        <w:t>Obrazloženje:</w:t>
      </w:r>
    </w:p>
    <w:p w:rsidRDefault="00FA1253" w:rsidP="00FA1253" w:rsidR="00FA1253" w:rsidRPr="00FA1253">
      <w:pPr>
        <w:ind w:left="720"/>
        <w:jc w:val="both"/>
        <w:rPr>
          <w:sz w:val="24"/>
          <w:szCs w:val="24"/>
        </w:rPr>
      </w:pPr>
    </w:p>
    <w:p w:rsidRDefault="00FA1253" w:rsidP="00FA1253" w:rsidR="00FA1253" w:rsidRPr="00FA1253">
      <w:pPr>
        <w:ind w:left="720"/>
        <w:jc w:val="both"/>
        <w:rPr>
          <w:sz w:val="24"/>
          <w:szCs w:val="24"/>
        </w:rPr>
      </w:pPr>
      <w:r w:rsidRPr="00FA1253">
        <w:rPr>
          <w:sz w:val="24"/>
          <w:szCs w:val="24"/>
        </w:rPr>
        <w:tab/>
        <w:t>Financijska agencija, Regionalni centar Zagreb, podnijela je ovom sudu prijedlog za otvaranje stečajnog postupka nad dužnikom ASTING d.o.o., OIB:14097731210, Zagreb (Grad Zagreb), Trakošćanska 4.</w:t>
      </w:r>
    </w:p>
    <w:p w:rsidRDefault="00FA1253" w:rsidP="00FA1253" w:rsidR="00FA1253" w:rsidRPr="00FA1253">
      <w:pPr>
        <w:ind w:firstLine="696" w:left="720"/>
        <w:jc w:val="both"/>
        <w:rPr>
          <w:sz w:val="24"/>
          <w:szCs w:val="24"/>
        </w:rPr>
      </w:pPr>
      <w:r w:rsidRPr="00FA1253">
        <w:rPr>
          <w:sz w:val="24"/>
          <w:szCs w:val="24"/>
        </w:rPr>
        <w:t xml:space="preserve">Prijedlog je podnesen na temelju čl. </w:t>
      </w:r>
      <w:r>
        <w:rPr>
          <w:sz w:val="24"/>
          <w:szCs w:val="24"/>
        </w:rPr>
        <w:t>444</w:t>
      </w:r>
      <w:r w:rsidRPr="00FA1253">
        <w:rPr>
          <w:sz w:val="24"/>
          <w:szCs w:val="24"/>
        </w:rPr>
        <w:t>.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A1253" w:rsidP="00FA1253" w:rsidR="00FA1253" w:rsidRPr="00FA1253">
      <w:pPr>
        <w:ind w:firstLine="696" w:left="720"/>
        <w:jc w:val="both"/>
        <w:rPr>
          <w:sz w:val="24"/>
          <w:szCs w:val="24"/>
        </w:rPr>
      </w:pPr>
      <w:r w:rsidRPr="00FA1253">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2220 dana, u ukupnom iznosu od 4.030.652,76 kn, kao i da dužnik ima 1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A1253" w:rsidP="00FA1253" w:rsidR="00FA1253" w:rsidRPr="00FA1253">
      <w:pPr>
        <w:ind w:firstLine="696" w:left="720"/>
        <w:jc w:val="both"/>
        <w:rPr>
          <w:sz w:val="24"/>
          <w:szCs w:val="24"/>
        </w:rPr>
      </w:pPr>
      <w:r w:rsidRPr="00FA1253">
        <w:rPr>
          <w:sz w:val="24"/>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937D5C" w:rsidP="00FA1253" w:rsidR="00937D5C">
      <w:pPr>
        <w:ind w:firstLine="696" w:left="720"/>
        <w:jc w:val="both"/>
        <w:rPr>
          <w:sz w:val="24"/>
          <w:szCs w:val="24"/>
        </w:rPr>
      </w:pPr>
      <w:r>
        <w:rPr>
          <w:sz w:val="24"/>
          <w:szCs w:val="24"/>
        </w:rPr>
        <w:t xml:space="preserve">Sud je rješenjem St-2220/16 od 19. srpnja 2017. godine imenovao privremenog stečajnog upravitelja navedenog u točki 1. ovog rješenja s ovlaštenjima i  zadatkom navedenim i opisanim u točkama II i III citiranog rješenja. Međutim, na zakazano ročište radi rasprave o pretpostavkama za otvaranje stečajnog postupka nad predmetnim dužnikom, privremeni stečajni upravitelj,  uredno pozvan nije pristupio, a niti je opravdao svoj izostanak. Nadalje, razriješeni privremeni stečajni upravitelj je rješenje o svom imenovanju uredno zaprimio dana 28. srpnja 2017. godine (list 23 spisa), ali po istom nije postupio, odnosno do zakazanog ročišta u ovosudni spis nije dostavio pisano izvješće, a niti je o razlozima koji bi sprečavali izvršenje dobivenog zadatka na bilo koji način obavijestio sud. Navedenim ponašanjem, sud zaključuje da ovaj privremeni stečajni upravitelj nije izvršio dobiveni zadatak, odnosno prema istome se nemarno ponašao, odnosno isti je zanemario, a što sve ukazuje na neuredno obavljanje povjerenog mu posla stečajno upraviteljske dužnosti. Stoga je sud na temelju članka 91. st. 2., a u svezi sa čl. 118. st. 2. t. 1. SZ-a, po službenoj dužnosti razriješio  privremenog stečajnog upravitelja, te zatim sukladno čl. 84. st. 1. metodom slučajnog odabira s liste A stečajnih upravitelja izabrao novog privremenog stečajnog upravitelja, ponovno sa ovlastima i zadatkom kako je to navedeno i opisano u točki III i IV ovog rješenja. </w:t>
      </w:r>
    </w:p>
    <w:p w:rsidRDefault="00FA1253" w:rsidP="00937D5C" w:rsidR="00583170">
      <w:pPr>
        <w:ind w:firstLine="696" w:left="720"/>
        <w:jc w:val="both"/>
        <w:rPr>
          <w:sz w:val="24"/>
          <w:szCs w:val="24"/>
        </w:rPr>
      </w:pPr>
      <w:r w:rsidRPr="00FA1253">
        <w:rPr>
          <w:sz w:val="24"/>
          <w:szCs w:val="24"/>
        </w:rPr>
        <w:t>Sukladno odredbi članka 128. SZ-a odmah je određeno i drugo ročište radi rasprave o pretpostavkama za otvaranje stečajnog postupka.</w:t>
      </w:r>
    </w:p>
    <w:p w:rsidRDefault="00421B68" w:rsidP="001E03F0" w:rsidR="00421B68">
      <w:pPr>
        <w:jc w:val="both"/>
        <w:rPr>
          <w:sz w:val="24"/>
          <w:szCs w:val="24"/>
        </w:rPr>
      </w:pPr>
    </w:p>
    <w:p w:rsidRDefault="00373A08" w:rsidP="001E03F0" w:rsidR="001E03F0">
      <w:pPr>
        <w:jc w:val="center"/>
        <w:rPr>
          <w:sz w:val="24"/>
          <w:szCs w:val="24"/>
        </w:rPr>
      </w:pPr>
      <w:r>
        <w:rPr>
          <w:sz w:val="24"/>
          <w:szCs w:val="24"/>
        </w:rPr>
        <w:t>U Zag</w:t>
      </w:r>
      <w:r w:rsidR="00421B68">
        <w:rPr>
          <w:sz w:val="24"/>
          <w:szCs w:val="24"/>
        </w:rPr>
        <w:t xml:space="preserve">rebu, </w:t>
      </w:r>
      <w:r w:rsidR="00937D5C">
        <w:rPr>
          <w:sz w:val="24"/>
          <w:szCs w:val="24"/>
        </w:rPr>
        <w:t>20. listopada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26767F">
        <w:rPr>
          <w:sz w:val="24"/>
          <w:szCs w:val="24"/>
        </w:rPr>
        <w:t>, v.r.</w:t>
      </w:r>
    </w:p>
    <w:p w:rsidRDefault="005C77AD" w:rsidP="00844BCA" w:rsidR="005C77AD" w:rsidRPr="001E03F0">
      <w:pPr>
        <w:rPr>
          <w:sz w:val="24"/>
          <w:szCs w:val="24"/>
        </w:rPr>
      </w:pPr>
    </w:p>
    <w:p w:rsidRDefault="001E03F0" w:rsidP="001E03F0" w:rsidR="001E03F0" w:rsidRPr="001E03F0">
      <w:pPr>
        <w:jc w:val="both"/>
        <w:rPr>
          <w:sz w:val="24"/>
          <w:szCs w:val="24"/>
        </w:rPr>
      </w:pPr>
      <w:r w:rsidRPr="001E03F0">
        <w:rPr>
          <w:sz w:val="24"/>
          <w:szCs w:val="24"/>
        </w:rPr>
        <w:lastRenderedPageBreak/>
        <w:t>Uputa o pravnom lijeku:</w:t>
      </w:r>
    </w:p>
    <w:p w:rsidRDefault="001E03F0" w:rsidP="001E03F0" w:rsidR="00844BCA">
      <w:pPr>
        <w:jc w:val="both"/>
        <w:rPr>
          <w:sz w:val="24"/>
          <w:szCs w:val="24"/>
        </w:rPr>
      </w:pPr>
      <w:r w:rsidRPr="001E03F0">
        <w:rPr>
          <w:sz w:val="24"/>
          <w:szCs w:val="24"/>
        </w:rPr>
        <w:t>Protiv</w:t>
      </w:r>
      <w:r w:rsidR="00844BCA">
        <w:rPr>
          <w:sz w:val="24"/>
          <w:szCs w:val="24"/>
        </w:rPr>
        <w:t xml:space="preserve"> rješenja o razrješenju stečajnog upravitelja pravo na žalbu imaju samo stečajni vjerovnici (čl.91. st. 4. SZ-a). </w:t>
      </w:r>
    </w:p>
    <w:p w:rsidRDefault="00844BCA" w:rsidP="001E03F0" w:rsidR="00844BCA">
      <w:pPr>
        <w:jc w:val="both"/>
        <w:rPr>
          <w:sz w:val="24"/>
          <w:szCs w:val="24"/>
        </w:rPr>
      </w:pPr>
    </w:p>
    <w:p w:rsidRDefault="0026767F" w:rsidP="001E03F0" w:rsidR="0026767F">
      <w:pPr>
        <w:jc w:val="both"/>
        <w:rPr>
          <w:sz w:val="24"/>
          <w:szCs w:val="24"/>
        </w:rPr>
      </w:pPr>
    </w:p>
    <w:p w:rsidRDefault="0026767F" w:rsidP="001E03F0" w:rsidR="0026767F">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točnost otpravka ovlašteni službenik</w:t>
      </w:r>
    </w:p>
    <w:p w:rsidRDefault="0026767F" w:rsidP="001E03F0" w:rsidR="0026767F">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Sonja Pilić</w:t>
      </w:r>
    </w:p>
    <w:p w:rsidRDefault="00BB646A" w:rsidP="001E03F0" w:rsidR="00BB646A" w:rsidRPr="0026767F">
      <w:pPr>
        <w:jc w:val="both"/>
        <w:rPr>
          <w:color w:themeColor="background1" w:val="FFFFFF"/>
          <w:sz w:val="24"/>
          <w:szCs w:val="24"/>
        </w:rPr>
      </w:pPr>
      <w:r w:rsidRPr="0026767F">
        <w:rPr>
          <w:color w:themeColor="background1" w:val="FFFFFF"/>
          <w:sz w:val="24"/>
          <w:szCs w:val="24"/>
        </w:rPr>
        <w:t>DNA:</w:t>
      </w:r>
    </w:p>
    <w:p w:rsidRDefault="00BB646A" w:rsidP="00BB646A" w:rsidR="00BB646A" w:rsidRPr="0026767F">
      <w:pPr>
        <w:pStyle w:val="Odlomakpopisa"/>
        <w:numPr>
          <w:ilvl w:val="0"/>
          <w:numId w:val="4"/>
        </w:numPr>
        <w:jc w:val="both"/>
        <w:rPr>
          <w:color w:themeColor="background1" w:val="FFFFFF"/>
          <w:sz w:val="24"/>
          <w:szCs w:val="24"/>
        </w:rPr>
      </w:pPr>
      <w:r w:rsidRPr="0026767F">
        <w:rPr>
          <w:color w:themeColor="background1" w:val="FFFFFF"/>
          <w:sz w:val="24"/>
          <w:szCs w:val="24"/>
        </w:rPr>
        <w:t>e-Oglasna ploča</w:t>
      </w:r>
    </w:p>
    <w:p w:rsidRDefault="00FE0002" w:rsidP="00BB646A" w:rsidR="00BB646A" w:rsidRPr="0026767F">
      <w:pPr>
        <w:pStyle w:val="Odlomakpopisa"/>
        <w:numPr>
          <w:ilvl w:val="0"/>
          <w:numId w:val="4"/>
        </w:numPr>
        <w:jc w:val="both"/>
        <w:rPr>
          <w:color w:themeColor="background1" w:val="FFFFFF"/>
          <w:sz w:val="24"/>
          <w:szCs w:val="24"/>
        </w:rPr>
      </w:pPr>
      <w:r w:rsidRPr="0026767F">
        <w:rPr>
          <w:color w:themeColor="background1" w:val="FFFFFF"/>
          <w:sz w:val="24"/>
          <w:szCs w:val="24"/>
        </w:rPr>
        <w:t xml:space="preserve">privremeni </w:t>
      </w:r>
      <w:r w:rsidR="00844BCA" w:rsidRPr="0026767F">
        <w:rPr>
          <w:color w:themeColor="background1" w:val="FFFFFF"/>
          <w:sz w:val="24"/>
          <w:szCs w:val="24"/>
        </w:rPr>
        <w:t xml:space="preserve">stečajni upravitelj </w:t>
      </w:r>
      <w:r w:rsidRPr="0026767F">
        <w:rPr>
          <w:color w:themeColor="background1" w:val="FFFFFF"/>
          <w:sz w:val="24"/>
          <w:szCs w:val="24"/>
        </w:rPr>
        <w:t>Goran Jedličko</w:t>
      </w:r>
    </w:p>
    <w:p w:rsidRDefault="00FE0002" w:rsidP="00BB646A" w:rsidR="00844BCA" w:rsidRPr="0026767F">
      <w:pPr>
        <w:pStyle w:val="Odlomakpopisa"/>
        <w:numPr>
          <w:ilvl w:val="0"/>
          <w:numId w:val="4"/>
        </w:numPr>
        <w:jc w:val="both"/>
        <w:rPr>
          <w:color w:themeColor="background1" w:val="FFFFFF"/>
          <w:sz w:val="24"/>
          <w:szCs w:val="24"/>
        </w:rPr>
      </w:pPr>
      <w:r w:rsidRPr="0026767F">
        <w:rPr>
          <w:color w:themeColor="background1" w:val="FFFFFF"/>
          <w:sz w:val="24"/>
          <w:szCs w:val="24"/>
        </w:rPr>
        <w:t xml:space="preserve">privremeni </w:t>
      </w:r>
      <w:r w:rsidR="00844BCA" w:rsidRPr="0026767F">
        <w:rPr>
          <w:color w:themeColor="background1" w:val="FFFFFF"/>
          <w:sz w:val="24"/>
          <w:szCs w:val="24"/>
        </w:rPr>
        <w:t xml:space="preserve">stečajni upravitelj </w:t>
      </w:r>
      <w:r w:rsidRPr="0026767F">
        <w:rPr>
          <w:color w:themeColor="background1" w:val="FFFFFF"/>
          <w:sz w:val="24"/>
          <w:szCs w:val="24"/>
        </w:rPr>
        <w:t>Mato Čičak</w:t>
      </w:r>
    </w:p>
    <w:p w:rsidRDefault="00844BCA" w:rsidP="00BB646A" w:rsidR="00BB646A" w:rsidRPr="0026767F">
      <w:pPr>
        <w:pStyle w:val="Odlomakpopisa"/>
        <w:numPr>
          <w:ilvl w:val="0"/>
          <w:numId w:val="4"/>
        </w:numPr>
        <w:jc w:val="both"/>
        <w:rPr>
          <w:color w:themeColor="background1" w:val="FFFFFF"/>
          <w:sz w:val="24"/>
          <w:szCs w:val="24"/>
        </w:rPr>
      </w:pPr>
      <w:r w:rsidRPr="0026767F">
        <w:rPr>
          <w:color w:themeColor="background1" w:val="FFFFFF"/>
          <w:sz w:val="24"/>
          <w:szCs w:val="24"/>
        </w:rPr>
        <w:t>sudski registar</w:t>
      </w:r>
    </w:p>
    <w:p w:rsidRDefault="00856806" w:rsidP="00BB646A" w:rsidR="00856806" w:rsidRPr="0026767F">
      <w:pPr>
        <w:pStyle w:val="Odlomakpopisa"/>
        <w:numPr>
          <w:ilvl w:val="0"/>
          <w:numId w:val="4"/>
        </w:numPr>
        <w:jc w:val="both"/>
        <w:rPr>
          <w:color w:themeColor="background1" w:val="FFFFFF"/>
          <w:sz w:val="24"/>
          <w:szCs w:val="24"/>
        </w:rPr>
      </w:pPr>
      <w:r w:rsidRPr="0026767F">
        <w:rPr>
          <w:color w:themeColor="background1" w:val="FFFFFF"/>
          <w:sz w:val="24"/>
          <w:szCs w:val="24"/>
        </w:rPr>
        <w:t>Ministarstvo pravosuđa</w:t>
      </w:r>
    </w:p>
    <w:sectPr w:rsidSect="00E414E6" w:rsidR="00856806" w:rsidRPr="0026767F">
      <w:headerReference w:type="default" r:id="rId10"/>
      <w:headerReference w:type="first" r:id="rId11"/>
      <w:pgSz w:h="16838" w:w="11906"/>
      <w:pgMar w:gutter="0" w:footer="708" w:header="708" w:left="1417" w:bottom="99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4F1A" w:rsidP="00263EED" w:rsidR="00E84F1A">
      <w:r>
        <w:separator/>
      </w:r>
    </w:p>
  </w:endnote>
  <w:endnote w:id="0" w:type="continuationSeparator">
    <w:p w:rsidRDefault="00E84F1A" w:rsidP="00263EED" w:rsidR="00E84F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4F1A" w:rsidP="00263EED" w:rsidR="00E84F1A">
      <w:r>
        <w:separator/>
      </w:r>
    </w:p>
  </w:footnote>
  <w:footnote w:id="0" w:type="continuationSeparator">
    <w:p w:rsidRDefault="00E84F1A" w:rsidP="00263EED" w:rsidR="00E84F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3E12C0">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FA1253">
      <w:rPr>
        <w:sz w:val="24"/>
        <w:szCs w:val="24"/>
      </w:rPr>
      <w:t>2220</w:t>
    </w:r>
    <w:r w:rsidR="00560BC9">
      <w:rPr>
        <w:sz w:val="24"/>
        <w:szCs w:val="24"/>
      </w:rPr>
      <w:t>/16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3CC4D76"/>
    <w:multiLevelType w:val="hybridMultilevel"/>
    <w:tmpl w:val="26F02C5A"/>
    <w:lvl w:tplc="BE6E059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7FE4DBD"/>
    <w:multiLevelType w:val="hybridMultilevel"/>
    <w:tmpl w:val="7FA097BE"/>
    <w:lvl w:tplc="7AD0E9D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5">
    <w:nsid w:val="5B4477BF"/>
    <w:multiLevelType w:val="hybridMultilevel"/>
    <w:tmpl w:val="89260D18"/>
    <w:lvl w:tplc="27DC6C90" w:ilvl="0">
      <w:start w:val="1"/>
      <w:numFmt w:val="upperRoman"/>
      <w:lvlText w:val="%1."/>
      <w:lvlJc w:val="left"/>
      <w:pPr>
        <w:tabs>
          <w:tab w:pos="720" w:val="num"/>
        </w:tabs>
        <w:ind w:hanging="720" w:left="720"/>
      </w:pPr>
    </w:lvl>
    <w:lvl w:tplc="A48AC5E6" w:ilvl="1">
      <w:start w:val="20"/>
      <w:numFmt w:val="bullet"/>
      <w:lvlText w:val="-"/>
      <w:lvlJc w:val="left"/>
      <w:pPr>
        <w:tabs>
          <w:tab w:pos="1080" w:val="num"/>
        </w:tabs>
        <w:ind w:hanging="360" w:left="1080"/>
      </w:pPr>
      <w:rPr>
        <w:rFonts w:cs="Times New Roman" w:eastAsia="Times New Roman" w:hAnsi="Times New Roman" w:ascii="Times New Roman"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7">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775E2853"/>
    <w:multiLevelType w:val="hybridMultilevel"/>
    <w:tmpl w:val="A4D27CDE"/>
    <w:lvl w:tplc="FF22400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8"/>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62D93"/>
    <w:rsid w:val="00073436"/>
    <w:rsid w:val="00077974"/>
    <w:rsid w:val="000D3293"/>
    <w:rsid w:val="00120642"/>
    <w:rsid w:val="001E03F0"/>
    <w:rsid w:val="001F11D8"/>
    <w:rsid w:val="00263EED"/>
    <w:rsid w:val="0026767F"/>
    <w:rsid w:val="002724BF"/>
    <w:rsid w:val="002A3CDB"/>
    <w:rsid w:val="002E556B"/>
    <w:rsid w:val="00373A08"/>
    <w:rsid w:val="003D2CFB"/>
    <w:rsid w:val="003E12C0"/>
    <w:rsid w:val="00415698"/>
    <w:rsid w:val="00420269"/>
    <w:rsid w:val="00421B68"/>
    <w:rsid w:val="004A7271"/>
    <w:rsid w:val="004F5F2D"/>
    <w:rsid w:val="00527811"/>
    <w:rsid w:val="00531992"/>
    <w:rsid w:val="00560BC9"/>
    <w:rsid w:val="00581ECC"/>
    <w:rsid w:val="00583170"/>
    <w:rsid w:val="005C77AD"/>
    <w:rsid w:val="00740E47"/>
    <w:rsid w:val="00747215"/>
    <w:rsid w:val="007B552A"/>
    <w:rsid w:val="007C07C4"/>
    <w:rsid w:val="00815E1F"/>
    <w:rsid w:val="0083405A"/>
    <w:rsid w:val="00844BCA"/>
    <w:rsid w:val="00856806"/>
    <w:rsid w:val="008D5E0D"/>
    <w:rsid w:val="00937D5C"/>
    <w:rsid w:val="00985316"/>
    <w:rsid w:val="00997240"/>
    <w:rsid w:val="009A5521"/>
    <w:rsid w:val="009E5B88"/>
    <w:rsid w:val="00B1100D"/>
    <w:rsid w:val="00BB646A"/>
    <w:rsid w:val="00BB7F57"/>
    <w:rsid w:val="00BE3772"/>
    <w:rsid w:val="00CA2673"/>
    <w:rsid w:val="00CF5E92"/>
    <w:rsid w:val="00D06F8A"/>
    <w:rsid w:val="00D16989"/>
    <w:rsid w:val="00DB05A8"/>
    <w:rsid w:val="00DD24DF"/>
    <w:rsid w:val="00E05FF4"/>
    <w:rsid w:val="00E33188"/>
    <w:rsid w:val="00E414E6"/>
    <w:rsid w:val="00E84F1A"/>
    <w:rsid w:val="00ED41BE"/>
    <w:rsid w:val="00F35C33"/>
    <w:rsid w:val="00FA1253"/>
    <w:rsid w:val="00FE0002"/>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3E12C0"/>
    <w:rPr>
      <w:color w:val="808080"/>
      <w:bdr w:space="0" w:sz="0" w:color="auto" w:val="none"/>
      <w:shd w:fill="auto" w:color="auto" w:val="clear"/>
    </w:rPr>
  </w:style>
  <w:style w:customStyle="true" w:styleId="eSPISCCParagraphDefaultFont" w:type="character">
    <w:name w:val="eSPIS_CC_Paragraph Default Font"/>
    <w:basedOn w:val="Zadanifontodlomka"/>
    <w:rsid w:val="003E12C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E12C0"/>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3E12C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E12C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3E12C0"/>
    <w:rPr>
      <w:color w:val="808080"/>
      <w:bdr w:color="auto" w:space="0" w:sz="0" w:val="none"/>
      <w:shd w:color="auto" w:fill="auto" w:val="clear"/>
    </w:rPr>
  </w:style>
  <w:style w:customStyle="1" w:styleId="eSPISCCParagraphDefaultFont" w:type="character">
    <w:name w:val="eSPIS_CC_Paragraph Default Font"/>
    <w:basedOn w:val="Zadanifontodlomka"/>
    <w:rsid w:val="003E12C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E12C0"/>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3E12C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E12C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4567406">
      <w:bodyDiv w:val="true"/>
      <w:marLeft w:val="0"/>
      <w:marRight w:val="0"/>
      <w:marTop w:val="0"/>
      <w:marBottom w:val="0"/>
      <w:divBdr>
        <w:top w:space="0" w:sz="0" w:color="auto" w:val="none"/>
        <w:left w:space="0" w:sz="0" w:color="auto" w:val="none"/>
        <w:bottom w:space="0" w:sz="0" w:color="auto" w:val="none"/>
        <w:right w:space="0" w:sz="0" w:color="auto" w:val="none"/>
      </w:divBdr>
    </w:div>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 omot - u referadi</izvorni_sadrzaj>
    <derivirana_varijabla naziv="DomainObject.Predmet.Opis_1">Pom. omot -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St-2220/2016</izvorni_sadrzaj>
    <derivirana_varijabla naziv="DomainObject.Predmet.OznakaBroj_1">St-2220/2016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ASTING  d.o.o. zastupanog po punomoćniku Ranko Bratanić</izvorni_sadrzaj>
    <derivirana_varijabla naziv="DomainObject.Predmet.ProtustrankaFormated_1">  ASTING  d.o.o. zastupanog po punomoćniku Ranko Bratanić</derivirana_varijabla>
  </DomainObject.Predmet.ProtustrankaFormated>
  <DomainObject.Predmet.ProtustrankaFormatedOIB>
    <izvorni_sadrzaj>  ASTING  d.o.o., OIB 14097731210 zastupanog po punomoćniku Ranko Bratanić</izvorni_sadrzaj>
    <derivirana_varijabla naziv="DomainObject.Predmet.ProtustrankaFormatedOIB_1">  ASTING  d.o.o., OIB 14097731210 zastupanog po punomoćniku Ranko Bratanić</derivirana_varijabla>
  </DomainObject.Predmet.ProtustrankaFormatedOIB>
  <DomainObject.Predmet.ProtustrankaFormatedWithAdress>
    <izvorni_sadrzaj> ASTING  d.o.o., Trakošćanska 4, 10000 Zagreb zastupanog po punomoćniku Ranko Bratanić</izvorni_sadrzaj>
    <derivirana_varijabla naziv="DomainObject.Predmet.ProtustrankaFormatedWithAdress_1"> ASTING  d.o.o., Trakošćanska 4, 10000 Zagreb zastupanog po punomoćniku Ranko Bratanić</derivirana_varijabla>
  </DomainObject.Predmet.ProtustrankaFormatedWithAdress>
  <DomainObject.Predmet.ProtustrankaFormatedWithAdressOIB>
    <izvorni_sadrzaj> ASTING  d.o.o., OIB 14097731210, Trakošćanska 4, 10000 Zagreb zastupanog po punomoćniku Ranko Bratanić</izvorni_sadrzaj>
    <derivirana_varijabla naziv="DomainObject.Predmet.ProtustrankaFormatedWithAdressOIB_1"> ASTING  d.o.o., OIB 14097731210, Trakošćanska 4, 10000 Zagreb zastupanog po punomoćniku Ranko Bratanić</derivirana_varijabla>
  </DomainObject.Predmet.ProtustrankaFormatedWithAdressOIB>
  <DomainObject.Predmet.ProtustrankaWithAdress>
    <izvorni_sadrzaj>ASTING  d.o.o. Trakošćanska 4, 10000 Zagreb</izvorni_sadrzaj>
    <derivirana_varijabla naziv="DomainObject.Predmet.ProtustrankaWithAdress_1">ASTING  d.o.o. Trakošćanska 4, 10000 Zagreb</derivirana_varijabla>
  </DomainObject.Predmet.ProtustrankaWithAdress>
  <DomainObject.Predmet.ProtustrankaWithAdressOIB>
    <izvorni_sadrzaj>ASTING  d.o.o., OIB 14097731210, Trakošćanska 4, 10000 Zagreb</izvorni_sadrzaj>
    <derivirana_varijabla naziv="DomainObject.Predmet.ProtustrankaWithAdressOIB_1">ASTING  d.o.o., OIB 14097731210, Trakošćanska 4, 10000 Zagreb</derivirana_varijabla>
  </DomainObject.Predmet.ProtustrankaWithAdressOIB>
  <DomainObject.Predmet.ProtustrankaNazivFormated>
    <izvorni_sadrzaj>ASTING  d.o.o.</izvorni_sadrzaj>
    <derivirana_varijabla naziv="DomainObject.Predmet.ProtustrankaNazivFormated_1">ASTING  d.o.o.</derivirana_varijabla>
  </DomainObject.Predmet.ProtustrankaNazivFormated>
  <DomainObject.Predmet.ProtustrankaNazivFormatedOIB>
    <izvorni_sadrzaj>ASTING  d.o.o., OIB 14097731210</izvorni_sadrzaj>
    <derivirana_varijabla naziv="DomainObject.Predmet.ProtustrankaNazivFormatedOIB_1">ASTING  d.o.o., OIB 14097731210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ASTING  d.o.o. zastupanog po punomoćniku Ranko Bratanić</item>
    </izvorni_sadrzaj>
    <derivirana_varijabla naziv="DomainObject.Predmet.ProtuStrankaListFormated_1">
      <item>ASTING  d.o.o. zastupanog po punomoćniku Ranko Bratanić</item>
    </derivirana_varijabla>
  </DomainObject.Predmet.ProtuStrankaListFormated>
  <DomainObject.Predmet.ProtuStrankaListFormatedOIB>
    <izvorni_sadrzaj>
      <item>ASTING  d.o.o., OIB 14097731210 zastupanog po punomoćniku Ranko Bratanić</item>
    </izvorni_sadrzaj>
    <derivirana_varijabla naziv="DomainObject.Predmet.ProtuStrankaListFormatedOIB_1">
      <item>ASTING  d.o.o., OIB 14097731210 zastupanog po punomoćniku Ranko Bratanić</item>
    </derivirana_varijabla>
  </DomainObject.Predmet.ProtuStrankaListFormatedOIB>
  <DomainObject.Predmet.ProtuStrankaListFormatedWithAdress>
    <izvorni_sadrzaj>
      <item>ASTING  d.o.o., Trakošćanska 4, 10000 Zagreb zastupanog po punomoćniku Ranko Bratanić</item>
    </izvorni_sadrzaj>
    <derivirana_varijabla naziv="DomainObject.Predmet.ProtuStrankaListFormatedWithAdress_1">
      <item>ASTING  d.o.o., Trakošćanska 4, 10000 Zagreb zastupanog po punomoćniku Ranko Bratanić</item>
    </derivirana_varijabla>
  </DomainObject.Predmet.ProtuStrankaListFormatedWithAdress>
  <DomainObject.Predmet.ProtuStrankaListFormatedWithAdressOIB>
    <izvorni_sadrzaj>
      <item>ASTING  d.o.o., OIB 14097731210, Trakošćanska 4, 10000 Zagreb zastupanog po punomoćniku Ranko Bratanić</item>
    </izvorni_sadrzaj>
    <derivirana_varijabla naziv="DomainObject.Predmet.ProtuStrankaListFormatedWithAdressOIB_1">
      <item>ASTING  d.o.o., OIB 14097731210, Trakošćanska 4, 10000 Zagreb zastupanog po punomoćniku Ranko Bratanić</item>
    </derivirana_varijabla>
  </DomainObject.Predmet.ProtuStrankaListFormatedWithAdressOIB>
  <DomainObject.Predmet.ProtuStrankaListNazivFormated>
    <izvorni_sadrzaj>
      <item>ASTING  d.o.o.</item>
    </izvorni_sadrzaj>
    <derivirana_varijabla naziv="DomainObject.Predmet.ProtuStrankaListNazivFormated_1">
      <item>ASTING  d.o.o.</item>
    </derivirana_varijabla>
  </DomainObject.Predmet.ProtuStrankaListNazivFormated>
  <DomainObject.Predmet.ProtuStrankaListNazivFormatedOIB>
    <izvorni_sadrzaj>
      <item>ASTING  d.o.o., OIB 14097731210</item>
    </izvorni_sadrzaj>
    <derivirana_varijabla naziv="DomainObject.Predmet.ProtuStrankaListNazivFormatedOIB_1">
      <item>ASTING  d.o.o., OIB 14097731210</item>
    </derivirana_varijabla>
  </DomainObject.Predmet.ProtuStrankaListNazivFormatedOIB>
  <DomainObject.Predmet.OstaliListFormated>
    <izvorni_sadrzaj>
      <item>Ranko Bratanić punomoćnik sudionika u postupku ASTING  d.o.o.</item>
    </izvorni_sadrzaj>
    <derivirana_varijabla naziv="DomainObject.Predmet.OstaliListFormated_1">
      <item>Ranko Bratanić punomoćnik sudionika u postupku ASTING  d.o.o.</item>
    </derivirana_varijabla>
  </DomainObject.Predmet.OstaliListFormated>
  <DomainObject.Predmet.OstaliListFormatedOIB>
    <izvorni_sadrzaj>
      <item>Ranko Bratanić, OIB  punomoćnik sudionika u postupku ASTING  d.o.o.</item>
    </izvorni_sadrzaj>
    <derivirana_varijabla naziv="DomainObject.Predmet.OstaliListFormatedOIB_1">
      <item>Ranko Bratanić, OIB  punomoćnik sudionika u postupku ASTING  d.o.o.</item>
    </derivirana_varijabla>
  </DomainObject.Predmet.OstaliListFormatedOIB>
  <DomainObject.Predmet.OstaliListFormatedWithAdress>
    <izvorni_sadrzaj>
      <item>Ranko Bratanić, Kranjčevićeva 8, 10000 Zagreb punomoćnik sudionika u postupku ASTING  d.o.o.</item>
    </izvorni_sadrzaj>
    <derivirana_varijabla naziv="DomainObject.Predmet.OstaliListFormatedWithAdress_1">
      <item>Ranko Bratanić, Kranjčevićeva 8, 10000 Zagreb punomoćnik sudionika u postupku ASTING  d.o.o.</item>
    </derivirana_varijabla>
  </DomainObject.Predmet.OstaliListFormatedWithAdress>
  <DomainObject.Predmet.OstaliListFormatedWithAdressOIB>
    <izvorni_sadrzaj>
      <item>Ranko Bratanić, OIB , Kranjčevićeva 8, 10000 Zagreb punomoćnik sudionika u postupku ASTING  d.o.o.</item>
    </izvorni_sadrzaj>
    <derivirana_varijabla naziv="DomainObject.Predmet.OstaliListFormatedWithAdressOIB_1">
      <item>Ranko Bratanić, OIB , Kranjčevićeva 8, 10000 Zagreb punomoćnik sudionika u postupku ASTING  d.o.o.</item>
    </derivirana_varijabla>
  </DomainObject.Predmet.OstaliListFormatedWithAdressOIB>
  <DomainObject.Predmet.OstaliListNazivFormated>
    <izvorni_sadrzaj>
      <item>Ranko Bratanić</item>
    </izvorni_sadrzaj>
    <derivirana_varijabla naziv="DomainObject.Predmet.OstaliListNazivFormated_1">
      <item>Ranko Bratanić</item>
    </derivirana_varijabla>
  </DomainObject.Predmet.OstaliListNazivFormated>
  <DomainObject.Predmet.OstaliListNazivFormatedOIB>
    <izvorni_sadrzaj>
      <item>Ranko Bratanić, OIB </item>
    </izvorni_sadrzaj>
    <derivirana_varijabla naziv="DomainObject.Predmet.OstaliListNazivFormatedOIB_1">
      <item>Ranko Bratanić,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ASTING  d.o.o.</izvorni_sadrzaj>
    <derivirana_varijabla naziv="DomainObject.Predmet.ProtustrankaIDrugi_1">ASTING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ASTING  d.o.o., OIB 14097731210, Trakošćanska 4, 10000 Zagreb</izvorni_sadrzaj>
    <derivirana_varijabla naziv="DomainObject.Predmet.ProtustrankaIDrugiAdressOIB_1">ASTING  d.o.o., OIB 14097731210, Trakošćanska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ASTING  d.o.o.</item>
      <item>Ranko Bratanić</item>
    </izvorni_sadrzaj>
    <derivirana_varijabla naziv="DomainObject.Predmet.SudioniciListNaziv_1">
      <item>FINA Regionalni centar Zagreb</item>
      <item>ASTING  d.o.o.</item>
      <item>Ranko Bratanić</item>
    </derivirana_varijabla>
  </DomainObject.Predmet.SudioniciListNaziv>
  <DomainObject.Predmet.SudioniciListAdressOIB>
    <izvorni_sadrzaj>
      <item>FINA Regionalni centar Zagreb, OIB 85821130368, Trg svibanjskih žrtava 1995. 1,10000 Zagreb</item>
      <item>ASTING  d.o.o., OIB 14097731210, Trakošćanska 4,10000 Zagreb</item>
      <item>Ranko Bratanić, OIB , Kranjčevićeva 8,10000 Zagreb</item>
    </izvorni_sadrzaj>
    <derivirana_varijabla naziv="DomainObject.Predmet.SudioniciListAdressOIB_1">
      <item>FINA Regionalni centar Zagreb, OIB 85821130368, Trg svibanjskih žrtava 1995. 1,10000 Zagreb</item>
      <item>ASTING  d.o.o., OIB 14097731210, Trakošćanska 4,10000 Zagreb</item>
      <item>Ranko Bratanić, OIB , Kranjčevićeva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14097731210</item>
      <item>, OIB </item>
    </izvorni_sadrzaj>
    <derivirana_varijabla naziv="DomainObject.Predmet.SudioniciListNazivOIB_1">
      <item>, OIB 85821130368</item>
      <item>, OIB 14097731210</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844</properties:Words>
  <properties:Characters>4839</properties:Characters>
  <properties:Lines>113</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2017-10-20T12:50:00Z</dcterms:created>
  <dc:creator>Valentina Kranjčić</dc:creator>
  <cp:lastModifiedBy>Valentina Kranjčić</cp:lastModifiedBy>
  <cp:lastPrinted>2017-10-20T12:51:00Z</cp:lastPrinted>
  <dcterms:modified xmlns:xsi="http://www.w3.org/2001/XMLSchema-instance" xsi:type="dcterms:W3CDTF">2017-10-20T12:52:00Z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