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b68cf" w14:paraId="e6b68cf" w:rsidRDefault="000E6F34" w:rsidP="000E6F34" w:rsidR="000E6F34" w:rsidRPr="002A01CA">
      <w:pPr>
        <w15:collapsed w:val="false"/>
        <w:rPr>
          <w:sz w:val="24"/>
          <w:szCs w:val="24"/>
        </w:rPr>
      </w:pPr>
      <w:bookmarkStart w:name="_GoBack" w:id="0"/>
      <w:bookmarkEnd w:id="0"/>
      <w:r w:rsidRPr="002A01CA">
        <w:rPr>
          <w:b/>
          <w:sz w:val="24"/>
          <w:szCs w:val="24"/>
        </w:rPr>
        <w:tab/>
      </w:r>
      <w:r w:rsidRPr="002A01CA">
        <w:rPr>
          <w:b/>
          <w:sz w:val="24"/>
          <w:szCs w:val="24"/>
        </w:rPr>
        <w:tab/>
      </w:r>
      <w:r w:rsidRPr="002A01CA">
        <w:rPr>
          <w:b/>
          <w:sz w:val="24"/>
          <w:szCs w:val="24"/>
        </w:rPr>
        <w:tab/>
      </w:r>
    </w:p>
    <w:p w:rsidRDefault="000E6F34" w:rsidP="000E6F34" w:rsidR="000E6F34" w:rsidRPr="002A01CA">
      <w:pPr>
        <w:overflowPunct/>
        <w:autoSpaceDE/>
        <w:autoSpaceDN/>
        <w:adjustRightInd/>
        <w:textAlignment w:val="auto"/>
        <w:rPr>
          <w:sz w:val="24"/>
          <w:szCs w:val="24"/>
          <w:lang w:eastAsia="en-US"/>
        </w:rPr>
      </w:pPr>
      <w:r w:rsidRPr="002A01CA">
        <w:rPr>
          <w:noProof/>
          <w:sz w:val="24"/>
          <w:szCs w:val="24"/>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E6F34" w:rsidP="000E6F34" w:rsidR="000E6F34" w:rsidRPr="002A01CA">
      <w:pPr>
        <w:overflowPunct/>
        <w:autoSpaceDE/>
        <w:autoSpaceDN/>
        <w:adjustRightInd/>
        <w:textAlignment w:val="auto"/>
        <w:rPr>
          <w:sz w:val="24"/>
          <w:szCs w:val="24"/>
          <w:lang w:eastAsia="en-US"/>
        </w:rPr>
      </w:pPr>
      <w:r w:rsidRPr="002A01CA">
        <w:rPr>
          <w:sz w:val="24"/>
          <w:szCs w:val="24"/>
          <w:lang w:eastAsia="en-US" w:val="pl-PL"/>
        </w:rPr>
        <w:t>REPUBLIKA HRVATSKA</w:t>
      </w:r>
      <w:r w:rsidRPr="002A01CA">
        <w:rPr>
          <w:sz w:val="24"/>
          <w:szCs w:val="24"/>
          <w:lang w:eastAsia="en-US" w:val="pl-PL"/>
        </w:rPr>
        <w:tab/>
      </w:r>
      <w:r w:rsidRPr="002A01CA">
        <w:rPr>
          <w:sz w:val="24"/>
          <w:szCs w:val="24"/>
          <w:lang w:eastAsia="en-US" w:val="pl-PL"/>
        </w:rPr>
        <w:tab/>
      </w:r>
      <w:r w:rsidRPr="002A01CA">
        <w:rPr>
          <w:sz w:val="24"/>
          <w:szCs w:val="24"/>
          <w:lang w:eastAsia="en-US" w:val="pl-PL"/>
        </w:rPr>
        <w:tab/>
      </w:r>
      <w:r w:rsidRPr="002A01CA">
        <w:rPr>
          <w:sz w:val="24"/>
          <w:szCs w:val="24"/>
          <w:lang w:eastAsia="en-US" w:val="pl-PL"/>
        </w:rPr>
        <w:tab/>
      </w:r>
      <w:r w:rsidRPr="002A01CA">
        <w:rPr>
          <w:sz w:val="24"/>
          <w:szCs w:val="24"/>
          <w:lang w:eastAsia="en-US" w:val="pl-PL"/>
        </w:rPr>
        <w:tab/>
      </w:r>
    </w:p>
    <w:p w:rsidRDefault="000E6F34" w:rsidP="000E6F34" w:rsidR="000E6F34" w:rsidRPr="002A01CA">
      <w:pPr>
        <w:overflowPunct/>
        <w:autoSpaceDE/>
        <w:autoSpaceDN/>
        <w:adjustRightInd/>
        <w:textAlignment w:val="auto"/>
        <w:rPr>
          <w:sz w:val="24"/>
          <w:szCs w:val="24"/>
          <w:lang w:eastAsia="en-US" w:val="pl-PL"/>
        </w:rPr>
      </w:pPr>
      <w:r w:rsidRPr="002A01CA">
        <w:rPr>
          <w:sz w:val="24"/>
          <w:szCs w:val="24"/>
          <w:lang w:eastAsia="en-US" w:val="pl-PL"/>
        </w:rPr>
        <w:t>TRGOVAČKI SUD U ZAGREBU</w:t>
      </w:r>
    </w:p>
    <w:p w:rsidRDefault="000E6F34" w:rsidP="000E6F34" w:rsidR="000E6F34" w:rsidRPr="002A01CA">
      <w:pPr>
        <w:overflowPunct/>
        <w:autoSpaceDE/>
        <w:autoSpaceDN/>
        <w:adjustRightInd/>
        <w:jc w:val="both"/>
        <w:textAlignment w:val="auto"/>
        <w:rPr>
          <w:sz w:val="24"/>
          <w:szCs w:val="24"/>
          <w:lang w:eastAsia="en-US" w:val="pt-BR"/>
        </w:rPr>
      </w:pPr>
      <w:r w:rsidRPr="002A01CA">
        <w:rPr>
          <w:sz w:val="24"/>
          <w:szCs w:val="24"/>
          <w:lang w:eastAsia="en-US" w:val="pt-BR"/>
        </w:rPr>
        <w:t>Zagreb, Amruševa 2/II</w:t>
      </w:r>
      <w:r w:rsidRPr="002A01CA">
        <w:rPr>
          <w:sz w:val="24"/>
          <w:szCs w:val="24"/>
          <w:lang w:eastAsia="en-US" w:val="pt-BR"/>
        </w:rPr>
        <w:tab/>
      </w:r>
      <w:r w:rsidRPr="002A01CA">
        <w:rPr>
          <w:sz w:val="24"/>
          <w:szCs w:val="24"/>
          <w:lang w:eastAsia="en-US" w:val="pt-BR"/>
        </w:rPr>
        <w:tab/>
      </w:r>
      <w:r w:rsidRPr="002A01CA">
        <w:rPr>
          <w:sz w:val="24"/>
          <w:szCs w:val="24"/>
          <w:lang w:eastAsia="en-US" w:val="pt-BR"/>
        </w:rPr>
        <w:tab/>
      </w:r>
      <w:r w:rsidRPr="002A01CA">
        <w:rPr>
          <w:sz w:val="24"/>
          <w:szCs w:val="24"/>
          <w:lang w:eastAsia="en-US" w:val="pt-BR"/>
        </w:rPr>
        <w:tab/>
      </w:r>
      <w:r w:rsidRPr="002A01CA">
        <w:rPr>
          <w:sz w:val="24"/>
          <w:szCs w:val="24"/>
          <w:lang w:eastAsia="en-US" w:val="pt-BR"/>
        </w:rPr>
        <w:tab/>
      </w:r>
      <w:r w:rsidRPr="002A01CA">
        <w:rPr>
          <w:sz w:val="24"/>
          <w:szCs w:val="24"/>
          <w:lang w:eastAsia="en-US" w:val="pt-BR"/>
        </w:rPr>
        <w:tab/>
        <w:t xml:space="preserve">  </w:t>
      </w:r>
    </w:p>
    <w:p w:rsidRDefault="000E6F34" w:rsidP="000E6F34" w:rsidR="000E6F34" w:rsidRPr="002A01CA">
      <w:pPr>
        <w:overflowPunct/>
        <w:autoSpaceDE/>
        <w:autoSpaceDN/>
        <w:adjustRightInd/>
        <w:jc w:val="center"/>
        <w:textAlignment w:val="auto"/>
        <w:rPr>
          <w:sz w:val="24"/>
          <w:szCs w:val="24"/>
          <w:lang w:eastAsia="en-US" w:val="pt-BR"/>
        </w:rPr>
      </w:pPr>
    </w:p>
    <w:p w:rsidRDefault="006D4F6C" w:rsidP="000E6F34" w:rsidR="006D4F6C">
      <w:pPr>
        <w:overflowPunct/>
        <w:autoSpaceDE/>
        <w:autoSpaceDN/>
        <w:adjustRightInd/>
        <w:jc w:val="center"/>
        <w:textAlignment w:val="auto"/>
        <w:rPr>
          <w:sz w:val="24"/>
          <w:szCs w:val="24"/>
          <w:lang w:eastAsia="en-US" w:val="pt-BR"/>
        </w:rPr>
      </w:pPr>
    </w:p>
    <w:p w:rsidRDefault="000E6F34" w:rsidP="000E6F34" w:rsidR="000E6F34" w:rsidRPr="002A01CA">
      <w:pPr>
        <w:overflowPunct/>
        <w:autoSpaceDE/>
        <w:autoSpaceDN/>
        <w:adjustRightInd/>
        <w:jc w:val="center"/>
        <w:textAlignment w:val="auto"/>
        <w:rPr>
          <w:sz w:val="24"/>
          <w:szCs w:val="24"/>
          <w:lang w:eastAsia="en-US" w:val="pt-BR"/>
        </w:rPr>
      </w:pPr>
      <w:r w:rsidRPr="002A01CA">
        <w:rPr>
          <w:sz w:val="24"/>
          <w:szCs w:val="24"/>
          <w:lang w:eastAsia="en-US" w:val="pt-BR"/>
        </w:rPr>
        <w:t>R E P U B L I K A   H R VA T S K A</w:t>
      </w:r>
    </w:p>
    <w:p w:rsidRDefault="000E6F34" w:rsidP="000E6F34" w:rsidR="000E6F34" w:rsidRPr="002A01CA">
      <w:pPr>
        <w:overflowPunct/>
        <w:autoSpaceDE/>
        <w:autoSpaceDN/>
        <w:adjustRightInd/>
        <w:jc w:val="center"/>
        <w:textAlignment w:val="auto"/>
        <w:rPr>
          <w:sz w:val="24"/>
          <w:szCs w:val="24"/>
          <w:lang w:eastAsia="en-US" w:val="pt-BR"/>
        </w:rPr>
      </w:pPr>
      <w:r w:rsidRPr="002A01CA">
        <w:rPr>
          <w:sz w:val="24"/>
          <w:szCs w:val="24"/>
          <w:lang w:eastAsia="en-US" w:val="pt-BR"/>
        </w:rPr>
        <w:t xml:space="preserve">  R J E Š E N J E</w:t>
      </w:r>
    </w:p>
    <w:p w:rsidRDefault="000E6F34" w:rsidP="000E6F34" w:rsidR="000E6F34" w:rsidRPr="002A01CA">
      <w:pPr>
        <w:tabs>
          <w:tab w:pos="2066" w:val="left"/>
        </w:tabs>
        <w:overflowPunct/>
        <w:autoSpaceDE/>
        <w:autoSpaceDN/>
        <w:adjustRightInd/>
        <w:jc w:val="both"/>
        <w:textAlignment w:val="auto"/>
        <w:rPr>
          <w:b/>
          <w:sz w:val="24"/>
          <w:szCs w:val="24"/>
          <w:lang w:eastAsia="en-US"/>
        </w:rPr>
      </w:pPr>
      <w:r w:rsidRPr="002A01CA">
        <w:rPr>
          <w:b/>
          <w:sz w:val="24"/>
          <w:szCs w:val="24"/>
          <w:lang w:eastAsia="en-US"/>
        </w:rPr>
        <w:tab/>
      </w:r>
    </w:p>
    <w:p w:rsidRDefault="009D5434" w:rsidP="009D5434" w:rsidR="009D5434" w:rsidRPr="002A01CA">
      <w:pPr>
        <w:jc w:val="both"/>
        <w:rPr>
          <w:sz w:val="24"/>
          <w:szCs w:val="24"/>
          <w:lang w:val="pl-PL"/>
        </w:rPr>
      </w:pPr>
      <w:r w:rsidRPr="002A01CA">
        <w:rPr>
          <w:sz w:val="24"/>
          <w:szCs w:val="24"/>
          <w:lang w:val="pl-PL"/>
        </w:rPr>
        <w:t xml:space="preserve">TRGOVAČKI SUD U ZAGREBU po sucu Nikoli Ribarić, kao stečajnom sucu u stečajnom postupku nad dužnikom </w:t>
      </w:r>
      <w:r w:rsidRPr="002A01CA">
        <w:rPr>
          <w:sz w:val="24"/>
          <w:szCs w:val="24"/>
        </w:rPr>
        <w:t>HESET d. o. o. u stečaju, Zagreb, Mandlova 3, OIB 04135878306, dana 2. studenoga 2018.</w:t>
      </w:r>
    </w:p>
    <w:p w:rsidRDefault="000E6F34" w:rsidP="000E6F34" w:rsidR="000E6F34" w:rsidRPr="002A01CA">
      <w:pPr>
        <w:jc w:val="center"/>
        <w:rPr>
          <w:sz w:val="24"/>
          <w:szCs w:val="24"/>
        </w:rPr>
      </w:pPr>
    </w:p>
    <w:p w:rsidRDefault="000E6F34" w:rsidP="000E6F34" w:rsidR="000E6F34" w:rsidRPr="002A01CA">
      <w:pPr>
        <w:jc w:val="center"/>
        <w:rPr>
          <w:sz w:val="24"/>
          <w:szCs w:val="24"/>
        </w:rPr>
      </w:pPr>
      <w:r w:rsidRPr="002A01CA">
        <w:rPr>
          <w:sz w:val="24"/>
          <w:szCs w:val="24"/>
        </w:rPr>
        <w:t>r i j e š i o     j e</w:t>
      </w:r>
    </w:p>
    <w:p w:rsidRDefault="000E6F34" w:rsidP="000E6F34" w:rsidR="000E6F34" w:rsidRPr="002A01CA">
      <w:pPr>
        <w:jc w:val="center"/>
        <w:rPr>
          <w:b/>
          <w:sz w:val="24"/>
          <w:szCs w:val="24"/>
        </w:rPr>
      </w:pPr>
    </w:p>
    <w:p w:rsidRDefault="006C120C" w:rsidP="000E6F34" w:rsidR="00341CE0" w:rsidRPr="002A01CA">
      <w:pPr>
        <w:jc w:val="both"/>
        <w:rPr>
          <w:sz w:val="24"/>
          <w:szCs w:val="24"/>
        </w:rPr>
      </w:pPr>
      <w:r w:rsidRPr="002A01CA">
        <w:rPr>
          <w:sz w:val="24"/>
          <w:szCs w:val="24"/>
        </w:rPr>
        <w:t>Odbija se zahtje</w:t>
      </w:r>
      <w:r w:rsidR="000464E4" w:rsidRPr="002A01CA">
        <w:rPr>
          <w:sz w:val="24"/>
          <w:szCs w:val="24"/>
        </w:rPr>
        <w:t xml:space="preserve">v </w:t>
      </w:r>
      <w:r w:rsidR="00341CE0" w:rsidRPr="002A01CA">
        <w:rPr>
          <w:sz w:val="24"/>
          <w:szCs w:val="24"/>
        </w:rPr>
        <w:t>stečajnog upravitelja za oslobađanjem plaćanja predujma za pokriće troškova prodaje nekretnine elektroničkom javnom dražbom kod FINA-e</w:t>
      </w:r>
      <w:r w:rsidR="00061766" w:rsidRPr="002A01CA">
        <w:rPr>
          <w:sz w:val="24"/>
          <w:szCs w:val="24"/>
        </w:rPr>
        <w:t xml:space="preserve"> od 13. rujna 2018. godine </w:t>
      </w:r>
    </w:p>
    <w:p w:rsidRDefault="000E6F34" w:rsidP="000E6F34" w:rsidR="000E6F34" w:rsidRPr="002A01CA">
      <w:pPr>
        <w:jc w:val="both"/>
        <w:rPr>
          <w:sz w:val="24"/>
          <w:szCs w:val="24"/>
        </w:rPr>
      </w:pPr>
    </w:p>
    <w:p w:rsidRDefault="000E6F34" w:rsidP="000E6F34" w:rsidR="000E6F34" w:rsidRPr="002A01CA">
      <w:pPr>
        <w:jc w:val="center"/>
        <w:rPr>
          <w:sz w:val="24"/>
          <w:szCs w:val="24"/>
        </w:rPr>
      </w:pPr>
      <w:r w:rsidRPr="002A01CA">
        <w:rPr>
          <w:sz w:val="24"/>
          <w:szCs w:val="24"/>
        </w:rPr>
        <w:t>Obrazloženje</w:t>
      </w:r>
    </w:p>
    <w:p w:rsidRDefault="000E6F34" w:rsidP="000E6F34" w:rsidR="000E6F34" w:rsidRPr="002A01CA">
      <w:pPr>
        <w:jc w:val="center"/>
        <w:rPr>
          <w:sz w:val="24"/>
          <w:szCs w:val="24"/>
        </w:rPr>
      </w:pPr>
    </w:p>
    <w:p w:rsidRDefault="00A72847" w:rsidP="001E08C5" w:rsidR="001E08C5" w:rsidRPr="002A01CA">
      <w:pPr>
        <w:jc w:val="both"/>
        <w:rPr>
          <w:sz w:val="24"/>
          <w:szCs w:val="24"/>
        </w:rPr>
      </w:pPr>
      <w:r w:rsidRPr="002A01CA">
        <w:rPr>
          <w:sz w:val="24"/>
          <w:szCs w:val="24"/>
        </w:rPr>
        <w:t xml:space="preserve">Podneskom od </w:t>
      </w:r>
      <w:r w:rsidR="001E08C5" w:rsidRPr="002A01CA">
        <w:rPr>
          <w:sz w:val="24"/>
          <w:szCs w:val="24"/>
        </w:rPr>
        <w:t>13. rujna 2018. godine stečajni upravitelj zatražio je da sud rješenjem oslobodi stečajnog dužnika plaćanja predujma za pokriće troškova prodaje nekretnine elektroničkom javnom dražbom kod FINA-e prije nego što predmet bude unovčen, sve iz razloga što na računu stečajnog dužnika nema novčanih sredstava.</w:t>
      </w:r>
    </w:p>
    <w:p w:rsidRDefault="001E08C5" w:rsidP="001E08C5" w:rsidR="001E08C5" w:rsidRPr="002A01CA">
      <w:pPr>
        <w:jc w:val="both"/>
        <w:rPr>
          <w:sz w:val="24"/>
          <w:szCs w:val="24"/>
        </w:rPr>
      </w:pPr>
    </w:p>
    <w:p w:rsidRDefault="001E08C5" w:rsidP="008B4C79" w:rsidR="006425F9">
      <w:pPr>
        <w:jc w:val="both"/>
        <w:rPr>
          <w:sz w:val="24"/>
          <w:szCs w:val="24"/>
        </w:rPr>
      </w:pPr>
      <w:r w:rsidRPr="002A01CA">
        <w:rPr>
          <w:sz w:val="24"/>
          <w:szCs w:val="24"/>
        </w:rPr>
        <w:t xml:space="preserve">Zaključkom suda od </w:t>
      </w:r>
      <w:r w:rsidR="008B4C79" w:rsidRPr="002A01CA">
        <w:rPr>
          <w:sz w:val="24"/>
          <w:szCs w:val="24"/>
        </w:rPr>
        <w:t>18. listopada 2018., pozvan je stečajni upravitelj, u roku od 8 dana od dana dostave zaključka, obrazložiti svoj zahtjev</w:t>
      </w:r>
      <w:r w:rsidR="006425F9">
        <w:rPr>
          <w:sz w:val="24"/>
          <w:szCs w:val="24"/>
        </w:rPr>
        <w:t>.</w:t>
      </w:r>
    </w:p>
    <w:p w:rsidRDefault="006425F9" w:rsidP="00061766" w:rsidR="006425F9">
      <w:pPr>
        <w:jc w:val="both"/>
        <w:rPr>
          <w:sz w:val="24"/>
          <w:szCs w:val="24"/>
        </w:rPr>
      </w:pPr>
    </w:p>
    <w:p w:rsidRDefault="008B4C79" w:rsidP="00061766" w:rsidR="00061766" w:rsidRPr="002A01CA">
      <w:pPr>
        <w:jc w:val="both"/>
        <w:rPr>
          <w:sz w:val="24"/>
          <w:szCs w:val="24"/>
        </w:rPr>
      </w:pPr>
      <w:r w:rsidRPr="002A01CA">
        <w:rPr>
          <w:sz w:val="24"/>
          <w:szCs w:val="24"/>
        </w:rPr>
        <w:t xml:space="preserve">Podneskom od 24. listopada 2018. godine stečajni upravitelj </w:t>
      </w:r>
      <w:r w:rsidR="006425F9">
        <w:rPr>
          <w:sz w:val="24"/>
          <w:szCs w:val="24"/>
        </w:rPr>
        <w:t xml:space="preserve">je </w:t>
      </w:r>
      <w:r w:rsidR="009109EB" w:rsidRPr="002A01CA">
        <w:rPr>
          <w:sz w:val="24"/>
          <w:szCs w:val="24"/>
        </w:rPr>
        <w:t>naveo kako na računu stečajnog dužnika nema sredstava uslijed čega račun nije niti otvoren. Iz jednine nekretnine koja će se prodavati putem FINA-e namirit će se troškovi stečajnog postupka obzirom da druge imovine ili potraživanja nema. Nastavno,</w:t>
      </w:r>
      <w:r w:rsidR="00061766" w:rsidRPr="002A01CA">
        <w:rPr>
          <w:sz w:val="24"/>
          <w:szCs w:val="24"/>
        </w:rPr>
        <w:t xml:space="preserve"> ukratko,</w:t>
      </w:r>
      <w:r w:rsidR="009109EB" w:rsidRPr="002A01CA">
        <w:rPr>
          <w:sz w:val="24"/>
          <w:szCs w:val="24"/>
        </w:rPr>
        <w:t xml:space="preserve"> upravitelj je naveo kako </w:t>
      </w:r>
      <w:r w:rsidR="00061766" w:rsidRPr="002A01CA">
        <w:rPr>
          <w:sz w:val="24"/>
          <w:szCs w:val="24"/>
        </w:rPr>
        <w:t>svoj zahtjev za oslobađanjem plaćanja predujma za pokriće troškova prodaje nekretnine elektroničkom javnom dražbom kod FINA-e temelji na odredbi članka 45. Stečajnog zakona.</w:t>
      </w:r>
    </w:p>
    <w:p w:rsidRDefault="008662E6" w:rsidP="008662E6" w:rsidR="008662E6" w:rsidRPr="002A01CA">
      <w:pPr>
        <w:jc w:val="both"/>
        <w:rPr>
          <w:sz w:val="24"/>
          <w:szCs w:val="24"/>
        </w:rPr>
      </w:pPr>
    </w:p>
    <w:p w:rsidRDefault="00275459" w:rsidP="008662E6" w:rsidR="008662E6" w:rsidRPr="002A01CA">
      <w:pPr>
        <w:jc w:val="both"/>
        <w:rPr>
          <w:sz w:val="24"/>
          <w:szCs w:val="24"/>
        </w:rPr>
      </w:pPr>
      <w:r w:rsidRPr="002A01CA">
        <w:rPr>
          <w:sz w:val="24"/>
          <w:szCs w:val="24"/>
        </w:rPr>
        <w:t>Člankom 9. stavak 1. Pravilnika o načinu i postupku provedbe prodaje nekretnina i pokretnina u ovršnom postupku (Narodne novine 156/2014; dalje Pravilnik) određeno je da ako Agencija utvrdi da je moguće postupiti po zahtjevu za prodaju objavit će na svojim mrežnim stranicama poziv na uplatu predujma za pokriće troškova provedbe prodaje elektroničkom javnom dražbom.</w:t>
      </w:r>
    </w:p>
    <w:p w:rsidRDefault="00DA4102" w:rsidP="008662E6" w:rsidR="00DA4102" w:rsidRPr="002A01CA">
      <w:pPr>
        <w:jc w:val="both"/>
        <w:rPr>
          <w:sz w:val="24"/>
          <w:szCs w:val="24"/>
        </w:rPr>
      </w:pPr>
    </w:p>
    <w:p w:rsidRDefault="00DA4102" w:rsidP="008662E6" w:rsidR="00DA4102" w:rsidRPr="002A01CA">
      <w:pPr>
        <w:jc w:val="both"/>
        <w:rPr>
          <w:sz w:val="24"/>
          <w:szCs w:val="24"/>
        </w:rPr>
      </w:pPr>
      <w:r w:rsidRPr="002A01CA">
        <w:rPr>
          <w:sz w:val="24"/>
          <w:szCs w:val="24"/>
        </w:rPr>
        <w:t>Stavkom 4. članka 9. Pravilnika određeno je ako ovrhovoditelj u propisanom roku ne izvrši u cijelosti uplatu predujma iz stavka 1. ovoga članka Agencija neće provesti prodaju te će o tome u roku od 8 dana obavijestiti sud.</w:t>
      </w:r>
    </w:p>
    <w:p w:rsidRDefault="00DA4102" w:rsidP="008662E6" w:rsidR="00DA4102" w:rsidRPr="002A01CA">
      <w:pPr>
        <w:jc w:val="both"/>
        <w:rPr>
          <w:sz w:val="24"/>
          <w:szCs w:val="24"/>
        </w:rPr>
      </w:pPr>
    </w:p>
    <w:p w:rsidRDefault="00DA4102" w:rsidP="000347D4" w:rsidR="000347D4" w:rsidRPr="002A01CA">
      <w:pPr>
        <w:jc w:val="both"/>
        <w:rPr>
          <w:sz w:val="24"/>
          <w:szCs w:val="24"/>
        </w:rPr>
      </w:pPr>
      <w:r w:rsidRPr="002A01CA">
        <w:rPr>
          <w:sz w:val="24"/>
          <w:szCs w:val="24"/>
        </w:rPr>
        <w:t xml:space="preserve">Slijedom </w:t>
      </w:r>
      <w:r w:rsidR="000347D4" w:rsidRPr="002A01CA">
        <w:rPr>
          <w:sz w:val="24"/>
          <w:szCs w:val="24"/>
        </w:rPr>
        <w:t>citiranih</w:t>
      </w:r>
      <w:r w:rsidRPr="002A01CA">
        <w:rPr>
          <w:sz w:val="24"/>
          <w:szCs w:val="24"/>
        </w:rPr>
        <w:t xml:space="preserve"> članaka Pr</w:t>
      </w:r>
      <w:r w:rsidR="000347D4" w:rsidRPr="002A01CA">
        <w:rPr>
          <w:sz w:val="24"/>
          <w:szCs w:val="24"/>
        </w:rPr>
        <w:t>avilnika nedvojbeno proizlazi o</w:t>
      </w:r>
      <w:r w:rsidRPr="002A01CA">
        <w:rPr>
          <w:sz w:val="24"/>
          <w:szCs w:val="24"/>
        </w:rPr>
        <w:t>b</w:t>
      </w:r>
      <w:r w:rsidR="000347D4" w:rsidRPr="002A01CA">
        <w:rPr>
          <w:sz w:val="24"/>
          <w:szCs w:val="24"/>
        </w:rPr>
        <w:t>a</w:t>
      </w:r>
      <w:r w:rsidRPr="002A01CA">
        <w:rPr>
          <w:sz w:val="24"/>
          <w:szCs w:val="24"/>
        </w:rPr>
        <w:t>v</w:t>
      </w:r>
      <w:r w:rsidR="000347D4" w:rsidRPr="002A01CA">
        <w:rPr>
          <w:sz w:val="24"/>
          <w:szCs w:val="24"/>
        </w:rPr>
        <w:t>e</w:t>
      </w:r>
      <w:r w:rsidRPr="002A01CA">
        <w:rPr>
          <w:sz w:val="24"/>
          <w:szCs w:val="24"/>
        </w:rPr>
        <w:t xml:space="preserve">za uplate predujma </w:t>
      </w:r>
      <w:r w:rsidR="000347D4" w:rsidRPr="002A01CA">
        <w:rPr>
          <w:sz w:val="24"/>
          <w:szCs w:val="24"/>
        </w:rPr>
        <w:t>za pokriće troškova provedbe prodaje elektroničkom javnom dražbom prije same elektroničke javne dražbe.</w:t>
      </w:r>
    </w:p>
    <w:p w:rsidRDefault="000347D4" w:rsidP="000347D4" w:rsidR="000347D4" w:rsidRPr="002A01CA">
      <w:pPr>
        <w:jc w:val="both"/>
        <w:rPr>
          <w:sz w:val="24"/>
          <w:szCs w:val="24"/>
        </w:rPr>
      </w:pPr>
    </w:p>
    <w:p w:rsidRDefault="00AD2714" w:rsidP="00745A55" w:rsidR="00AD2714" w:rsidRPr="002A01CA">
      <w:pPr>
        <w:jc w:val="both"/>
        <w:rPr>
          <w:sz w:val="24"/>
          <w:szCs w:val="24"/>
        </w:rPr>
      </w:pPr>
      <w:r w:rsidRPr="002A01CA">
        <w:rPr>
          <w:sz w:val="24"/>
          <w:szCs w:val="24"/>
        </w:rPr>
        <w:t>F</w:t>
      </w:r>
      <w:r w:rsidR="00915053" w:rsidRPr="002A01CA">
        <w:rPr>
          <w:sz w:val="24"/>
          <w:szCs w:val="24"/>
        </w:rPr>
        <w:t>inancijsk</w:t>
      </w:r>
      <w:r w:rsidR="00745A55" w:rsidRPr="002A01CA">
        <w:rPr>
          <w:sz w:val="24"/>
          <w:szCs w:val="24"/>
        </w:rPr>
        <w:t>a</w:t>
      </w:r>
      <w:r w:rsidR="00915053" w:rsidRPr="002A01CA">
        <w:rPr>
          <w:sz w:val="24"/>
          <w:szCs w:val="24"/>
        </w:rPr>
        <w:t xml:space="preserve"> agencij</w:t>
      </w:r>
      <w:r w:rsidR="00745A55" w:rsidRPr="002A01CA">
        <w:rPr>
          <w:sz w:val="24"/>
          <w:szCs w:val="24"/>
        </w:rPr>
        <w:t>a</w:t>
      </w:r>
      <w:r w:rsidRPr="002A01CA">
        <w:rPr>
          <w:sz w:val="24"/>
          <w:szCs w:val="24"/>
        </w:rPr>
        <w:t xml:space="preserve"> je</w:t>
      </w:r>
      <w:r w:rsidR="00745A55" w:rsidRPr="002A01CA">
        <w:rPr>
          <w:sz w:val="24"/>
          <w:szCs w:val="24"/>
        </w:rPr>
        <w:t>,</w:t>
      </w:r>
      <w:r w:rsidR="00915053" w:rsidRPr="002A01CA">
        <w:rPr>
          <w:sz w:val="24"/>
          <w:szCs w:val="24"/>
        </w:rPr>
        <w:t xml:space="preserve"> u konkretnom slučaju</w:t>
      </w:r>
      <w:r w:rsidR="00745A55" w:rsidRPr="002A01CA">
        <w:rPr>
          <w:sz w:val="24"/>
          <w:szCs w:val="24"/>
        </w:rPr>
        <w:t>, poziv za uplatu predujma za pokriće troškova provedbe prodaje elektroničkom javnom dražbom uputila u skladu s člankom 9. Pravilnika</w:t>
      </w:r>
      <w:r w:rsidRPr="002A01CA">
        <w:rPr>
          <w:sz w:val="24"/>
          <w:szCs w:val="24"/>
        </w:rPr>
        <w:t>.</w:t>
      </w:r>
    </w:p>
    <w:p w:rsidRDefault="00AD2714" w:rsidP="00745A55" w:rsidR="00AD2714" w:rsidRPr="002A01CA">
      <w:pPr>
        <w:jc w:val="both"/>
        <w:rPr>
          <w:sz w:val="24"/>
          <w:szCs w:val="24"/>
        </w:rPr>
      </w:pPr>
    </w:p>
    <w:p w:rsidRDefault="003817AD" w:rsidP="00745A55" w:rsidR="0022687E" w:rsidRPr="002A01CA">
      <w:pPr>
        <w:jc w:val="both"/>
        <w:rPr>
          <w:sz w:val="24"/>
          <w:szCs w:val="24"/>
        </w:rPr>
      </w:pPr>
      <w:r>
        <w:rPr>
          <w:sz w:val="24"/>
          <w:szCs w:val="24"/>
        </w:rPr>
        <w:t xml:space="preserve">Odluka suda kojim bi oslobodio plaćanja </w:t>
      </w:r>
      <w:r w:rsidRPr="002A01CA">
        <w:rPr>
          <w:sz w:val="24"/>
          <w:szCs w:val="24"/>
        </w:rPr>
        <w:t>predujma za pokriće troškova prodaje nekretnine elektroničkom javnom dražbom kod FINA</w:t>
      </w:r>
      <w:r>
        <w:rPr>
          <w:sz w:val="24"/>
          <w:szCs w:val="24"/>
        </w:rPr>
        <w:t xml:space="preserve"> mora biti</w:t>
      </w:r>
      <w:r w:rsidR="0022687E" w:rsidRPr="002A01CA">
        <w:rPr>
          <w:sz w:val="24"/>
          <w:szCs w:val="24"/>
        </w:rPr>
        <w:t xml:space="preserve"> temeljen</w:t>
      </w:r>
      <w:r>
        <w:rPr>
          <w:sz w:val="24"/>
          <w:szCs w:val="24"/>
        </w:rPr>
        <w:t>a</w:t>
      </w:r>
      <w:r w:rsidR="0022687E" w:rsidRPr="002A01CA">
        <w:rPr>
          <w:sz w:val="24"/>
          <w:szCs w:val="24"/>
        </w:rPr>
        <w:t xml:space="preserve"> na Zakonu (Stečajnom zakonu), odnosno Pravilniku.</w:t>
      </w:r>
    </w:p>
    <w:p w:rsidRDefault="0022687E" w:rsidP="00745A55" w:rsidR="0022687E" w:rsidRPr="002A01CA">
      <w:pPr>
        <w:jc w:val="both"/>
        <w:rPr>
          <w:sz w:val="24"/>
          <w:szCs w:val="24"/>
        </w:rPr>
      </w:pPr>
    </w:p>
    <w:p w:rsidRDefault="0022687E" w:rsidP="00386D8F" w:rsidR="001957AF">
      <w:pPr>
        <w:jc w:val="both"/>
        <w:rPr>
          <w:sz w:val="24"/>
          <w:szCs w:val="24"/>
        </w:rPr>
      </w:pPr>
      <w:r w:rsidRPr="002A01CA">
        <w:rPr>
          <w:sz w:val="24"/>
          <w:szCs w:val="24"/>
        </w:rPr>
        <w:t xml:space="preserve">S obzirom da Stečajnim zakonom nije određeno kako sud može naložiti FINA-i </w:t>
      </w:r>
      <w:r w:rsidR="00386D8F" w:rsidRPr="002A01CA">
        <w:rPr>
          <w:sz w:val="24"/>
          <w:szCs w:val="24"/>
        </w:rPr>
        <w:t>uplatu predujma za pokriće troškova provedbe prodaje elektroničkom javnom dražbom nakon same elektroničke javne dražbe, te kako je FINA poziv za uplatu uputila u skladu s odredbom članka 9. Pravilnika, to sud nema osnove za oslobađanjem plaćanja predujma za pokriće troškova prodaje nekretnine elektroničkom javnom dražbom kod FINA-e</w:t>
      </w:r>
      <w:r w:rsidR="004D694A">
        <w:rPr>
          <w:sz w:val="24"/>
          <w:szCs w:val="24"/>
        </w:rPr>
        <w:t>.</w:t>
      </w:r>
    </w:p>
    <w:p w:rsidRDefault="004D694A" w:rsidP="00386D8F" w:rsidR="004D694A" w:rsidRPr="002A01CA">
      <w:pPr>
        <w:jc w:val="both"/>
        <w:rPr>
          <w:sz w:val="24"/>
          <w:szCs w:val="24"/>
        </w:rPr>
      </w:pPr>
    </w:p>
    <w:p w:rsidRDefault="00CE315C" w:rsidP="001957AF" w:rsidR="00CE315C" w:rsidRPr="002A01CA">
      <w:pPr>
        <w:jc w:val="both"/>
        <w:rPr>
          <w:sz w:val="24"/>
          <w:szCs w:val="24"/>
        </w:rPr>
      </w:pPr>
      <w:r w:rsidRPr="002A01CA">
        <w:rPr>
          <w:sz w:val="24"/>
          <w:szCs w:val="24"/>
        </w:rPr>
        <w:t>Slijedom navedenoga odlučeno je kao u izreci.</w:t>
      </w:r>
    </w:p>
    <w:p w:rsidRDefault="00BE5CD0" w:rsidP="000E6F34" w:rsidR="00BE5CD0" w:rsidRPr="002A01CA">
      <w:pPr>
        <w:ind w:firstLine="708"/>
        <w:jc w:val="both"/>
        <w:rPr>
          <w:sz w:val="24"/>
          <w:szCs w:val="24"/>
        </w:rPr>
      </w:pPr>
    </w:p>
    <w:p w:rsidRDefault="00F16DA7" w:rsidP="000E6F34" w:rsidR="00F16DA7">
      <w:pPr>
        <w:jc w:val="center"/>
        <w:rPr>
          <w:sz w:val="24"/>
          <w:szCs w:val="24"/>
        </w:rPr>
      </w:pPr>
    </w:p>
    <w:p w:rsidRDefault="000E6F34" w:rsidP="000E6F34" w:rsidR="000E6F34" w:rsidRPr="002A01CA">
      <w:pPr>
        <w:jc w:val="center"/>
        <w:rPr>
          <w:sz w:val="24"/>
          <w:szCs w:val="24"/>
        </w:rPr>
      </w:pPr>
      <w:r w:rsidRPr="002A01CA">
        <w:rPr>
          <w:sz w:val="24"/>
          <w:szCs w:val="24"/>
        </w:rPr>
        <w:t xml:space="preserve">U Zagrebu </w:t>
      </w:r>
      <w:r w:rsidR="001957AF" w:rsidRPr="002A01CA">
        <w:rPr>
          <w:sz w:val="24"/>
          <w:szCs w:val="24"/>
        </w:rPr>
        <w:t>2</w:t>
      </w:r>
      <w:r w:rsidRPr="002A01CA">
        <w:rPr>
          <w:sz w:val="24"/>
          <w:szCs w:val="24"/>
        </w:rPr>
        <w:t>.</w:t>
      </w:r>
      <w:r w:rsidR="001957AF" w:rsidRPr="002A01CA">
        <w:rPr>
          <w:sz w:val="24"/>
          <w:szCs w:val="24"/>
        </w:rPr>
        <w:t xml:space="preserve"> studenoga</w:t>
      </w:r>
      <w:r w:rsidR="001F2B13" w:rsidRPr="002A01CA">
        <w:rPr>
          <w:sz w:val="24"/>
          <w:szCs w:val="24"/>
        </w:rPr>
        <w:t xml:space="preserve"> 201</w:t>
      </w:r>
      <w:r w:rsidR="00C540CD" w:rsidRPr="002A01CA">
        <w:rPr>
          <w:sz w:val="24"/>
          <w:szCs w:val="24"/>
        </w:rPr>
        <w:t>8</w:t>
      </w:r>
      <w:r w:rsidRPr="002A01CA">
        <w:rPr>
          <w:sz w:val="24"/>
          <w:szCs w:val="24"/>
        </w:rPr>
        <w:t>.</w:t>
      </w:r>
      <w:r w:rsidRPr="002A01CA">
        <w:rPr>
          <w:sz w:val="24"/>
          <w:szCs w:val="24"/>
        </w:rPr>
        <w:tab/>
        <w:t xml:space="preserve"> </w:t>
      </w:r>
    </w:p>
    <w:p w:rsidRDefault="00F16DA7" w:rsidP="00E91121" w:rsidR="00F16DA7">
      <w:pPr>
        <w:pStyle w:val="Podnaslov"/>
        <w:ind w:firstLine="708" w:left="4956"/>
        <w:rPr>
          <w:rFonts w:hAnsi="Times New Roman" w:ascii="Times New Roman"/>
          <w:b w:val="false"/>
          <w:color w:val="auto"/>
          <w:szCs w:val="24"/>
        </w:rPr>
      </w:pPr>
    </w:p>
    <w:p w:rsidRDefault="00F16DA7" w:rsidP="00E91121" w:rsidR="00F16DA7">
      <w:pPr>
        <w:pStyle w:val="Podnaslov"/>
        <w:ind w:firstLine="708" w:left="4956"/>
        <w:rPr>
          <w:rFonts w:hAnsi="Times New Roman" w:ascii="Times New Roman"/>
          <w:b w:val="false"/>
          <w:color w:val="auto"/>
          <w:szCs w:val="24"/>
        </w:rPr>
      </w:pPr>
    </w:p>
    <w:p w:rsidRDefault="00CE1103" w:rsidP="00E91121" w:rsidR="00CE1103" w:rsidRPr="002A01CA">
      <w:pPr>
        <w:pStyle w:val="Podnaslov"/>
        <w:ind w:firstLine="708" w:left="4956"/>
        <w:rPr>
          <w:rFonts w:hAnsi="Times New Roman" w:ascii="Times New Roman"/>
          <w:b w:val="false"/>
          <w:color w:val="auto"/>
          <w:szCs w:val="24"/>
        </w:rPr>
      </w:pPr>
      <w:r w:rsidRPr="002A01CA">
        <w:rPr>
          <w:rFonts w:hAnsi="Times New Roman" w:ascii="Times New Roman"/>
          <w:b w:val="false"/>
          <w:color w:val="auto"/>
          <w:szCs w:val="24"/>
        </w:rPr>
        <w:t>Stečajni sudac:</w:t>
      </w:r>
    </w:p>
    <w:p w:rsidRDefault="006D4F6C" w:rsidP="00F70812" w:rsidR="00E5674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D4F6C" w:rsidP="00F70812" w:rsidR="006D4F6C">
      <w:pPr>
        <w:pStyle w:val="Podnaslov"/>
        <w:ind w:firstLine="708" w:left="4956"/>
        <w:rPr>
          <w:rFonts w:hAnsi="Times New Roman" w:ascii="Times New Roman"/>
          <w:b w:val="false"/>
          <w:color w:val="auto"/>
          <w:szCs w:val="24"/>
        </w:rPr>
      </w:pPr>
    </w:p>
    <w:p w:rsidRDefault="006D4F6C" w:rsidP="006D4F6C" w:rsidR="006D4F6C" w:rsidRPr="006D4F6C">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overflowPunct/>
        <w:jc w:val="both"/>
        <w:textAlignment w:val="auto"/>
        <w:rPr>
          <w:rFonts w:eastAsiaTheme="minorHAnsi"/>
          <w:sz w:val="24"/>
          <w:szCs w:val="24"/>
          <w:lang w:eastAsia="en-US"/>
        </w:rPr>
      </w:pP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sidRPr="006D4F6C">
        <w:rPr>
          <w:rFonts w:eastAsiaTheme="minorHAnsi"/>
          <w:sz w:val="24"/>
          <w:szCs w:val="24"/>
          <w:lang w:eastAsia="en-US"/>
        </w:rPr>
        <w:t>Za točnost otpravka - ovlašteni službenik</w:t>
      </w:r>
    </w:p>
    <w:p w:rsidRDefault="006D4F6C" w:rsidP="006D4F6C" w:rsidR="006D4F6C" w:rsidRPr="006D4F6C">
      <w:pPr>
        <w:pStyle w:val="Podnaslov"/>
        <w:ind w:firstLine="708" w:left="4956"/>
        <w:rPr>
          <w:rFonts w:hAnsi="Times New Roman" w:ascii="Times New Roman"/>
          <w:b w:val="false"/>
          <w:color w:val="auto"/>
          <w:szCs w:val="24"/>
        </w:rPr>
      </w:pPr>
      <w:r w:rsidRPr="006D4F6C">
        <w:rPr>
          <w:rFonts w:eastAsiaTheme="minorHAnsi" w:hAnsi="Times New Roman" w:ascii="Times New Roman"/>
          <w:b w:val="false"/>
          <w:color w:val="auto"/>
          <w:szCs w:val="24"/>
          <w:lang w:eastAsia="en-US"/>
        </w:rPr>
        <w:t>Maja Hajtek</w:t>
      </w:r>
    </w:p>
    <w:p w:rsidRDefault="00E56743" w:rsidP="000E6F34" w:rsidR="00E56743" w:rsidRPr="002A01CA">
      <w:pPr>
        <w:rPr>
          <w:sz w:val="24"/>
          <w:szCs w:val="24"/>
          <w:lang w:val="pl-PL"/>
        </w:rPr>
      </w:pPr>
    </w:p>
    <w:p w:rsidRDefault="00F16DA7" w:rsidP="000E6F34" w:rsidR="00F16DA7">
      <w:pPr>
        <w:rPr>
          <w:sz w:val="24"/>
          <w:szCs w:val="24"/>
          <w:lang w:val="pl-PL"/>
        </w:rPr>
      </w:pPr>
    </w:p>
    <w:p w:rsidRDefault="000E6F34" w:rsidP="000E6F34" w:rsidR="000E6F34" w:rsidRPr="002A01CA">
      <w:pPr>
        <w:rPr>
          <w:sz w:val="24"/>
          <w:szCs w:val="24"/>
        </w:rPr>
      </w:pPr>
      <w:r w:rsidRPr="002A01CA">
        <w:rPr>
          <w:sz w:val="24"/>
          <w:szCs w:val="24"/>
          <w:lang w:val="pl-PL"/>
        </w:rPr>
        <w:t>Uputa</w:t>
      </w:r>
      <w:r w:rsidRPr="002A01CA">
        <w:rPr>
          <w:sz w:val="24"/>
          <w:szCs w:val="24"/>
        </w:rPr>
        <w:t xml:space="preserve"> </w:t>
      </w:r>
      <w:r w:rsidRPr="002A01CA">
        <w:rPr>
          <w:sz w:val="24"/>
          <w:szCs w:val="24"/>
          <w:lang w:val="pl-PL"/>
        </w:rPr>
        <w:t>o</w:t>
      </w:r>
      <w:r w:rsidRPr="002A01CA">
        <w:rPr>
          <w:sz w:val="24"/>
          <w:szCs w:val="24"/>
        </w:rPr>
        <w:t xml:space="preserve"> </w:t>
      </w:r>
      <w:r w:rsidRPr="002A01CA">
        <w:rPr>
          <w:sz w:val="24"/>
          <w:szCs w:val="24"/>
          <w:lang w:val="pl-PL"/>
        </w:rPr>
        <w:t>pravnom</w:t>
      </w:r>
      <w:r w:rsidRPr="002A01CA">
        <w:rPr>
          <w:sz w:val="24"/>
          <w:szCs w:val="24"/>
        </w:rPr>
        <w:t xml:space="preserve"> </w:t>
      </w:r>
      <w:r w:rsidRPr="002A01CA">
        <w:rPr>
          <w:sz w:val="24"/>
          <w:szCs w:val="24"/>
          <w:lang w:val="pl-PL"/>
        </w:rPr>
        <w:t>lijeku</w:t>
      </w:r>
      <w:r w:rsidRPr="002A01CA">
        <w:rPr>
          <w:sz w:val="24"/>
          <w:szCs w:val="24"/>
        </w:rPr>
        <w:t>:</w:t>
      </w:r>
    </w:p>
    <w:p w:rsidRDefault="000E6F34" w:rsidP="001957AF" w:rsidR="000E6F34" w:rsidRPr="002A01CA">
      <w:pPr>
        <w:jc w:val="both"/>
        <w:rPr>
          <w:sz w:val="24"/>
          <w:szCs w:val="24"/>
          <w:lang w:val="pl-PL"/>
        </w:rPr>
      </w:pPr>
      <w:r w:rsidRPr="002A01CA">
        <w:rPr>
          <w:sz w:val="24"/>
          <w:szCs w:val="24"/>
          <w:lang w:val="pt-BR"/>
        </w:rPr>
        <w:t>Protiv</w:t>
      </w:r>
      <w:r w:rsidRPr="002A01CA">
        <w:rPr>
          <w:sz w:val="24"/>
          <w:szCs w:val="24"/>
        </w:rPr>
        <w:t xml:space="preserve"> </w:t>
      </w:r>
      <w:r w:rsidR="001F2B13" w:rsidRPr="002A01CA">
        <w:rPr>
          <w:sz w:val="24"/>
          <w:szCs w:val="24"/>
        </w:rPr>
        <w:t>ovog rješenja dopuštena je žalba.</w:t>
      </w:r>
      <w:r w:rsidR="001F2B13" w:rsidRPr="002A01CA">
        <w:rPr>
          <w:sz w:val="24"/>
          <w:szCs w:val="24"/>
          <w:lang w:val="pl-PL"/>
        </w:rPr>
        <w:t xml:space="preserve"> </w:t>
      </w:r>
      <w:r w:rsidRPr="002A01CA">
        <w:rPr>
          <w:sz w:val="24"/>
          <w:szCs w:val="24"/>
          <w:lang w:val="pl-PL"/>
        </w:rPr>
        <w:t>Žalba se podnosi ovom sudu u 2 primjerka za Visoki trgovački sud RH u roku od 8 dana od dana dostave rješenja.</w:t>
      </w:r>
      <w:r w:rsidR="001957AF" w:rsidRPr="002A01CA">
        <w:rPr>
          <w:sz w:val="24"/>
          <w:szCs w:val="24"/>
        </w:rPr>
        <w:t xml:space="preserve"> </w:t>
      </w:r>
      <w:r w:rsidR="001957AF" w:rsidRPr="002A01CA">
        <w:rPr>
          <w:sz w:val="24"/>
          <w:szCs w:val="24"/>
          <w:lang w:val="pl-PL"/>
        </w:rPr>
        <w:t>Dostava se smatra obavljenom istekom osmoga dana od dana objave pismena na mrežnoj stranici e-Oglasna ploča sudova.</w:t>
      </w:r>
    </w:p>
    <w:p w:rsidRDefault="001957AF" w:rsidP="001957AF" w:rsidR="001957AF" w:rsidRPr="002A01CA">
      <w:pPr>
        <w:jc w:val="both"/>
        <w:rPr>
          <w:sz w:val="24"/>
          <w:szCs w:val="24"/>
          <w:lang w:val="pl-PL"/>
        </w:rPr>
      </w:pPr>
    </w:p>
    <w:p w:rsidRDefault="000E6F34" w:rsidP="006D4F6C" w:rsidR="000E6F34" w:rsidRPr="00F16DA7">
      <w:pPr>
        <w:pStyle w:val="Odlomakpopisa"/>
        <w:jc w:val="both"/>
        <w:rPr>
          <w:sz w:val="24"/>
          <w:szCs w:val="24"/>
        </w:rPr>
      </w:pPr>
    </w:p>
    <w:sectPr w:rsidSect="003477D6" w:rsidR="000E6F34" w:rsidRPr="00F16DA7">
      <w:headerReference w:type="even" r:id="rId10"/>
      <w:headerReference w:type="default" r:id="rId11"/>
      <w:pgSz w:h="16838" w:w="11906"/>
      <w:pgMar w:gutter="0" w:footer="720" w:header="720" w:left="1797" w:bottom="1418" w:right="1797"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7120" w:rsidR="00B107E2">
      <w:r>
        <w:separator/>
      </w:r>
    </w:p>
  </w:endnote>
  <w:endnote w:id="0" w:type="continuationSeparator">
    <w:p w:rsidRDefault="001B7120" w:rsidR="00B107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7120" w:rsidR="00B107E2">
      <w:r>
        <w:separator/>
      </w:r>
    </w:p>
  </w:footnote>
  <w:footnote w:id="0" w:type="continuationSeparator">
    <w:p w:rsidRDefault="001B7120" w:rsidR="00B107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64E4"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6D4F6C"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64E4"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4F6C">
      <w:rPr>
        <w:rStyle w:val="Brojstranice"/>
        <w:noProof/>
      </w:rPr>
      <w:t>1</w:t>
    </w:r>
    <w:r>
      <w:rPr>
        <w:rStyle w:val="Brojstranice"/>
      </w:rPr>
      <w:fldChar w:fldCharType="end"/>
    </w:r>
  </w:p>
  <w:p w:rsidRDefault="000464E4" w:rsidP="00D10F35" w:rsidR="00185AD7">
    <w:pPr>
      <w:ind w:firstLine="708" w:left="3540"/>
      <w:jc w:val="right"/>
    </w:pPr>
    <w:r>
      <w:rPr>
        <w:sz w:val="24"/>
        <w:szCs w:val="24"/>
      </w:rPr>
      <w:t>72</w:t>
    </w:r>
    <w:r w:rsidRPr="001D411A">
      <w:rPr>
        <w:sz w:val="24"/>
        <w:szCs w:val="24"/>
      </w:rPr>
      <w:t>.</w:t>
    </w:r>
    <w:r w:rsidRPr="001D411A">
      <w:rPr>
        <w:b/>
        <w:sz w:val="24"/>
        <w:szCs w:val="24"/>
      </w:rPr>
      <w:t xml:space="preserve"> </w:t>
    </w:r>
    <w:r w:rsidRPr="001D411A">
      <w:rPr>
        <w:sz w:val="24"/>
        <w:szCs w:val="24"/>
      </w:rPr>
      <w:t>St-</w:t>
    </w:r>
    <w:r w:rsidR="009D5434">
      <w:rPr>
        <w:sz w:val="24"/>
        <w:szCs w:val="24"/>
      </w:rPr>
      <w:t>2910/2016</w:t>
    </w:r>
    <w:r w:rsidR="00F16DA7">
      <w:rPr>
        <w:sz w:val="24"/>
        <w:szCs w:val="24"/>
      </w:rPr>
      <w:t>-69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E4B2E"/>
    <w:multiLevelType w:val="hybridMultilevel"/>
    <w:tmpl w:val="77BA7B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5FB4D02"/>
    <w:multiLevelType w:val="hybridMultilevel"/>
    <w:tmpl w:val="2F7AA9DE"/>
    <w:lvl w:tplc="2976EA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6F34"/>
    <w:rsid w:val="000347D4"/>
    <w:rsid w:val="000464E4"/>
    <w:rsid w:val="00061766"/>
    <w:rsid w:val="000B74FF"/>
    <w:rsid w:val="000E6F34"/>
    <w:rsid w:val="000F0850"/>
    <w:rsid w:val="0010010C"/>
    <w:rsid w:val="00194BB5"/>
    <w:rsid w:val="001957AF"/>
    <w:rsid w:val="001B7120"/>
    <w:rsid w:val="001C0A8C"/>
    <w:rsid w:val="001E08C5"/>
    <w:rsid w:val="001F2B13"/>
    <w:rsid w:val="002122D2"/>
    <w:rsid w:val="0022687E"/>
    <w:rsid w:val="00275459"/>
    <w:rsid w:val="002A01CA"/>
    <w:rsid w:val="002A4E57"/>
    <w:rsid w:val="00341CE0"/>
    <w:rsid w:val="003817AD"/>
    <w:rsid w:val="00386D8F"/>
    <w:rsid w:val="0046738F"/>
    <w:rsid w:val="004C2904"/>
    <w:rsid w:val="004D694A"/>
    <w:rsid w:val="004E4A5E"/>
    <w:rsid w:val="005E72FA"/>
    <w:rsid w:val="00635F42"/>
    <w:rsid w:val="006425F9"/>
    <w:rsid w:val="006C120C"/>
    <w:rsid w:val="006D4F6C"/>
    <w:rsid w:val="00745A55"/>
    <w:rsid w:val="00762927"/>
    <w:rsid w:val="00763AA5"/>
    <w:rsid w:val="007B792F"/>
    <w:rsid w:val="008068FE"/>
    <w:rsid w:val="008662E6"/>
    <w:rsid w:val="008B4C79"/>
    <w:rsid w:val="00901CC2"/>
    <w:rsid w:val="00905B56"/>
    <w:rsid w:val="009109EB"/>
    <w:rsid w:val="00915053"/>
    <w:rsid w:val="009D3846"/>
    <w:rsid w:val="009D4DC1"/>
    <w:rsid w:val="009D5434"/>
    <w:rsid w:val="00A24AD3"/>
    <w:rsid w:val="00A72847"/>
    <w:rsid w:val="00A77A6C"/>
    <w:rsid w:val="00AB6606"/>
    <w:rsid w:val="00AD2714"/>
    <w:rsid w:val="00B00A54"/>
    <w:rsid w:val="00B107E2"/>
    <w:rsid w:val="00B569E1"/>
    <w:rsid w:val="00B95FE7"/>
    <w:rsid w:val="00BD2381"/>
    <w:rsid w:val="00BD6C32"/>
    <w:rsid w:val="00BE5CD0"/>
    <w:rsid w:val="00C2134D"/>
    <w:rsid w:val="00C540CD"/>
    <w:rsid w:val="00CE1103"/>
    <w:rsid w:val="00CE315C"/>
    <w:rsid w:val="00D10F35"/>
    <w:rsid w:val="00D45C61"/>
    <w:rsid w:val="00D9520A"/>
    <w:rsid w:val="00D974B5"/>
    <w:rsid w:val="00DA4102"/>
    <w:rsid w:val="00DB47C4"/>
    <w:rsid w:val="00E56743"/>
    <w:rsid w:val="00F13DFF"/>
    <w:rsid w:val="00F16DA7"/>
    <w:rsid w:val="00F708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6F34"/>
    <w:pPr>
      <w:overflowPunct w:val="false"/>
      <w:autoSpaceDE w:val="false"/>
      <w:autoSpaceDN w:val="false"/>
      <w:adjustRightInd w:val="false"/>
      <w:textAlignment w:val="baseline"/>
    </w:pPr>
    <w:rPr>
      <w:rFonts w:cs="Times New Roman" w:eastAsia="Times New Roman"/>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E6F34"/>
    <w:pPr>
      <w:tabs>
        <w:tab w:pos="4536" w:val="center"/>
        <w:tab w:pos="9072" w:val="right"/>
      </w:tabs>
    </w:pPr>
  </w:style>
  <w:style w:customStyle="true" w:styleId="ZaglavljeChar" w:type="character">
    <w:name w:val="Zaglavlje Char"/>
    <w:basedOn w:val="Zadanifontodlomka"/>
    <w:link w:val="Zaglavlje"/>
    <w:rsid w:val="000E6F34"/>
    <w:rPr>
      <w:rFonts w:cs="Times New Roman" w:eastAsia="Times New Roman"/>
      <w:sz w:val="22"/>
      <w:szCs w:val="20"/>
      <w:lang w:eastAsia="hr-HR"/>
    </w:rPr>
  </w:style>
  <w:style w:styleId="Brojstranice" w:type="character">
    <w:name w:val="page number"/>
    <w:basedOn w:val="Zadanifontodlomka"/>
    <w:rsid w:val="000E6F34"/>
  </w:style>
  <w:style w:styleId="Odlomakpopisa" w:type="paragraph">
    <w:name w:val="List Paragraph"/>
    <w:basedOn w:val="Normal"/>
    <w:uiPriority w:val="34"/>
    <w:qFormat/>
    <w:rsid w:val="000E6F34"/>
    <w:pPr>
      <w:ind w:left="720"/>
      <w:contextualSpacing/>
    </w:pPr>
  </w:style>
  <w:style w:customStyle="true" w:styleId="BodyText21" w:type="paragraph">
    <w:name w:val="Body Text 21"/>
    <w:basedOn w:val="Normal"/>
    <w:rsid w:val="000E6F34"/>
    <w:pPr>
      <w:ind w:hanging="720" w:left="720"/>
      <w:jc w:val="both"/>
    </w:pPr>
    <w:rPr>
      <w:rFonts w:hAnsi="Arial" w:ascii="Arial"/>
      <w:sz w:val="24"/>
    </w:rPr>
  </w:style>
  <w:style w:styleId="Podnaslov" w:type="paragraph">
    <w:name w:val="Subtitle"/>
    <w:basedOn w:val="Normal"/>
    <w:link w:val="PodnaslovChar"/>
    <w:qFormat/>
    <w:rsid w:val="000E6F34"/>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E6F34"/>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E6F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6F34"/>
    <w:rPr>
      <w:rFonts w:cs="Tahoma" w:eastAsia="Times New Roman" w:hAnsi="Tahoma" w:ascii="Tahoma"/>
      <w:sz w:val="16"/>
      <w:szCs w:val="16"/>
      <w:lang w:eastAsia="hr-HR"/>
    </w:rPr>
  </w:style>
  <w:style w:styleId="Tijeloteksta" w:type="paragraph">
    <w:name w:val="Body Text"/>
    <w:basedOn w:val="Normal"/>
    <w:link w:val="TijelotekstaChar"/>
    <w:rsid w:val="00BE5CD0"/>
    <w:pPr>
      <w:tabs>
        <w:tab w:pos="993" w:val="left"/>
      </w:tabs>
      <w:overflowPunct/>
      <w:autoSpaceDE/>
      <w:autoSpaceDN/>
      <w:adjustRightInd/>
      <w:jc w:val="both"/>
      <w:textAlignment w:val="auto"/>
    </w:pPr>
    <w:rPr>
      <w:rFonts w:hAnsi="Arial" w:ascii="Arial"/>
      <w:sz w:val="24"/>
    </w:rPr>
  </w:style>
  <w:style w:customStyle="true" w:styleId="TijelotekstaChar" w:type="character">
    <w:name w:val="Tijelo teksta Char"/>
    <w:basedOn w:val="Zadanifontodlomka"/>
    <w:link w:val="Tijeloteksta"/>
    <w:rsid w:val="00BE5CD0"/>
    <w:rPr>
      <w:rFonts w:cs="Times New Roman" w:eastAsia="Times New Roman" w:hAnsi="Arial" w:ascii="Arial"/>
      <w:szCs w:val="20"/>
      <w:lang w:eastAsia="hr-HR"/>
    </w:rPr>
  </w:style>
  <w:style w:styleId="Podnoje" w:type="paragraph">
    <w:name w:val="footer"/>
    <w:basedOn w:val="Normal"/>
    <w:link w:val="PodnojeChar"/>
    <w:uiPriority w:val="99"/>
    <w:unhideWhenUsed/>
    <w:rsid w:val="00E56743"/>
    <w:pPr>
      <w:tabs>
        <w:tab w:pos="4536" w:val="center"/>
        <w:tab w:pos="9072" w:val="right"/>
      </w:tabs>
    </w:pPr>
  </w:style>
  <w:style w:customStyle="true" w:styleId="PodnojeChar" w:type="character">
    <w:name w:val="Podnožje Char"/>
    <w:basedOn w:val="Zadanifontodlomka"/>
    <w:link w:val="Podnoje"/>
    <w:uiPriority w:val="99"/>
    <w:rsid w:val="00E56743"/>
    <w:rPr>
      <w:rFonts w:cs="Times New Roman" w:eastAsia="Times New Roman"/>
      <w:sz w:val="22"/>
      <w:szCs w:val="20"/>
      <w:lang w:eastAsia="hr-HR"/>
    </w:rPr>
  </w:style>
  <w:style w:styleId="Tekstrezerviranogmjesta" w:type="character">
    <w:name w:val="Placeholder Text"/>
    <w:basedOn w:val="Zadanifontodlomka"/>
    <w:uiPriority w:val="99"/>
    <w:semiHidden/>
    <w:rsid w:val="006D4F6C"/>
    <w:rPr>
      <w:color w:val="808080"/>
      <w:bdr w:space="0" w:sz="0" w:color="auto" w:val="none"/>
      <w:shd w:fill="auto" w:color="auto" w:val="clear"/>
    </w:rPr>
  </w:style>
  <w:style w:customStyle="true" w:styleId="eSPISCCParagraphDefaultFont" w:type="character">
    <w:name w:val="eSPIS_CC_Paragraph Default Font"/>
    <w:basedOn w:val="Zadanifontodlomka"/>
    <w:rsid w:val="006D4F6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D4F6C"/>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D4F6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4F6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6F34"/>
    <w:pPr>
      <w:overflowPunct w:val="0"/>
      <w:autoSpaceDE w:val="0"/>
      <w:autoSpaceDN w:val="0"/>
      <w:adjustRightInd w:val="0"/>
      <w:textAlignment w:val="baseline"/>
    </w:pPr>
    <w:rPr>
      <w:rFonts w:cs="Times New Roman" w:eastAsia="Times New Roman"/>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E6F34"/>
    <w:pPr>
      <w:tabs>
        <w:tab w:pos="4536" w:val="center"/>
        <w:tab w:pos="9072" w:val="right"/>
      </w:tabs>
    </w:pPr>
  </w:style>
  <w:style w:customStyle="1" w:styleId="ZaglavljeChar" w:type="character">
    <w:name w:val="Zaglavlje Char"/>
    <w:basedOn w:val="Zadanifontodlomka"/>
    <w:link w:val="Zaglavlje"/>
    <w:rsid w:val="000E6F34"/>
    <w:rPr>
      <w:rFonts w:cs="Times New Roman" w:eastAsia="Times New Roman"/>
      <w:sz w:val="22"/>
      <w:szCs w:val="20"/>
      <w:lang w:eastAsia="hr-HR"/>
    </w:rPr>
  </w:style>
  <w:style w:styleId="Brojstranice" w:type="character">
    <w:name w:val="page number"/>
    <w:basedOn w:val="Zadanifontodlomka"/>
    <w:rsid w:val="000E6F34"/>
  </w:style>
  <w:style w:styleId="Odlomakpopisa" w:type="paragraph">
    <w:name w:val="List Paragraph"/>
    <w:basedOn w:val="Normal"/>
    <w:uiPriority w:val="34"/>
    <w:qFormat/>
    <w:rsid w:val="000E6F34"/>
    <w:pPr>
      <w:ind w:left="720"/>
      <w:contextualSpacing/>
    </w:pPr>
  </w:style>
  <w:style w:customStyle="1" w:styleId="BodyText21" w:type="paragraph">
    <w:name w:val="Body Text 21"/>
    <w:basedOn w:val="Normal"/>
    <w:rsid w:val="000E6F34"/>
    <w:pPr>
      <w:ind w:hanging="720" w:left="720"/>
      <w:jc w:val="both"/>
    </w:pPr>
    <w:rPr>
      <w:rFonts w:ascii="Arial" w:hAnsi="Arial"/>
      <w:sz w:val="24"/>
    </w:rPr>
  </w:style>
  <w:style w:styleId="Podnaslov" w:type="paragraph">
    <w:name w:val="Subtitle"/>
    <w:basedOn w:val="Normal"/>
    <w:link w:val="PodnaslovChar"/>
    <w:qFormat/>
    <w:rsid w:val="000E6F34"/>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E6F34"/>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E6F34"/>
    <w:rPr>
      <w:rFonts w:ascii="Tahoma" w:cs="Tahoma" w:hAnsi="Tahoma"/>
      <w:sz w:val="16"/>
      <w:szCs w:val="16"/>
    </w:rPr>
  </w:style>
  <w:style w:customStyle="1" w:styleId="TekstbaloniaChar" w:type="character">
    <w:name w:val="Tekst balončića Char"/>
    <w:basedOn w:val="Zadanifontodlomka"/>
    <w:link w:val="Tekstbalonia"/>
    <w:uiPriority w:val="99"/>
    <w:semiHidden/>
    <w:rsid w:val="000E6F34"/>
    <w:rPr>
      <w:rFonts w:ascii="Tahoma" w:cs="Tahoma" w:eastAsia="Times New Roman" w:hAnsi="Tahoma"/>
      <w:sz w:val="16"/>
      <w:szCs w:val="16"/>
      <w:lang w:eastAsia="hr-HR"/>
    </w:rPr>
  </w:style>
  <w:style w:styleId="Tijeloteksta" w:type="paragraph">
    <w:name w:val="Body Text"/>
    <w:basedOn w:val="Normal"/>
    <w:link w:val="TijelotekstaChar"/>
    <w:rsid w:val="00BE5CD0"/>
    <w:pPr>
      <w:tabs>
        <w:tab w:pos="993" w:val="left"/>
      </w:tabs>
      <w:overflowPunct/>
      <w:autoSpaceDE/>
      <w:autoSpaceDN/>
      <w:adjustRightInd/>
      <w:jc w:val="both"/>
      <w:textAlignment w:val="auto"/>
    </w:pPr>
    <w:rPr>
      <w:rFonts w:ascii="Arial" w:hAnsi="Arial"/>
      <w:sz w:val="24"/>
    </w:rPr>
  </w:style>
  <w:style w:customStyle="1" w:styleId="TijelotekstaChar" w:type="character">
    <w:name w:val="Tijelo teksta Char"/>
    <w:basedOn w:val="Zadanifontodlomka"/>
    <w:link w:val="Tijeloteksta"/>
    <w:rsid w:val="00BE5CD0"/>
    <w:rPr>
      <w:rFonts w:ascii="Arial" w:cs="Times New Roman" w:eastAsia="Times New Roman" w:hAnsi="Arial"/>
      <w:szCs w:val="20"/>
      <w:lang w:eastAsia="hr-HR"/>
    </w:rPr>
  </w:style>
  <w:style w:styleId="Podnoje" w:type="paragraph">
    <w:name w:val="footer"/>
    <w:basedOn w:val="Normal"/>
    <w:link w:val="PodnojeChar"/>
    <w:uiPriority w:val="99"/>
    <w:unhideWhenUsed/>
    <w:rsid w:val="00E56743"/>
    <w:pPr>
      <w:tabs>
        <w:tab w:pos="4536" w:val="center"/>
        <w:tab w:pos="9072" w:val="right"/>
      </w:tabs>
    </w:pPr>
  </w:style>
  <w:style w:customStyle="1" w:styleId="PodnojeChar" w:type="character">
    <w:name w:val="Podnožje Char"/>
    <w:basedOn w:val="Zadanifontodlomka"/>
    <w:link w:val="Podnoje"/>
    <w:uiPriority w:val="99"/>
    <w:rsid w:val="00E56743"/>
    <w:rPr>
      <w:rFonts w:cs="Times New Roman" w:eastAsia="Times New Roman"/>
      <w:sz w:val="22"/>
      <w:szCs w:val="20"/>
      <w:lang w:eastAsia="hr-HR"/>
    </w:rPr>
  </w:style>
  <w:style w:styleId="Tekstrezerviranogmjesta" w:type="character">
    <w:name w:val="Placeholder Text"/>
    <w:basedOn w:val="Zadanifontodlomka"/>
    <w:uiPriority w:val="99"/>
    <w:semiHidden/>
    <w:rsid w:val="006D4F6C"/>
    <w:rPr>
      <w:color w:val="808080"/>
      <w:bdr w:color="auto" w:space="0" w:sz="0" w:val="none"/>
      <w:shd w:color="auto" w:fill="auto" w:val="clear"/>
    </w:rPr>
  </w:style>
  <w:style w:customStyle="1" w:styleId="eSPISCCParagraphDefaultFont" w:type="character">
    <w:name w:val="eSPIS_CC_Paragraph Default Font"/>
    <w:basedOn w:val="Zadanifontodlomka"/>
    <w:rsid w:val="006D4F6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D4F6C"/>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D4F6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4F6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2910</izvorni_sadrzaj>
    <derivirana_varijabla naziv="DomainObject.Predmet.Broj_1">2910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St-2910/2016</izvorni_sadrzaj>
    <derivirana_varijabla naziv="DomainObject.Predmet.OznakaBroj_1">St-2910/2016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HESET d.o.o. zastupanog po punomoćniku DIJANA BELLO</izvorni_sadrzaj>
    <derivirana_varijabla naziv="DomainObject.Predmet.ProtustrankaFormated_1">  HESET d.o.o. zastupanog po punomoćniku DIJANA BELLO</derivirana_varijabla>
  </DomainObject.Predmet.ProtustrankaFormated>
  <DomainObject.Predmet.ProtustrankaFormatedOIB>
    <izvorni_sadrzaj>  HESET d.o.o., OIB 04135878306 zastupanog po punomoćniku DIJANA BELLO</izvorni_sadrzaj>
    <derivirana_varijabla naziv="DomainObject.Predmet.ProtustrankaFormatedOIB_1">  HESET d.o.o., OIB 04135878306 zastupanog po punomoćniku DIJANA BELLO</derivirana_varijabla>
  </DomainObject.Predmet.ProtustrankaFormatedOIB>
  <DomainObject.Predmet.ProtustrankaFormatedWithAdress>
    <izvorni_sadrzaj> HESET d.o.o., Mandlova 3, 10000 Zagreb zastupanog po punomoćniku DIJANA BELLO</izvorni_sadrzaj>
    <derivirana_varijabla naziv="DomainObject.Predmet.ProtustrankaFormatedWithAdress_1"> HESET d.o.o., Mandlova 3, 10000 Zagreb zastupanog po punomoćniku DIJANA BELLO</derivirana_varijabla>
  </DomainObject.Predmet.ProtustrankaFormatedWithAdress>
  <DomainObject.Predmet.ProtustrankaFormatedWithAdressOIB>
    <izvorni_sadrzaj> HESET d.o.o., OIB 04135878306, Mandlova 3, 10000 Zagreb zastupanog po punomoćniku DIJANA BELLO</izvorni_sadrzaj>
    <derivirana_varijabla naziv="DomainObject.Predmet.ProtustrankaFormatedWithAdressOIB_1"> HESET d.o.o., OIB 04135878306, Mandlova 3, 10000 Zagreb zastupanog po punomoćniku DIJANA BELLO</derivirana_varijabla>
  </DomainObject.Predmet.ProtustrankaFormatedWithAdressOIB>
  <DomainObject.Predmet.ProtustrankaWithAdress>
    <izvorni_sadrzaj>HESET d.o.o. Mandlova 3, 10000 Zagreb</izvorni_sadrzaj>
    <derivirana_varijabla naziv="DomainObject.Predmet.ProtustrankaWithAdress_1">HESET d.o.o. Mandlova 3, 10000 Zagreb</derivirana_varijabla>
  </DomainObject.Predmet.ProtustrankaWithAdress>
  <DomainObject.Predmet.ProtustrankaWithAdressOIB>
    <izvorni_sadrzaj>HESET d.o.o., OIB 04135878306, Mandlova 3, 10000 Zagreb</izvorni_sadrzaj>
    <derivirana_varijabla naziv="DomainObject.Predmet.ProtustrankaWithAdressOIB_1">HESET d.o.o., OIB 04135878306, Mandlova 3, 10000 Zagreb</derivirana_varijabla>
  </DomainObject.Predmet.ProtustrankaWithAdressOIB>
  <DomainObject.Predmet.ProtustrankaNazivFormated>
    <izvorni_sadrzaj>HESET d.o.o.</izvorni_sadrzaj>
    <derivirana_varijabla naziv="DomainObject.Predmet.ProtustrankaNazivFormated_1">HESET d.o.o.</derivirana_varijabla>
  </DomainObject.Predmet.ProtustrankaNazivFormated>
  <DomainObject.Predmet.ProtustrankaNazivFormatedOIB>
    <izvorni_sadrzaj>HESET d.o.o., OIB 04135878306</izvorni_sadrzaj>
    <derivirana_varijabla naziv="DomainObject.Predmet.ProtustrankaNazivFormatedOIB_1">HESET d.o.o., OIB 04135878306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Zagreb zastupanog po punomoćniku Županijsko državno odvjetništvo u Zagrebu; Dijana Bello</izvorni_sadrzaj>
    <derivirana_varijabla naziv="DomainObject.Predmet.StrankaFormated_1">  FINA Regionalni centar Zagreb; RH MF Porezna uprava, Područni ured Zagreb zastupanog po punomoćniku Županijsko državno odvjetništvo u Zagrebu; Dijana Bello</derivirana_varijabla>
  </DomainObject.Predmet.StrankaFormated>
  <DomainObject.Predmet.StrankaFormatedOIB>
    <izvorni_sadrzaj>  FINA Regionalni centar Zagreb, OIB 85821130368; RH MF Porezna uprava, Područni ured Zagreb, OIB 18683136487 zastupanog po punomoćniku Županijsko državno odvjetništvo u Zagrebu; Dijana Bello, OIB 87842752258</izvorni_sadrzaj>
    <derivirana_varijabla naziv="DomainObject.Predmet.StrankaFormatedOIB_1">  FINA Regionalni centar Zagreb, OIB 85821130368; RH MF Porezna uprava, Područni ured Zagreb, OIB 18683136487 zastupanog po punomoćniku Županijsko državno odvjetništvo u Zagrebu; Dijana Bello, OIB 87842752258</derivirana_varijabla>
  </DomainObject.Predmet.StrankaFormatedOIB>
  <DomainObject.Predmet.StrankaFormatedWithAdress>
    <izvorni_sadrzaj> FINA Regionalni centar Zagreb, Trg svibanjskih žrtava 1995. 1, 10000 Zagreb; RH MF Porezna uprava, Područni ured Zagreb zastupanog po punomoćniku Županijsko državno odvjetništvo u Zagrebu; Dijana Bello, Oporovečki Omajek 6, 10000 Zagreb</izvorni_sadrzaj>
    <derivirana_varijabla naziv="DomainObject.Predmet.StrankaFormatedWithAdress_1"> FINA Regionalni centar Zagreb, Trg svibanjskih žrtava 1995. 1, 10000 Zagreb; RH MF Porezna uprava, Područni ured Zagreb zastupanog po punomoćniku Županijsko državno odvjetništvo u Zagrebu; Dijana Bello, Oporovečki Omajek 6, 10000 Zagreb</derivirana_varijabla>
  </DomainObject.Predmet.StrankaFormatedWithAdress>
  <DomainObject.Predmet.StrankaFormatedWithAdressOIB>
    <izvorni_sadrzaj> FINA Regionalni centar Zagreb, OIB 85821130368, Trg svibanjskih žrtava 1995. 1, 10000 Zagreb; RH MF Porezna uprava, Područni ured Zagreb, OIB 18683136487 zastupanog po punomoćniku Županijsko državno odvjetništvo u Zagrebu; Dijana Bello, OIB 87842752258, Oporovečki Omajek 6, 10000 Zagreb</izvorni_sadrzaj>
    <derivirana_varijabla naziv="DomainObject.Predmet.StrankaFormatedWithAdressOIB_1"> FINA Regionalni centar Zagreb, OIB 85821130368, Trg svibanjskih žrtava 1995. 1, 10000 Zagreb; RH MF Porezna uprava, Područni ured Zagreb, OIB 18683136487 zastupanog po punomoćniku Županijsko državno odvjetništvo u Zagrebu; Dijana Bello, OIB 87842752258, Oporovečki Omajek 6, 10000 Zagreb</derivirana_varijabla>
  </DomainObject.Predmet.StrankaFormatedWithAdressOIB>
  <DomainObject.Predmet.StrankaWithAdress>
    <izvorni_sadrzaj>FINA Regionalni centar Zagreb Trg svibanjskih žrtava 1995. 1,10000 Zagreb,RH MF Porezna uprava, Područni ured Zagreb ,Dijana Bello Oporovečki Omajek 6,10000 Zagreb</izvorni_sadrzaj>
    <derivirana_varijabla naziv="DomainObject.Predmet.StrankaWithAdress_1">FINA Regionalni centar Zagreb Trg svibanjskih žrtava 1995. 1,10000 Zagreb,RH MF Porezna uprava, Područni ured Zagreb ,Dijana Bello Oporovečki Omajek 6,10000 Zagreb</derivirana_varijabla>
  </DomainObject.Predmet.StrankaWithAdress>
  <DomainObject.Predmet.StrankaWithAdressOIB>
    <izvorni_sadrzaj>FINA Regionalni centar Zagreb, OIB 85821130368, Trg svibanjskih žrtava 1995. 1,10000 Zagreb,RH MF Porezna uprava, Područni ured Zagreb, OIB 18683136487,Dijana Bello, OIB 87842752258, Oporovečki Omajek 6,10000 Zagreb</izvorni_sadrzaj>
    <derivirana_varijabla naziv="DomainObject.Predmet.StrankaWithAdressOIB_1">FINA Regionalni centar Zagreb, OIB 85821130368, Trg svibanjskih žrtava 1995. 1,10000 Zagreb,RH MF Porezna uprava, Područni ured Zagreb, OIB 18683136487,Dijana Bello, OIB 87842752258, Oporovečki Omajek 6,10000 Zagreb</derivirana_varijabla>
  </DomainObject.Predmet.StrankaWithAdressOIB>
  <DomainObject.Predmet.StrankaNazivFormated>
    <izvorni_sadrzaj>FINA Regionalni centar Zagreb,RH MF Porezna uprava, Područni ured Zagreb,Dijana Bello</izvorni_sadrzaj>
    <derivirana_varijabla naziv="DomainObject.Predmet.StrankaNazivFormated_1">FINA Regionalni centar Zagreb,RH MF Porezna uprava, Područni ured Zagreb,Dijana Bello</derivirana_varijabla>
  </DomainObject.Predmet.StrankaNazivFormated>
  <DomainObject.Predmet.StrankaNazivFormatedOIB>
    <izvorni_sadrzaj>FINA Regionalni centar Zagreb, OIB 85821130368,RH MF Porezna uprava, Područni ured Zagreb, OIB 18683136487,Dijana Bello, OIB 87842752258</izvorni_sadrzaj>
    <derivirana_varijabla naziv="DomainObject.Predmet.StrankaNazivFormatedOIB_1">FINA Regionalni centar Zagreb, OIB 85821130368,RH MF Porezna uprava, Područni ured Zagreb, OIB 18683136487,Dijana Bello, OIB 87842752258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RH MF Porezna uprava, Područni ured Zagreb zastupanog po punomoćniku Županijsko državno odvjetništvo u Zagrebu</item>
      <item>Dijana Bello</item>
    </izvorni_sadrzaj>
    <derivirana_varijabla naziv="DomainObject.Predmet.StrankaListFormated_1">
      <item>FINA Regionalni centar Zagreb</item>
      <item>RH MF Porezna uprava, Područni ured Zagreb zastupanog po punomoćniku Županijsko državno odvjetništvo u Zagrebu</item>
      <item>Dijana Bello</item>
    </derivirana_varijabla>
  </DomainObject.Predmet.StrankaListFormated>
  <DomainObject.Predmet.StrankaListFormatedOIB>
    <izvorni_sadrzaj>
      <item>FINA Regionalni centar Zagreb, OIB 85821130368</item>
      <item>RH MF Porezna uprava, Područni ured Zagreb, OIB 18683136487 zastupanog po punomoćniku Županijsko državno odvjetništvo u Zagrebu</item>
      <item>Dijana Bello, OIB 87842752258</item>
    </izvorni_sadrzaj>
    <derivirana_varijabla naziv="DomainObject.Predmet.StrankaListFormatedOIB_1">
      <item>FINA Regionalni centar Zagreb, OIB 85821130368</item>
      <item>RH MF Porezna uprava, Područni ured Zagreb, OIB 18683136487 zastupanog po punomoćniku Županijsko državno odvjetništvo u Zagrebu</item>
      <item>Dijana Bello, OIB 87842752258</item>
    </derivirana_varijabla>
  </DomainObject.Predmet.StrankaListFormatedOIB>
  <DomainObject.Predmet.StrankaListFormatedWithAdress>
    <izvorni_sadrzaj>
      <item>FINA Regionalni centar Zagreb, Trg svibanjskih žrtava 1995. 1, 10000 Zagreb</item>
      <item>RH MF Porezna uprava, Područni ured Zagreb zastupanog po punomoćniku Županijsko državno odvjetništvo u Zagrebu</item>
      <item>Dijana Bello, Oporovečki Omajek 6, 10000 Zagreb</item>
    </izvorni_sadrzaj>
    <derivirana_varijabla naziv="DomainObject.Predmet.StrankaListFormatedWithAdress_1">
      <item>FINA Regionalni centar Zagreb, Trg svibanjskih žrtava 1995. 1, 10000 Zagreb</item>
      <item>RH MF Porezna uprava, Područni ured Zagreb zastupanog po punomoćniku Županijsko državno odvjetništvo u Zagrebu</item>
      <item>Dijana Bello, Oporovečki Omajek 6, 10000 Zagreb</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Zagreb, OIB 18683136487 zastupanog po punomoćniku Županijsko državno odvjetništvo u Zagrebu</item>
      <item>Dijana Bello, OIB 87842752258, Oporovečki Omajek 6, 10000 Zagreb</item>
    </izvorni_sadrzaj>
    <derivirana_varijabla naziv="DomainObject.Predmet.StrankaListFormatedWithAdressOIB_1">
      <item>FINA Regionalni centar Zagreb, OIB 85821130368, Trg svibanjskih žrtava 1995. 1, 10000 Zagreb</item>
      <item>RH MF Porezna uprava, Područni ured Zagreb, OIB 18683136487 zastupanog po punomoćniku Županijsko državno odvjetništvo u Zagrebu</item>
      <item>Dijana Bello, OIB 87842752258, Oporovečki Omajek 6, 10000 Zagreb</item>
    </derivirana_varijabla>
  </DomainObject.Predmet.StrankaListFormatedWithAdressOIB>
  <DomainObject.Predmet.StrankaListNazivFormated>
    <izvorni_sadrzaj>
      <item>FINA Regionalni centar Zagreb</item>
      <item>RH MF Porezna uprava, Područni ured Zagreb</item>
      <item>Dijana Bello</item>
    </izvorni_sadrzaj>
    <derivirana_varijabla naziv="DomainObject.Predmet.StrankaListNazivFormated_1">
      <item>FINA Regionalni centar Zagreb</item>
      <item>RH MF Porezna uprava, Područni ured Zagreb</item>
      <item>Dijana Bello</item>
    </derivirana_varijabla>
  </DomainObject.Predmet.StrankaListNazivFormated>
  <DomainObject.Predmet.StrankaListNazivFormatedOIB>
    <izvorni_sadrzaj>
      <item>FINA Regionalni centar Zagreb, OIB 85821130368</item>
      <item>RH MF Porezna uprava, Područni ured Zagreb, OIB 18683136487</item>
      <item>Dijana Bello, OIB 87842752258</item>
    </izvorni_sadrzaj>
    <derivirana_varijabla naziv="DomainObject.Predmet.StrankaListNazivFormatedOIB_1">
      <item>FINA Regionalni centar Zagreb, OIB 85821130368</item>
      <item>RH MF Porezna uprava, Područni ured Zagreb, OIB 18683136487</item>
      <item>Dijana Bello, OIB 87842752258</item>
    </derivirana_varijabla>
  </DomainObject.Predmet.StrankaListNazivFormatedOIB>
  <DomainObject.Predmet.ProtuStrankaListFormated>
    <izvorni_sadrzaj>
      <item>HESET d.o.o. zastupanog po punomoćniku DIJANA BELLO</item>
    </izvorni_sadrzaj>
    <derivirana_varijabla naziv="DomainObject.Predmet.ProtuStrankaListFormated_1">
      <item>HESET d.o.o. zastupanog po punomoćniku DIJANA BELLO</item>
    </derivirana_varijabla>
  </DomainObject.Predmet.ProtuStrankaListFormated>
  <DomainObject.Predmet.ProtuStrankaListFormatedOIB>
    <izvorni_sadrzaj>
      <item>HESET d.o.o., OIB 04135878306 zastupanog po punomoćniku DIJANA BELLO</item>
    </izvorni_sadrzaj>
    <derivirana_varijabla naziv="DomainObject.Predmet.ProtuStrankaListFormatedOIB_1">
      <item>HESET d.o.o., OIB 04135878306 zastupanog po punomoćniku DIJANA BELLO</item>
    </derivirana_varijabla>
  </DomainObject.Predmet.ProtuStrankaListFormatedOIB>
  <DomainObject.Predmet.ProtuStrankaListFormatedWithAdress>
    <izvorni_sadrzaj>
      <item>HESET d.o.o., Mandlova 3, 10000 Zagreb zastupanog po punomoćniku DIJANA BELLO</item>
    </izvorni_sadrzaj>
    <derivirana_varijabla naziv="DomainObject.Predmet.ProtuStrankaListFormatedWithAdress_1">
      <item>HESET d.o.o., Mandlova 3, 10000 Zagreb zastupanog po punomoćniku DIJANA BELLO</item>
    </derivirana_varijabla>
  </DomainObject.Predmet.ProtuStrankaListFormatedWithAdress>
  <DomainObject.Predmet.ProtuStrankaListFormatedWithAdressOIB>
    <izvorni_sadrzaj>
      <item>HESET d.o.o., OIB 04135878306, Mandlova 3, 10000 Zagreb zastupanog po punomoćniku DIJANA BELLO</item>
    </izvorni_sadrzaj>
    <derivirana_varijabla naziv="DomainObject.Predmet.ProtuStrankaListFormatedWithAdressOIB_1">
      <item>HESET d.o.o., OIB 04135878306, Mandlova 3, 10000 Zagreb zastupanog po punomoćniku DIJANA BELLO</item>
    </derivirana_varijabla>
  </DomainObject.Predmet.ProtuStrankaListFormatedWithAdressOIB>
  <DomainObject.Predmet.ProtuStrankaListNazivFormated>
    <izvorni_sadrzaj>
      <item>HESET d.o.o.</item>
    </izvorni_sadrzaj>
    <derivirana_varijabla naziv="DomainObject.Predmet.ProtuStrankaListNazivFormated_1">
      <item>HESET d.o.o.</item>
    </derivirana_varijabla>
  </DomainObject.Predmet.ProtuStrankaListNazivFormated>
  <DomainObject.Predmet.ProtuStrankaListNazivFormatedOIB>
    <izvorni_sadrzaj>
      <item>HESET d.o.o., OIB 04135878306</item>
    </izvorni_sadrzaj>
    <derivirana_varijabla naziv="DomainObject.Predmet.ProtuStrankaListNazivFormatedOIB_1">
      <item>HESET d.o.o., OIB 04135878306</item>
    </derivirana_varijabla>
  </DomainObject.Predmet.ProtuStrankaListNazivFormatedOIB>
  <DomainObject.Predmet.OstaliListFormated>
    <izvorni_sadrzaj>
      <item>DIJANA BELLO punomoćnik sudionika u postupku HESET d.o.o.</item>
      <item>Županijsko državno odvjetništvo u Zagrebu punomoćnik sudionika u postupku RH MF Porezna uprava, Područni ured Zagreb</item>
      <item>Dijana Bello</item>
      <item>Biserka Jakić</item>
      <item>Zvonimir Spajić</item>
      <item>Tin Težak</item>
      <item>Luka Dorotić</item>
      <item>Općinski građ. sud u Zagrebu, zk odjel Zagreb</item>
      <item>MADIRAZZA &amp; PARTNERI, odvjetničko društvo d.o.o.</item>
    </izvorni_sadrzaj>
    <derivirana_varijabla naziv="DomainObject.Predmet.OstaliListFormated_1">
      <item>DIJANA BELLO punomoćnik sudionika u postupku HESET d.o.o.</item>
      <item>Županijsko državno odvjetništvo u Zagrebu punomoćnik sudionika u postupku RH MF Porezna uprava, Područni ured Zagreb</item>
      <item>Dijana Bello</item>
      <item>Biserka Jakić</item>
      <item>Zvonimir Spajić</item>
      <item>Tin Težak</item>
      <item>Luka Dorotić</item>
      <item>Općinski građ. sud u Zagrebu, zk odjel Zagreb</item>
      <item>MADIRAZZA &amp; PARTNERI, odvjetničko društvo d.o.o.</item>
    </derivirana_varijabla>
  </DomainObject.Predmet.OstaliListFormated>
  <DomainObject.Predmet.OstaliListFormatedOIB>
    <izvorni_sadrzaj>
      <item>DIJANA BELLO, OIB 87842752258 punomoćnik sudionika u postupku HESET d.o.o.</item>
      <item>Županijsko državno odvjetništvo u Zagrebu, OIB 16488001145 punomoćnik sudionika u postupku RH MF Porezna uprava, Područni ured Zagreb</item>
      <item>Dijana Bello, OIB 87842752258</item>
      <item>Biserka Jakić, OIB 24564164619</item>
      <item>Zvonimir Spajić, OIB 95899961026</item>
      <item>Tin Težak</item>
      <item>Luka Dorotić</item>
      <item>Općinski građ. sud u Zagrebu, zk odjel Zagreb, OIB 01252163117</item>
      <item>MADIRAZZA &amp; PARTNERI, odvjetničko društvo d.o.o., OIB 37462847637</item>
    </izvorni_sadrzaj>
    <derivirana_varijabla naziv="DomainObject.Predmet.OstaliListFormatedOIB_1">
      <item>DIJANA BELLO, OIB 87842752258 punomoćnik sudionika u postupku HESET d.o.o.</item>
      <item>Županijsko državno odvjetništvo u Zagrebu, OIB 16488001145 punomoćnik sudionika u postupku RH MF Porezna uprava, Područni ured Zagreb</item>
      <item>Dijana Bello, OIB 87842752258</item>
      <item>Biserka Jakić, OIB 24564164619</item>
      <item>Zvonimir Spajić, OIB 95899961026</item>
      <item>Tin Težak</item>
      <item>Luka Dorotić</item>
      <item>Općinski građ. sud u Zagrebu, zk odjel Zagreb, OIB 01252163117</item>
      <item>MADIRAZZA &amp; PARTNERI, odvjetničko društvo d.o.o., OIB 37462847637</item>
    </derivirana_varijabla>
  </DomainObject.Predmet.OstaliListFormatedOIB>
  <DomainObject.Predmet.OstaliListFormatedWithAdress>
    <izvorni_sadrzaj>
      <item>DIJANA BELLO, Oporovečki Omajek 6, 10000 Zagreb punomoćnik sudionika u postupku HESET d.o.o.</item>
      <item>Županijsko državno odvjetništvo u Zagrebu, Savska cesta 41, 10000 Zagreb punomoćnik sudionika u postupku RH MF Porezna uprava, Područni ured Zagreb</item>
      <item>Dijana Bello, Oporovečki Omajek 6, 10000 Zagreb</item>
      <item>Biserka Jakić, M. Haberlea 10, 10000 Zagreb</item>
      <item>Zvonimir Spajić, Hohenzollernstr. 114, Siegburg</item>
      <item>Tin Težak, Masarykova 21, 10000 Zagreb</item>
      <item>Luka Dorotić, Masarykova 21, 10000 Zagreb</item>
      <item>Općinski građ. sud u Zagrebu, zk odjel Zagreb, Ul. Hrvatske bratske zajednice 4, 10000 Zagreb</item>
      <item>MADIRAZZA &amp; PARTNERI, odvjetničko društvo d.o.o., Masarykova 21, 10000 Zagreb</item>
    </izvorni_sadrzaj>
    <derivirana_varijabla naziv="DomainObject.Predmet.OstaliListFormatedWithAdress_1">
      <item>DIJANA BELLO, Oporovečki Omajek 6, 10000 Zagreb punomoćnik sudionika u postupku HESET d.o.o.</item>
      <item>Županijsko državno odvjetništvo u Zagrebu, Savska cesta 41, 10000 Zagreb punomoćnik sudionika u postupku RH MF Porezna uprava, Područni ured Zagreb</item>
      <item>Dijana Bello, Oporovečki Omajek 6, 10000 Zagreb</item>
      <item>Biserka Jakić, M. Haberlea 10, 10000 Zagreb</item>
      <item>Zvonimir Spajić, Hohenzollernstr. 114, Siegburg</item>
      <item>Tin Težak, Masarykova 21, 10000 Zagreb</item>
      <item>Luka Dorotić, Masarykova 21, 10000 Zagreb</item>
      <item>Općinski građ. sud u Zagrebu, zk odjel Zagreb, Ul. Hrvatske bratske zajednice 4, 10000 Zagreb</item>
      <item>MADIRAZZA &amp; PARTNERI, odvjetničko društvo d.o.o., Masarykova 21, 10000 Zagreb</item>
    </derivirana_varijabla>
  </DomainObject.Predmet.OstaliListFormatedWithAdress>
  <DomainObject.Predmet.OstaliListFormatedWithAdressOIB>
    <izvorni_sadrzaj>
      <item>DIJANA BELLO, OIB 87842752258, Oporovečki Omajek 6, 10000 Zagreb punomoćnik sudionika u postupku HESET d.o.o.</item>
      <item>Županijsko državno odvjetništvo u Zagrebu, OIB 16488001145, Savska cesta 41, 10000 Zagreb punomoćnik sudionika u postupku RH MF Porezna uprava, Područni ured Zagreb</item>
      <item>Dijana Bello, OIB 87842752258, Oporovečki Omajek 6, 10000 Zagreb</item>
      <item>Biserka Jakić, OIB 24564164619, M. Haberlea 10, 10000 Zagreb</item>
      <item>Zvonimir Spajić, OIB 95899961026, Hohenzollernstr. 114, Siegburg</item>
      <item>Tin Težak, Masarykova 21, 10000 Zagreb</item>
      <item>Luka Dorotić, Masarykova 21, 10000 Zagreb</item>
      <item>Općinski građ. sud u Zagrebu, zk odjel Zagreb, OIB 01252163117, Ul. Hrvatske bratske zajednice 4, 10000 Zagreb</item>
      <item>MADIRAZZA &amp; PARTNERI, odvjetničko društvo d.o.o., OIB 37462847637, Masarykova 21, 10000 Zagreb</item>
    </izvorni_sadrzaj>
    <derivirana_varijabla naziv="DomainObject.Predmet.OstaliListFormatedWithAdressOIB_1">
      <item>DIJANA BELLO, OIB 87842752258, Oporovečki Omajek 6, 10000 Zagreb punomoćnik sudionika u postupku HESET d.o.o.</item>
      <item>Županijsko državno odvjetništvo u Zagrebu, OIB 16488001145, Savska cesta 41, 10000 Zagreb punomoćnik sudionika u postupku RH MF Porezna uprava, Područni ured Zagreb</item>
      <item>Dijana Bello, OIB 87842752258, Oporovečki Omajek 6, 10000 Zagreb</item>
      <item>Biserka Jakić, OIB 24564164619, M. Haberlea 10, 10000 Zagreb</item>
      <item>Zvonimir Spajić, OIB 95899961026, Hohenzollernstr. 114, Siegburg</item>
      <item>Tin Težak, Masarykova 21, 10000 Zagreb</item>
      <item>Luka Dorotić, Masarykova 21, 10000 Zagreb</item>
      <item>Općinski građ. sud u Zagrebu, zk odjel Zagreb, OIB 01252163117, Ul. Hrvatske bratske zajednice 4, 10000 Zagreb</item>
      <item>MADIRAZZA &amp; PARTNERI, odvjetničko društvo d.o.o., OIB 37462847637, Masarykova 21, 10000 Zagreb</item>
    </derivirana_varijabla>
  </DomainObject.Predmet.OstaliListFormatedWithAdressOIB>
  <DomainObject.Predmet.OstaliListNazivFormated>
    <izvorni_sadrzaj>
      <item>DIJANA BELLO</item>
      <item>Županijsko državno odvjetništvo u Zagrebu</item>
      <item>Dijana Bello</item>
      <item>Biserka Jakić</item>
      <item>Zvonimir Spajić</item>
      <item>Tin Težak</item>
      <item>Luka Dorotić</item>
      <item>Općinski građ. sud u Zagrebu, zk odjel Zagreb</item>
      <item>MADIRAZZA &amp; PARTNERI, odvjetničko društvo d.o.o.</item>
    </izvorni_sadrzaj>
    <derivirana_varijabla naziv="DomainObject.Predmet.OstaliListNazivFormated_1">
      <item>DIJANA BELLO</item>
      <item>Županijsko državno odvjetništvo u Zagrebu</item>
      <item>Dijana Bello</item>
      <item>Biserka Jakić</item>
      <item>Zvonimir Spajić</item>
      <item>Tin Težak</item>
      <item>Luka Dorotić</item>
      <item>Općinski građ. sud u Zagrebu, zk odjel Zagreb</item>
      <item>MADIRAZZA &amp; PARTNERI, odvjetničko društvo d.o.o.</item>
    </derivirana_varijabla>
  </DomainObject.Predmet.OstaliListNazivFormated>
  <DomainObject.Predmet.OstaliListNazivFormatedOIB>
    <izvorni_sadrzaj>
      <item>DIJANA BELLO, OIB 87842752258</item>
      <item>Županijsko državno odvjetništvo u Zagrebu, OIB 16488001145</item>
      <item>Dijana Bello, OIB 87842752258</item>
      <item>Biserka Jakić, OIB 24564164619</item>
      <item>Zvonimir Spajić, OIB 95899961026</item>
      <item>Tin Težak</item>
      <item>Luka Dorotić</item>
      <item>Općinski građ. sud u Zagrebu, zk odjel Zagreb, OIB 01252163117</item>
      <item>MADIRAZZA &amp; PARTNERI, odvjetničko društvo d.o.o., OIB 37462847637</item>
    </izvorni_sadrzaj>
    <derivirana_varijabla naziv="DomainObject.Predmet.OstaliListNazivFormatedOIB_1">
      <item>DIJANA BELLO, OIB 87842752258</item>
      <item>Županijsko državno odvjetništvo u Zagrebu, OIB 16488001145</item>
      <item>Dijana Bello, OIB 87842752258</item>
      <item>Biserka Jakić, OIB 24564164619</item>
      <item>Zvonimir Spajić, OIB 95899961026</item>
      <item>Tin Težak</item>
      <item>Luka Dorotić</item>
      <item>Općinski građ. sud u Zagrebu, zk odjel Zagreb, OIB 01252163117</item>
      <item>MADIRAZZA &amp; PARTNERI, odvjetničko društvo d.o.o., OIB 37462847637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RH MF Porezna uprava, Područni ured Zagreb i dr.</izvorni_sadrzaj>
    <derivirana_varijabla naziv="DomainObject.Predmet.StrankaIDrugi_1">RH MF Porezna uprava, Područni ured Zagreb i dr.</derivirana_varijabla>
  </DomainObject.Predmet.StrankaIDrugi>
  <DomainObject.Predmet.ProtustrankaIDrugi>
    <izvorni_sadrzaj>HESET d.o.o.</izvorni_sadrzaj>
    <derivirana_varijabla naziv="DomainObject.Predmet.ProtustrankaIDrugi_1">HESET d.o.o.</derivirana_varijabla>
  </DomainObject.Predmet.ProtustrankaIDrugi>
  <DomainObject.Predmet.StrankaIDrugiAdressOIB>
    <izvorni_sadrzaj>RH MF Porezna uprava, Područni ured Zagreb, OIB 18683136487 i dr.</izvorni_sadrzaj>
    <derivirana_varijabla naziv="DomainObject.Predmet.StrankaIDrugiAdressOIB_1">RH MF Porezna uprava, Područni ured Zagreb, OIB 18683136487 i dr.</derivirana_varijabla>
  </DomainObject.Predmet.StrankaIDrugiAdressOIB>
  <DomainObject.Predmet.ProtustrankaIDrugiAdressOIB>
    <izvorni_sadrzaj>HESET d.o.o., OIB 04135878306, Mandlova 3, 10000 Zagreb</izvorni_sadrzaj>
    <derivirana_varijabla naziv="DomainObject.Predmet.ProtustrankaIDrugiAdressOIB_1">HESET d.o.o., OIB 04135878306, Mandlova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HESET d.o.o.</item>
      <item>FINA Regionalni centar Zagreb</item>
      <item>DIJANA BELLO</item>
      <item>RH MF Porezna uprava, Područni ured Zagreb</item>
      <item>Županijsko državno odvjetništvo u Zagrebu</item>
      <item>Dijana Bello</item>
      <item>Dijana Bello</item>
      <item>Biserka Jakić</item>
      <item>Zvonimir Spajić</item>
      <item>Tin Težak</item>
      <item>Luka Dorotić</item>
      <item>Općinski građ. sud u Zagrebu, zk odjel Zagreb</item>
      <item>MADIRAZZA &amp; PARTNERI, odvjetničko društvo d.o.o.</item>
    </izvorni_sadrzaj>
    <derivirana_varijabla naziv="DomainObject.Predmet.SudioniciListNaziv_1">
      <item>HESET d.o.o.</item>
      <item>FINA Regionalni centar Zagreb</item>
      <item>DIJANA BELLO</item>
      <item>RH MF Porezna uprava, Područni ured Zagreb</item>
      <item>Županijsko državno odvjetništvo u Zagrebu</item>
      <item>Dijana Bello</item>
      <item>Dijana Bello</item>
      <item>Biserka Jakić</item>
      <item>Zvonimir Spajić</item>
      <item>Tin Težak</item>
      <item>Luka Dorotić</item>
      <item>Općinski građ. sud u Zagrebu, zk odjel Zagreb</item>
      <item>MADIRAZZA &amp; PARTNERI, odvjetničko društvo d.o.o.</item>
    </derivirana_varijabla>
  </DomainObject.Predmet.SudioniciListNaziv>
  <DomainObject.Predmet.SudioniciListAdressOIB>
    <izvorni_sadrzaj>
      <item>HESET d.o.o., OIB 04135878306, Mandlova 3,10000 Zagreb</item>
      <item>FINA Regionalni centar Zagreb, OIB 85821130368, Trg svibanjskih žrtava 1995. 1,10000 Zagreb</item>
      <item>DIJANA BELLO, OIB 87842752258, Oporovečki Omajek 6,10000 Zagreb</item>
      <item>RH MF Porezna uprava, Područni ured Zagreb, OIB 18683136487</item>
      <item>Županijsko državno odvjetništvo u Zagrebu, OIB 16488001145, Savska cesta 41,10000 Zagreb</item>
      <item>Dijana Bello, OIB 87842752258, Oporovečki Omajek 6,10000 Zagreb</item>
      <item>Dijana Bello, OIB 87842752258, Oporovečki Omajek 6,10000 Zagreb</item>
      <item>Biserka Jakić, OIB 24564164619, M. Haberlea 10,10000 Zagreb</item>
      <item>Zvonimir Spajić, OIB 95899961026, Hohenzollernstr. 114,Siegburg</item>
      <item>Tin Težak, Masarykova 21,10000 Zagreb</item>
      <item>Luka Dorotić, Masarykova 21,10000 Zagreb</item>
      <item>Općinski građ. sud u Zagrebu, zk odjel Zagreb, OIB 01252163117, Ul. Hrvatske bratske zajednice 4,10000 Zagreb</item>
      <item>MADIRAZZA &amp; PARTNERI, odvjetničko društvo d.o.o., OIB 37462847637, Masarykova 21,10000 Zagreb</item>
    </izvorni_sadrzaj>
    <derivirana_varijabla naziv="DomainObject.Predmet.SudioniciListAdressOIB_1">
      <item>HESET d.o.o., OIB 04135878306, Mandlova 3,10000 Zagreb</item>
      <item>FINA Regionalni centar Zagreb, OIB 85821130368, Trg svibanjskih žrtava 1995. 1,10000 Zagreb</item>
      <item>DIJANA BELLO, OIB 87842752258, Oporovečki Omajek 6,10000 Zagreb</item>
      <item>RH MF Porezna uprava, Područni ured Zagreb, OIB 18683136487</item>
      <item>Županijsko državno odvjetništvo u Zagrebu, OIB 16488001145, Savska cesta 41,10000 Zagreb</item>
      <item>Dijana Bello, OIB 87842752258, Oporovečki Omajek 6,10000 Zagreb</item>
      <item>Dijana Bello, OIB 87842752258, Oporovečki Omajek 6,10000 Zagreb</item>
      <item>Biserka Jakić, OIB 24564164619, M. Haberlea 10,10000 Zagreb</item>
      <item>Zvonimir Spajić, OIB 95899961026, Hohenzollernstr. 114,Siegburg</item>
      <item>Tin Težak, Masarykova 21,10000 Zagreb</item>
      <item>Luka Dorotić, Masarykova 21,10000 Zagreb</item>
      <item>Općinski građ. sud u Zagrebu, zk odjel Zagreb, OIB 01252163117, Ul. Hrvatske bratske zajednice 4,10000 Zagreb</item>
      <item>MADIRAZZA &amp; PARTNERI, odvjetničko društvo d.o.o., OIB 37462847637,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04135878306</item>
      <item>, OIB 85821130368</item>
      <item>, OIB 87842752258</item>
      <item>, OIB 18683136487</item>
      <item>, OIB 16488001145</item>
      <item>, OIB 87842752258</item>
      <item>, OIB 87842752258</item>
      <item>, OIB 24564164619</item>
      <item>, OIB 95899961026</item>
      <item>, OIB null</item>
      <item>, OIB null</item>
      <item>, OIB 01252163117</item>
      <item>, OIB 37462847637</item>
    </izvorni_sadrzaj>
    <derivirana_varijabla naziv="DomainObject.Predmet.SudioniciListNazivOIB_1">
      <item>, OIB 04135878306</item>
      <item>, OIB 85821130368</item>
      <item>, OIB 87842752258</item>
      <item>, OIB 18683136487</item>
      <item>, OIB 16488001145</item>
      <item>, OIB 87842752258</item>
      <item>, OIB 87842752258</item>
      <item>, OIB 24564164619</item>
      <item>, OIB 95899961026</item>
      <item>, OIB null</item>
      <item>, OIB null</item>
      <item>, OIB 01252163117</item>
      <item>, OIB 37462847637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travnja 2018.</izvorni_sadrzaj>
    <derivirana_varijabla naziv="DomainObject.Predmet.DatumZadnjeOdrzaneSudskeRadnje_1">23. travnja 2018.</derivirana_varijabla>
  </DomainObject.Predmet.DatumZadnjeOdrzaneSudskeRadnje>
  <DomainObject.PredzadnjaOdlukaIzPredmeta.DatumDonosenjaOdluke>
    <izvorni_sadrzaj>24. srpnja 2018.</izvorni_sadrzaj>
    <derivirana_varijabla naziv="DomainObject.PredzadnjaOdlukaIzPredmeta.DatumDonosenjaOdluke_1">24. srpnja 2018.</derivirana_varijabla>
  </DomainObject.PredzadnjaOdlukaIzPredmeta.DatumDonosenjaOdluke>
  <DomainObject.PredzadnjaOdlukaIzPredmeta.Oznaka>
    <izvorni_sadrzaj>St-2910/2016-62</izvorni_sadrzaj>
    <derivirana_varijabla naziv="DomainObject.PredzadnjaOdlukaIzPredmeta.Oznaka_1">St-2910/2016-62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538</properties:Words>
  <properties:Characters>2974</properties:Characters>
  <properties:Lines>86</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2018-11-02T10:12:00Z</dcterms:created>
  <dc:creator>Nikola Ribarić</dc:creator>
  <cp:lastModifiedBy>Maja Hajtek</cp:lastModifiedBy>
  <cp:lastPrinted>2018-11-02T10:27:00Z</cp:lastPrinted>
  <dcterms:modified xmlns:xsi="http://www.w3.org/2001/XMLSchema-instance" xsi:type="dcterms:W3CDTF">2018-11-05T08:14:00Z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(Rješenje ODBIJANJE oslobađanja predujma prodaje nekretnina FINA - 2.11.2018..docx)</vt:lpwstr>
  </prop:property>
  <prop:property name="CC_coloring" pid="4" fmtid="{D5CDD505-2E9C-101B-9397-08002B2CF9AE}">
    <vt:bool>false</vt:bool>
  </prop:property>
  <prop:property name="BrojStranica" pid="5" fmtid="{D5CDD505-2E9C-101B-9397-08002B2CF9AE}">
    <vt:i4>2</vt:i4>
  </prop:property>
</prop:Properties>
</file>