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665f" w14:paraId="605665f" w:rsidRDefault="00A67783" w:rsidP="00860EBC" w:rsidR="00860EBC" w:rsidRPr="00637587">
      <w:pPr>
        <w15:collapsed w:val="false"/>
        <w:rPr>
          <w:rFonts w:hAnsi="Times New Roman" w:ascii="Times New Roman"/>
          <w:sz w:val="24"/>
          <w:szCs w:val="24"/>
        </w:rPr>
      </w:pPr>
      <w:bookmarkStart w:name="_GoBack" w:id="0"/>
      <w:bookmarkEnd w:id="0"/>
      <w:r w:rsidRPr="00637587">
        <w:rPr>
          <w:rFonts w:hAnsi="Times New Roman" w:ascii="Times New Roman"/>
          <w:noProof/>
          <w:sz w:val="24"/>
          <w:szCs w:val="24"/>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860EBC" w:rsidP="00860EBC" w:rsidR="00860EBC" w:rsidRPr="00637587">
      <w:pPr>
        <w:rPr>
          <w:rFonts w:hAnsi="Times New Roman" w:ascii="Times New Roman"/>
          <w:sz w:val="24"/>
          <w:szCs w:val="24"/>
        </w:rPr>
      </w:pPr>
      <w:r w:rsidRPr="00637587">
        <w:rPr>
          <w:rFonts w:hAnsi="Times New Roman" w:ascii="Times New Roman"/>
          <w:sz w:val="24"/>
          <w:szCs w:val="24"/>
        </w:rPr>
        <w:t>REPUBLIKA HRVATSKA</w:t>
      </w:r>
    </w:p>
    <w:p w:rsidRDefault="00860EBC" w:rsidP="00860EBC" w:rsidR="00860EBC" w:rsidRPr="00637587">
      <w:pPr>
        <w:rPr>
          <w:rFonts w:hAnsi="Times New Roman" w:ascii="Times New Roman"/>
          <w:sz w:val="24"/>
          <w:szCs w:val="24"/>
        </w:rPr>
      </w:pPr>
      <w:r w:rsidRPr="00637587">
        <w:rPr>
          <w:rFonts w:hAnsi="Times New Roman" w:ascii="Times New Roman"/>
          <w:sz w:val="24"/>
          <w:szCs w:val="24"/>
        </w:rPr>
        <w:t>TRGOVAČKI SUD U ZAGREBU</w:t>
      </w:r>
    </w:p>
    <w:p w:rsidRDefault="00860EBC" w:rsidP="00860EBC" w:rsidR="00860EBC" w:rsidRPr="00637587">
      <w:pPr>
        <w:rPr>
          <w:rFonts w:hAnsi="Times New Roman" w:ascii="Times New Roman"/>
          <w:sz w:val="24"/>
          <w:szCs w:val="24"/>
        </w:rPr>
      </w:pPr>
      <w:r w:rsidRPr="00637587">
        <w:rPr>
          <w:rFonts w:hAnsi="Times New Roman" w:ascii="Times New Roman"/>
          <w:sz w:val="24"/>
          <w:szCs w:val="24"/>
        </w:rPr>
        <w:t>Zagreb, Amruševa 2/II</w:t>
      </w:r>
      <w:r w:rsidRPr="00637587">
        <w:rPr>
          <w:rFonts w:hAnsi="Times New Roman" w:ascii="Times New Roman"/>
          <w:sz w:val="24"/>
          <w:szCs w:val="24"/>
        </w:rPr>
        <w:tab/>
      </w:r>
      <w:r w:rsidRPr="00637587">
        <w:rPr>
          <w:rFonts w:hAnsi="Times New Roman" w:ascii="Times New Roman"/>
          <w:sz w:val="24"/>
          <w:szCs w:val="24"/>
        </w:rPr>
        <w:tab/>
      </w:r>
      <w:r w:rsidRPr="00637587">
        <w:rPr>
          <w:rFonts w:hAnsi="Times New Roman" w:ascii="Times New Roman"/>
          <w:sz w:val="24"/>
          <w:szCs w:val="24"/>
        </w:rPr>
        <w:tab/>
      </w:r>
      <w:r w:rsidRPr="00637587">
        <w:rPr>
          <w:rFonts w:hAnsi="Times New Roman" w:ascii="Times New Roman"/>
          <w:sz w:val="24"/>
          <w:szCs w:val="24"/>
        </w:rPr>
        <w:tab/>
      </w:r>
      <w:r w:rsidRPr="00637587">
        <w:rPr>
          <w:rFonts w:hAnsi="Times New Roman" w:ascii="Times New Roman"/>
          <w:sz w:val="24"/>
          <w:szCs w:val="24"/>
        </w:rPr>
        <w:tab/>
      </w:r>
      <w:r w:rsidRPr="00637587">
        <w:rPr>
          <w:rFonts w:hAnsi="Times New Roman" w:ascii="Times New Roman"/>
          <w:sz w:val="24"/>
          <w:szCs w:val="24"/>
        </w:rPr>
        <w:tab/>
      </w:r>
      <w:r w:rsidRPr="00637587">
        <w:rPr>
          <w:rFonts w:hAnsi="Times New Roman" w:ascii="Times New Roman"/>
          <w:sz w:val="24"/>
          <w:szCs w:val="24"/>
        </w:rPr>
        <w:tab/>
      </w:r>
      <w:r w:rsidRPr="00637587">
        <w:rPr>
          <w:rFonts w:hAnsi="Times New Roman" w:ascii="Times New Roman"/>
          <w:sz w:val="24"/>
          <w:szCs w:val="24"/>
        </w:rPr>
        <w:tab/>
        <w:t>7 St-</w:t>
      </w:r>
      <w:r w:rsidR="00060343" w:rsidRPr="00637587">
        <w:rPr>
          <w:rFonts w:hAnsi="Times New Roman" w:ascii="Times New Roman"/>
          <w:sz w:val="24"/>
          <w:szCs w:val="24"/>
        </w:rPr>
        <w:t>647/15</w:t>
      </w:r>
    </w:p>
    <w:p w:rsidRDefault="00860EBC" w:rsidP="00860EBC" w:rsidR="00860EBC" w:rsidRPr="00637587">
      <w:pPr>
        <w:rPr>
          <w:rFonts w:hAnsi="Times New Roman" w:ascii="Times New Roman"/>
          <w:sz w:val="24"/>
          <w:szCs w:val="24"/>
        </w:rPr>
      </w:pPr>
    </w:p>
    <w:p w:rsidRDefault="00860EBC" w:rsidP="00860EBC" w:rsidR="00860EBC" w:rsidRPr="00637587">
      <w:pPr>
        <w:jc w:val="center"/>
        <w:rPr>
          <w:rFonts w:hAnsi="Times New Roman" w:ascii="Times New Roman"/>
          <w:sz w:val="24"/>
          <w:szCs w:val="24"/>
        </w:rPr>
      </w:pPr>
      <w:r w:rsidRPr="00637587">
        <w:rPr>
          <w:rFonts w:hAnsi="Times New Roman" w:ascii="Times New Roman"/>
          <w:sz w:val="24"/>
          <w:szCs w:val="24"/>
        </w:rPr>
        <w:t>U  I M E  R E P U B L I K E  H R V A T S K E</w:t>
      </w:r>
    </w:p>
    <w:p w:rsidRDefault="00860EBC" w:rsidP="00860EBC" w:rsidR="00860EBC" w:rsidRPr="00637587">
      <w:pPr>
        <w:jc w:val="center"/>
        <w:rPr>
          <w:rFonts w:hAnsi="Times New Roman" w:ascii="Times New Roman"/>
          <w:sz w:val="24"/>
          <w:szCs w:val="24"/>
        </w:rPr>
      </w:pPr>
      <w:r w:rsidRPr="00637587">
        <w:rPr>
          <w:rFonts w:hAnsi="Times New Roman" w:ascii="Times New Roman"/>
          <w:sz w:val="24"/>
          <w:szCs w:val="24"/>
        </w:rPr>
        <w:t>R J E Š E N J E</w:t>
      </w:r>
    </w:p>
    <w:p w:rsidRDefault="00860EBC" w:rsidP="00860EBC" w:rsidR="00860EBC" w:rsidRPr="00637587">
      <w:pPr>
        <w:jc w:val="center"/>
        <w:rPr>
          <w:rFonts w:hAnsi="Times New Roman" w:ascii="Times New Roman"/>
          <w:sz w:val="24"/>
          <w:szCs w:val="24"/>
        </w:rPr>
      </w:pPr>
    </w:p>
    <w:p w:rsidRDefault="00860EBC" w:rsidP="00860EBC" w:rsidR="00860EBC" w:rsidRPr="00637587">
      <w:pPr>
        <w:jc w:val="both"/>
        <w:rPr>
          <w:rFonts w:hAnsi="Times New Roman" w:ascii="Times New Roman"/>
          <w:sz w:val="24"/>
          <w:szCs w:val="24"/>
        </w:rPr>
      </w:pPr>
      <w:r w:rsidRPr="00637587">
        <w:rPr>
          <w:rFonts w:hAnsi="Times New Roman" w:ascii="Times New Roman"/>
          <w:sz w:val="24"/>
          <w:szCs w:val="24"/>
        </w:rPr>
        <w:tab/>
      </w:r>
      <w:r w:rsidR="00060343" w:rsidRPr="00637587">
        <w:rPr>
          <w:rFonts w:hAnsi="Times New Roman" w:ascii="Times New Roman"/>
          <w:sz w:val="24"/>
          <w:szCs w:val="24"/>
        </w:rPr>
        <w:t xml:space="preserve">Trgovački sud u Zagrebu po sucu pojedincu Vesni Malenica kao stečajnom sucu po prijedlogu predlagatelja Vladan Padjen iz Zagreba, Tina Ujevića 7, OIB 19230382751, kojeg zastupa punomoćnik Sebastian Miše odvjetnik iz Zagreba, Petrinjska 48, radi prijedloga za otvaranje stečajnog postupka nad </w:t>
      </w:r>
      <w:r w:rsidR="00060343" w:rsidRPr="00637587">
        <w:rPr>
          <w:rFonts w:hAnsi="Times New Roman" w:ascii="Times New Roman"/>
          <w:sz w:val="24"/>
          <w:szCs w:val="24"/>
          <w:lang w:val="pl-PL"/>
        </w:rPr>
        <w:t>du</w:t>
      </w:r>
      <w:r w:rsidR="00060343" w:rsidRPr="00637587">
        <w:rPr>
          <w:rFonts w:hAnsi="Times New Roman" w:ascii="Times New Roman"/>
          <w:sz w:val="24"/>
          <w:szCs w:val="24"/>
        </w:rPr>
        <w:t>ž</w:t>
      </w:r>
      <w:r w:rsidR="00060343" w:rsidRPr="00637587">
        <w:rPr>
          <w:rFonts w:hAnsi="Times New Roman" w:ascii="Times New Roman"/>
          <w:sz w:val="24"/>
          <w:szCs w:val="24"/>
          <w:lang w:val="pl-PL"/>
        </w:rPr>
        <w:t xml:space="preserve">nikom </w:t>
      </w:r>
      <w:r w:rsidR="00060343" w:rsidRPr="00637587">
        <w:rPr>
          <w:rFonts w:hAnsi="Times New Roman" w:ascii="Times New Roman"/>
          <w:sz w:val="24"/>
          <w:szCs w:val="24"/>
        </w:rPr>
        <w:t xml:space="preserve">Simetrala d. o. o., Zagreb, Hećimovićeva 8, OIB 78160510978, </w:t>
      </w:r>
      <w:r w:rsidR="00034016">
        <w:rPr>
          <w:rFonts w:hAnsi="Times New Roman" w:ascii="Times New Roman"/>
          <w:sz w:val="24"/>
          <w:szCs w:val="24"/>
        </w:rPr>
        <w:t>23</w:t>
      </w:r>
      <w:r w:rsidR="00060343" w:rsidRPr="00034016">
        <w:rPr>
          <w:rFonts w:hAnsi="Times New Roman" w:ascii="Times New Roman"/>
          <w:sz w:val="24"/>
          <w:szCs w:val="24"/>
        </w:rPr>
        <w:t xml:space="preserve">. prosinca </w:t>
      </w:r>
      <w:r w:rsidR="00BA1D45" w:rsidRPr="00034016">
        <w:rPr>
          <w:rFonts w:hAnsi="Times New Roman" w:ascii="Times New Roman"/>
          <w:sz w:val="24"/>
          <w:szCs w:val="24"/>
        </w:rPr>
        <w:t>2015.</w:t>
      </w:r>
    </w:p>
    <w:p w:rsidRDefault="00860EBC" w:rsidP="00860EBC" w:rsidR="00860EBC" w:rsidRPr="00637587">
      <w:pPr>
        <w:jc w:val="both"/>
        <w:rPr>
          <w:rFonts w:hAnsi="Times New Roman" w:ascii="Times New Roman"/>
          <w:sz w:val="24"/>
          <w:szCs w:val="24"/>
          <w:lang w:val="hr-HR"/>
        </w:rPr>
      </w:pPr>
    </w:p>
    <w:p w:rsidRDefault="00860EBC" w:rsidP="00860EBC" w:rsidR="00860EBC" w:rsidRPr="00637587">
      <w:pPr>
        <w:jc w:val="center"/>
        <w:rPr>
          <w:rFonts w:hAnsi="Times New Roman" w:ascii="Times New Roman"/>
          <w:sz w:val="24"/>
          <w:szCs w:val="24"/>
          <w:lang w:val="hr-HR"/>
        </w:rPr>
      </w:pPr>
      <w:r w:rsidRPr="00637587">
        <w:rPr>
          <w:rFonts w:hAnsi="Times New Roman" w:ascii="Times New Roman"/>
          <w:sz w:val="24"/>
          <w:szCs w:val="24"/>
          <w:lang w:val="hr-HR"/>
        </w:rPr>
        <w:t>r i j e š i o  j e</w:t>
      </w:r>
    </w:p>
    <w:p w:rsidRDefault="00860EBC" w:rsidP="00860EBC" w:rsidR="00860EBC" w:rsidRPr="00637587">
      <w:pPr>
        <w:jc w:val="center"/>
        <w:rPr>
          <w:rFonts w:hAnsi="Times New Roman" w:ascii="Times New Roman"/>
          <w:sz w:val="24"/>
          <w:szCs w:val="24"/>
          <w:lang w:val="hr-HR"/>
        </w:rPr>
      </w:pPr>
    </w:p>
    <w:p w:rsidRDefault="00860EBC" w:rsidP="00BA1D45" w:rsidR="00860EBC" w:rsidRPr="00637587">
      <w:pPr>
        <w:ind w:right="-1"/>
        <w:jc w:val="both"/>
        <w:rPr>
          <w:rFonts w:hAnsi="Times New Roman" w:ascii="Times New Roman"/>
          <w:sz w:val="24"/>
          <w:szCs w:val="24"/>
        </w:rPr>
      </w:pPr>
      <w:r w:rsidRPr="00637587">
        <w:rPr>
          <w:rFonts w:hAnsi="Times New Roman" w:ascii="Times New Roman"/>
          <w:sz w:val="24"/>
          <w:szCs w:val="24"/>
          <w:lang w:val="hr-HR"/>
        </w:rPr>
        <w:tab/>
        <w:t xml:space="preserve">Odbacuje se prijedlog predlagatelja </w:t>
      </w:r>
      <w:r w:rsidR="00060343" w:rsidRPr="00637587">
        <w:rPr>
          <w:rFonts w:hAnsi="Times New Roman" w:ascii="Times New Roman"/>
          <w:sz w:val="24"/>
          <w:szCs w:val="24"/>
        </w:rPr>
        <w:t>Vladan Padjen iz Zagreba, Tina Ujevića 7, OIB 19230382751</w:t>
      </w:r>
      <w:r w:rsidRPr="00637587">
        <w:rPr>
          <w:rFonts w:hAnsi="Times New Roman" w:ascii="Times New Roman"/>
          <w:sz w:val="24"/>
          <w:szCs w:val="24"/>
        </w:rPr>
        <w:t xml:space="preserve">, </w:t>
      </w:r>
      <w:r w:rsidRPr="00637587">
        <w:rPr>
          <w:rFonts w:hAnsi="Times New Roman" w:ascii="Times New Roman"/>
          <w:sz w:val="24"/>
          <w:szCs w:val="24"/>
          <w:lang w:val="hr-HR"/>
        </w:rPr>
        <w:t xml:space="preserve">za otvaranje stečajnog postupka nad dužnikom </w:t>
      </w:r>
      <w:r w:rsidR="00060343" w:rsidRPr="00637587">
        <w:rPr>
          <w:rFonts w:hAnsi="Times New Roman" w:ascii="Times New Roman"/>
          <w:sz w:val="24"/>
          <w:szCs w:val="24"/>
        </w:rPr>
        <w:t>Simetrala d. o. o., Zagreb, Hećimovićeva 8, OIB 78160510978</w:t>
      </w:r>
      <w:r w:rsidR="00BA1D45" w:rsidRPr="00637587">
        <w:rPr>
          <w:rFonts w:hAnsi="Times New Roman" w:ascii="Times New Roman"/>
          <w:sz w:val="24"/>
          <w:szCs w:val="24"/>
        </w:rPr>
        <w:t xml:space="preserve">, od </w:t>
      </w:r>
      <w:r w:rsidR="00060343" w:rsidRPr="00637587">
        <w:rPr>
          <w:rFonts w:hAnsi="Times New Roman" w:ascii="Times New Roman"/>
          <w:sz w:val="24"/>
          <w:szCs w:val="24"/>
        </w:rPr>
        <w:t>31. kolovoza</w:t>
      </w:r>
      <w:r w:rsidR="00BA1D45" w:rsidRPr="00637587">
        <w:rPr>
          <w:rFonts w:hAnsi="Times New Roman" w:ascii="Times New Roman"/>
          <w:sz w:val="24"/>
          <w:szCs w:val="24"/>
        </w:rPr>
        <w:t xml:space="preserve"> 2015.</w:t>
      </w:r>
    </w:p>
    <w:p w:rsidRDefault="00BA1D45" w:rsidP="00BA1D45" w:rsidR="00BA1D45" w:rsidRPr="00637587">
      <w:pPr>
        <w:ind w:right="-1"/>
        <w:jc w:val="both"/>
        <w:rPr>
          <w:rFonts w:hAnsi="Times New Roman" w:ascii="Times New Roman"/>
          <w:sz w:val="24"/>
          <w:szCs w:val="24"/>
          <w:lang w:val="hr-HR"/>
        </w:rPr>
      </w:pPr>
    </w:p>
    <w:p w:rsidRDefault="00860EBC" w:rsidP="00860EBC" w:rsidR="00860EBC" w:rsidRPr="00637587">
      <w:pPr>
        <w:jc w:val="center"/>
        <w:rPr>
          <w:rFonts w:hAnsi="Times New Roman" w:ascii="Times New Roman"/>
          <w:sz w:val="24"/>
          <w:szCs w:val="24"/>
          <w:lang w:val="hr-HR"/>
        </w:rPr>
      </w:pPr>
      <w:r w:rsidRPr="00637587">
        <w:rPr>
          <w:rFonts w:hAnsi="Times New Roman" w:ascii="Times New Roman"/>
          <w:sz w:val="24"/>
          <w:szCs w:val="24"/>
          <w:lang w:val="hr-HR"/>
        </w:rPr>
        <w:t>Obrazloženje</w:t>
      </w:r>
    </w:p>
    <w:p w:rsidRDefault="00860EBC" w:rsidP="00860EBC" w:rsidR="00860EBC" w:rsidRPr="00637587">
      <w:pPr>
        <w:rPr>
          <w:rFonts w:hAnsi="Times New Roman" w:ascii="Times New Roman"/>
          <w:sz w:val="24"/>
          <w:szCs w:val="24"/>
          <w:lang w:val="hr-HR"/>
        </w:rPr>
      </w:pPr>
    </w:p>
    <w:p w:rsidRDefault="00060343" w:rsidP="00060343" w:rsidR="00060343" w:rsidRPr="00637587">
      <w:pPr>
        <w:ind w:firstLine="708" w:right="33"/>
        <w:jc w:val="both"/>
        <w:rPr>
          <w:rFonts w:hAnsi="Times New Roman" w:ascii="Times New Roman"/>
          <w:sz w:val="24"/>
          <w:szCs w:val="24"/>
        </w:rPr>
      </w:pPr>
      <w:r w:rsidRPr="00637587">
        <w:rPr>
          <w:rFonts w:hAnsi="Times New Roman" w:ascii="Times New Roman"/>
          <w:sz w:val="24"/>
          <w:szCs w:val="24"/>
          <w:lang w:val="pl-PL"/>
        </w:rPr>
        <w:t xml:space="preserve">Predlagatelj </w:t>
      </w:r>
      <w:r w:rsidRPr="00637587">
        <w:rPr>
          <w:rFonts w:hAnsi="Times New Roman" w:ascii="Times New Roman"/>
          <w:sz w:val="24"/>
          <w:szCs w:val="24"/>
        </w:rPr>
        <w:t xml:space="preserve">Vladan Padjen iz Zagreba, Tina Ujevića 7, OIB 19230382751, zastupan po punomoćniku, </w:t>
      </w:r>
      <w:r w:rsidRPr="00637587">
        <w:rPr>
          <w:rFonts w:hAnsi="Times New Roman" w:ascii="Times New Roman"/>
          <w:sz w:val="24"/>
          <w:szCs w:val="24"/>
          <w:lang w:val="pl-PL"/>
        </w:rPr>
        <w:t xml:space="preserve">podnio je ovom sudu 31. kolovoza 2015. prijedlog za pokretanje stečajnog postupka nad dužnikom </w:t>
      </w:r>
      <w:r w:rsidRPr="00637587">
        <w:rPr>
          <w:rFonts w:hAnsi="Times New Roman" w:ascii="Times New Roman"/>
          <w:sz w:val="24"/>
          <w:szCs w:val="24"/>
        </w:rPr>
        <w:t>Simetrala d. o. o., Zagreb, Hećimovićeva 8, OIB 78160510978.</w:t>
      </w:r>
    </w:p>
    <w:p w:rsidRDefault="00060343" w:rsidP="00060343" w:rsidR="00060343">
      <w:pPr>
        <w:ind w:firstLine="708" w:right="33"/>
        <w:jc w:val="both"/>
        <w:rPr>
          <w:rFonts w:hAnsi="Times New Roman" w:ascii="Times New Roman"/>
          <w:sz w:val="24"/>
          <w:szCs w:val="24"/>
          <w:lang w:val="pl-PL"/>
        </w:rPr>
      </w:pPr>
      <w:r w:rsidRPr="00637587">
        <w:rPr>
          <w:rFonts w:hAnsi="Times New Roman" w:ascii="Times New Roman"/>
          <w:sz w:val="24"/>
          <w:szCs w:val="24"/>
          <w:lang w:val="pl-PL"/>
        </w:rPr>
        <w:t>U svom prijedlogu predlagatelj navodi da ima dospjele, nepodmirene tražbine s osnova neisplaćenih plaća za period od mjeseca siječnja do srpnja 2015. u ukupnom iznosu od 16.968,00 kn.</w:t>
      </w:r>
    </w:p>
    <w:p w:rsidRDefault="0062187E" w:rsidP="00060343" w:rsidR="0062187E" w:rsidRPr="00637587">
      <w:pPr>
        <w:ind w:firstLine="708" w:right="33"/>
        <w:jc w:val="both"/>
        <w:rPr>
          <w:rFonts w:hAnsi="Times New Roman" w:ascii="Times New Roman"/>
          <w:sz w:val="24"/>
          <w:szCs w:val="24"/>
          <w:lang w:val="pl-PL"/>
        </w:rPr>
      </w:pPr>
      <w:r>
        <w:rPr>
          <w:rFonts w:hAnsi="Times New Roman" w:ascii="Times New Roman"/>
          <w:sz w:val="24"/>
          <w:szCs w:val="24"/>
          <w:lang w:val="pl-PL"/>
        </w:rPr>
        <w:t>Uvidom u ovosudni registar utvrđeno je da je predlagatelj jedini osnivač i direktor dužnika.</w:t>
      </w:r>
    </w:p>
    <w:p w:rsidRDefault="00060343" w:rsidP="00060343" w:rsidR="00060343" w:rsidRPr="00637587">
      <w:pPr>
        <w:ind w:firstLine="708" w:right="33"/>
        <w:jc w:val="both"/>
        <w:rPr>
          <w:rFonts w:hAnsi="Times New Roman" w:ascii="Times New Roman"/>
          <w:sz w:val="24"/>
          <w:szCs w:val="24"/>
          <w:lang w:val="pl-PL"/>
        </w:rPr>
      </w:pPr>
      <w:r w:rsidRPr="00637587">
        <w:rPr>
          <w:rFonts w:hAnsi="Times New Roman" w:ascii="Times New Roman"/>
          <w:sz w:val="24"/>
          <w:szCs w:val="24"/>
          <w:lang w:val="pl-PL"/>
        </w:rPr>
        <w:t>Račun dužnika je u blokadi od rujna 2014.,</w:t>
      </w:r>
      <w:r w:rsidR="0062187E">
        <w:rPr>
          <w:rFonts w:hAnsi="Times New Roman" w:ascii="Times New Roman"/>
          <w:sz w:val="24"/>
          <w:szCs w:val="24"/>
          <w:lang w:val="pl-PL"/>
        </w:rPr>
        <w:t xml:space="preserve"> te predlagatelj navodi da nije u mogućnosti naplatiti svoje potraživanje, iako iz dostavljenog Očevidnika o redoslijedu plaćanja ne proizlazi da je predlagatelj to i pokušao.</w:t>
      </w:r>
    </w:p>
    <w:p w:rsidRDefault="00060343" w:rsidP="00060343" w:rsidR="00060343" w:rsidRPr="00637587">
      <w:pPr>
        <w:ind w:firstLine="708" w:right="33"/>
        <w:jc w:val="both"/>
        <w:rPr>
          <w:rFonts w:hAnsi="Times New Roman" w:ascii="Times New Roman"/>
          <w:sz w:val="24"/>
          <w:szCs w:val="24"/>
        </w:rPr>
      </w:pPr>
      <w:r w:rsidRPr="00637587">
        <w:rPr>
          <w:rFonts w:hAnsi="Times New Roman" w:ascii="Times New Roman"/>
          <w:sz w:val="24"/>
          <w:szCs w:val="24"/>
          <w:lang w:val="pl-PL"/>
        </w:rPr>
        <w:t>U prilog svojih navoda predlagatelj dostavlja Očevidnik o redoslijedu plaćanja iz kojeg je vidljivo da je račun dužnika u blokadi za iznos od 8.039,68 kn, na dan 21. kolovoz 2015.</w:t>
      </w:r>
    </w:p>
    <w:p w:rsidRDefault="00860EBC" w:rsidP="00BA1D45" w:rsidR="00860EBC" w:rsidRPr="00637587">
      <w:pPr>
        <w:jc w:val="both"/>
        <w:rPr>
          <w:rFonts w:hAnsi="Times New Roman" w:ascii="Times New Roman"/>
          <w:sz w:val="24"/>
          <w:szCs w:val="24"/>
          <w:lang w:val="hr-HR"/>
        </w:rPr>
      </w:pPr>
      <w:r w:rsidRPr="00637587">
        <w:rPr>
          <w:rFonts w:hAnsi="Times New Roman" w:ascii="Times New Roman"/>
          <w:sz w:val="24"/>
          <w:szCs w:val="24"/>
          <w:lang w:val="hr-HR"/>
        </w:rPr>
        <w:tab/>
        <w:t xml:space="preserve">Zaključkom od </w:t>
      </w:r>
      <w:r w:rsidR="00060343" w:rsidRPr="00637587">
        <w:rPr>
          <w:rFonts w:hAnsi="Times New Roman" w:ascii="Times New Roman"/>
          <w:sz w:val="24"/>
          <w:szCs w:val="24"/>
          <w:lang w:val="hr-HR"/>
        </w:rPr>
        <w:t>2. studenog</w:t>
      </w:r>
      <w:r w:rsidR="00BA1D45" w:rsidRPr="00637587">
        <w:rPr>
          <w:rFonts w:hAnsi="Times New Roman" w:ascii="Times New Roman"/>
          <w:sz w:val="24"/>
          <w:szCs w:val="24"/>
          <w:lang w:val="hr-HR"/>
        </w:rPr>
        <w:t xml:space="preserve"> 2015</w:t>
      </w:r>
      <w:r w:rsidRPr="00637587">
        <w:rPr>
          <w:rFonts w:hAnsi="Times New Roman" w:ascii="Times New Roman"/>
          <w:sz w:val="24"/>
          <w:szCs w:val="24"/>
          <w:lang w:val="hr-HR"/>
        </w:rPr>
        <w:t xml:space="preserve">., pozvan je predlagatelj </w:t>
      </w:r>
      <w:r w:rsidR="0062187E">
        <w:rPr>
          <w:rFonts w:hAnsi="Times New Roman" w:ascii="Times New Roman"/>
          <w:sz w:val="24"/>
          <w:szCs w:val="24"/>
          <w:lang w:val="hr-HR"/>
        </w:rPr>
        <w:t xml:space="preserve">kao odgovorna osoba dužnika </w:t>
      </w:r>
      <w:r w:rsidRPr="00637587">
        <w:rPr>
          <w:rFonts w:hAnsi="Times New Roman" w:ascii="Times New Roman"/>
          <w:sz w:val="24"/>
          <w:szCs w:val="24"/>
          <w:lang w:val="hr-HR"/>
        </w:rPr>
        <w:t>da predujmi troškove prethodnog postupka, shodno odredbi čl. 41 st. 2 Stečajnog zakona, uz upozorenje da će se prijedlog odbaciti ukoliko u dodijeljenom roku ne udovolji nalogu.</w:t>
      </w:r>
    </w:p>
    <w:p w:rsidRDefault="00060343" w:rsidP="00860EBC" w:rsidR="00860EBC" w:rsidRPr="00637587">
      <w:pPr>
        <w:jc w:val="both"/>
        <w:rPr>
          <w:rFonts w:hAnsi="Times New Roman" w:ascii="Times New Roman"/>
          <w:sz w:val="24"/>
          <w:szCs w:val="24"/>
          <w:lang w:val="hr-HR"/>
        </w:rPr>
      </w:pPr>
      <w:r w:rsidRPr="00637587">
        <w:rPr>
          <w:rFonts w:hAnsi="Times New Roman" w:ascii="Times New Roman"/>
          <w:sz w:val="24"/>
          <w:szCs w:val="24"/>
          <w:lang w:val="hr-HR"/>
        </w:rPr>
        <w:tab/>
        <w:t>Punomoćnik p</w:t>
      </w:r>
      <w:r w:rsidR="00860EBC" w:rsidRPr="00637587">
        <w:rPr>
          <w:rFonts w:hAnsi="Times New Roman" w:ascii="Times New Roman"/>
          <w:sz w:val="24"/>
          <w:szCs w:val="24"/>
          <w:lang w:val="hr-HR"/>
        </w:rPr>
        <w:t>redlagatelj</w:t>
      </w:r>
      <w:r w:rsidRPr="00637587">
        <w:rPr>
          <w:rFonts w:hAnsi="Times New Roman" w:ascii="Times New Roman"/>
          <w:sz w:val="24"/>
          <w:szCs w:val="24"/>
          <w:lang w:val="hr-HR"/>
        </w:rPr>
        <w:t>a</w:t>
      </w:r>
      <w:r w:rsidR="00860EBC" w:rsidRPr="00637587">
        <w:rPr>
          <w:rFonts w:hAnsi="Times New Roman" w:ascii="Times New Roman"/>
          <w:sz w:val="24"/>
          <w:szCs w:val="24"/>
          <w:lang w:val="hr-HR"/>
        </w:rPr>
        <w:t xml:space="preserve"> zaprimio </w:t>
      </w:r>
      <w:r w:rsidRPr="00637587">
        <w:rPr>
          <w:rFonts w:hAnsi="Times New Roman" w:ascii="Times New Roman"/>
          <w:sz w:val="24"/>
          <w:szCs w:val="24"/>
          <w:lang w:val="hr-HR"/>
        </w:rPr>
        <w:t>je zaključak suda 11. studenog 2015.</w:t>
      </w:r>
      <w:r w:rsidR="00860EBC" w:rsidRPr="00637587">
        <w:rPr>
          <w:rFonts w:hAnsi="Times New Roman" w:ascii="Times New Roman"/>
          <w:sz w:val="24"/>
          <w:szCs w:val="24"/>
          <w:lang w:val="hr-HR"/>
        </w:rPr>
        <w:t xml:space="preserve"> te ni do donošenja ovog rješ</w:t>
      </w:r>
      <w:r w:rsidR="0062187E">
        <w:rPr>
          <w:rFonts w:hAnsi="Times New Roman" w:ascii="Times New Roman"/>
          <w:sz w:val="24"/>
          <w:szCs w:val="24"/>
          <w:lang w:val="hr-HR"/>
        </w:rPr>
        <w:t>enja nisu predujmljeni troškovi i nije plaćena sudska pristojba.</w:t>
      </w:r>
    </w:p>
    <w:p w:rsidRDefault="00860EBC" w:rsidP="00860EBC" w:rsidR="00860EBC">
      <w:pPr>
        <w:jc w:val="both"/>
        <w:rPr>
          <w:rFonts w:hAnsi="Times New Roman" w:ascii="Times New Roman"/>
          <w:sz w:val="24"/>
          <w:szCs w:val="24"/>
          <w:lang w:val="hr-HR"/>
        </w:rPr>
      </w:pPr>
      <w:r w:rsidRPr="00637587">
        <w:rPr>
          <w:rFonts w:hAnsi="Times New Roman" w:ascii="Times New Roman"/>
          <w:sz w:val="24"/>
          <w:szCs w:val="24"/>
          <w:lang w:val="hr-HR"/>
        </w:rPr>
        <w:tab/>
        <w:t>U zaključku su obrazloženi troškovi koji nastaju vođenjem prethodnog postupka i sukladno odredbama Zakona predlagatelj</w:t>
      </w:r>
      <w:r w:rsidR="00040C9D">
        <w:rPr>
          <w:rFonts w:hAnsi="Times New Roman" w:ascii="Times New Roman"/>
          <w:sz w:val="24"/>
          <w:szCs w:val="24"/>
          <w:lang w:val="hr-HR"/>
        </w:rPr>
        <w:t xml:space="preserve"> koji je ujedno odgovorna osoba i vlasnik dužnika, </w:t>
      </w:r>
      <w:r w:rsidRPr="00637587">
        <w:rPr>
          <w:rFonts w:hAnsi="Times New Roman" w:ascii="Times New Roman"/>
          <w:sz w:val="24"/>
          <w:szCs w:val="24"/>
          <w:lang w:val="hr-HR"/>
        </w:rPr>
        <w:t xml:space="preserve"> dužan</w:t>
      </w:r>
      <w:r w:rsidR="00040C9D">
        <w:rPr>
          <w:rFonts w:hAnsi="Times New Roman" w:ascii="Times New Roman"/>
          <w:sz w:val="24"/>
          <w:szCs w:val="24"/>
          <w:lang w:val="hr-HR"/>
        </w:rPr>
        <w:t xml:space="preserve"> ih je</w:t>
      </w:r>
      <w:r w:rsidRPr="00637587">
        <w:rPr>
          <w:rFonts w:hAnsi="Times New Roman" w:ascii="Times New Roman"/>
          <w:sz w:val="24"/>
          <w:szCs w:val="24"/>
          <w:lang w:val="hr-HR"/>
        </w:rPr>
        <w:t xml:space="preserve"> snositi.</w:t>
      </w:r>
    </w:p>
    <w:p w:rsidRDefault="0062187E" w:rsidP="00860EBC" w:rsidR="0062187E" w:rsidRPr="00637587">
      <w:pPr>
        <w:jc w:val="both"/>
        <w:rPr>
          <w:rFonts w:hAnsi="Times New Roman" w:ascii="Times New Roman"/>
          <w:sz w:val="24"/>
          <w:szCs w:val="24"/>
          <w:lang w:val="hr-HR"/>
        </w:rPr>
      </w:pPr>
      <w:r>
        <w:rPr>
          <w:rFonts w:hAnsi="Times New Roman" w:ascii="Times New Roman"/>
          <w:sz w:val="24"/>
          <w:szCs w:val="24"/>
          <w:lang w:val="hr-HR"/>
        </w:rPr>
        <w:tab/>
        <w:t xml:space="preserve">Sud predlagatelja uvijek tretira sa svim svojstvima odnosno funkcijama koje vjerovnik ima u postupku.  Tijekom cijelog postupka vidljivo je da vjerovnik koji je ujedno i direktor </w:t>
      </w:r>
      <w:r>
        <w:rPr>
          <w:rFonts w:hAnsi="Times New Roman" w:ascii="Times New Roman"/>
          <w:sz w:val="24"/>
          <w:szCs w:val="24"/>
          <w:lang w:val="hr-HR"/>
        </w:rPr>
        <w:lastRenderedPageBreak/>
        <w:t>društva ima određena ograničenja  na način da isti primjerice svoja prava ne može ostvariti na teret Agencije za osiguranje radničkih potraživanja.</w:t>
      </w:r>
    </w:p>
    <w:p w:rsidRDefault="00860EBC" w:rsidP="00860EBC" w:rsidR="00860EBC" w:rsidRPr="00637587">
      <w:pPr>
        <w:jc w:val="both"/>
        <w:rPr>
          <w:rFonts w:hAnsi="Times New Roman" w:ascii="Times New Roman"/>
          <w:sz w:val="24"/>
          <w:szCs w:val="24"/>
          <w:lang w:val="hr-HR"/>
        </w:rPr>
      </w:pPr>
      <w:r w:rsidRPr="00637587">
        <w:rPr>
          <w:rFonts w:hAnsi="Times New Roman" w:ascii="Times New Roman"/>
          <w:sz w:val="24"/>
          <w:szCs w:val="24"/>
          <w:lang w:val="hr-HR"/>
        </w:rPr>
        <w:tab/>
        <w:t>Shodno odredbi čl. 41 Stečajnog zakona predlagatelj je dužan predujmiti troškove za pokriće prethodnog postupka u iznosu koji zaključkom odredi stečajni sudac.</w:t>
      </w:r>
    </w:p>
    <w:p w:rsidRDefault="00860EBC" w:rsidP="00860EBC" w:rsidR="00860EBC">
      <w:pPr>
        <w:jc w:val="both"/>
        <w:rPr>
          <w:rFonts w:hAnsi="Times New Roman" w:ascii="Times New Roman"/>
          <w:sz w:val="24"/>
          <w:szCs w:val="24"/>
          <w:lang w:val="hr-HR"/>
        </w:rPr>
      </w:pPr>
      <w:r w:rsidRPr="00637587">
        <w:rPr>
          <w:rFonts w:hAnsi="Times New Roman" w:ascii="Times New Roman"/>
          <w:sz w:val="24"/>
          <w:szCs w:val="24"/>
          <w:lang w:val="hr-HR"/>
        </w:rPr>
        <w:tab/>
        <w:t>Iznimka od navedenog pravila propisana je odredbom čl. 41 st. 5 Stečajnog zakona i odnosi se na radnike dužnika.</w:t>
      </w:r>
      <w:r w:rsidR="00040C9D">
        <w:rPr>
          <w:rFonts w:hAnsi="Times New Roman" w:ascii="Times New Roman"/>
          <w:sz w:val="24"/>
          <w:szCs w:val="24"/>
          <w:lang w:val="hr-HR"/>
        </w:rPr>
        <w:t xml:space="preserve"> </w:t>
      </w:r>
    </w:p>
    <w:p w:rsidRDefault="00040C9D" w:rsidP="00860EBC" w:rsidR="00040C9D">
      <w:pPr>
        <w:jc w:val="both"/>
        <w:rPr>
          <w:rFonts w:hAnsi="Times New Roman" w:ascii="Times New Roman"/>
          <w:sz w:val="24"/>
          <w:szCs w:val="24"/>
          <w:lang w:val="hr-HR"/>
        </w:rPr>
      </w:pPr>
      <w:r>
        <w:rPr>
          <w:rFonts w:hAnsi="Times New Roman" w:ascii="Times New Roman"/>
          <w:sz w:val="24"/>
          <w:szCs w:val="24"/>
          <w:lang w:val="hr-HR"/>
        </w:rPr>
        <w:tab/>
        <w:t>Predlagatelj koji je jedini osnivač i direktor društva zloupotrebljava činjenicu da je ujedno i zaposlenik te sam ovjerivši obračune plaća pokušava izbjeći plaćanje nužnih troškova za vođenje stečajnog postupka.</w:t>
      </w:r>
    </w:p>
    <w:p w:rsidRDefault="00040C9D" w:rsidP="00860EBC" w:rsidR="00040C9D">
      <w:pPr>
        <w:jc w:val="both"/>
        <w:rPr>
          <w:rFonts w:hAnsi="Times New Roman" w:ascii="Times New Roman"/>
          <w:sz w:val="24"/>
          <w:szCs w:val="24"/>
          <w:lang w:val="hr-HR"/>
        </w:rPr>
      </w:pPr>
      <w:r>
        <w:rPr>
          <w:rFonts w:hAnsi="Times New Roman" w:ascii="Times New Roman"/>
          <w:sz w:val="24"/>
          <w:szCs w:val="24"/>
          <w:lang w:val="hr-HR"/>
        </w:rPr>
        <w:tab/>
        <w:t>Dokumentacija koju predlagatelj dostavlja uz svoj prijedlog predstavlja i koju je sam ovjerio, predstavlja obračun plaće, time da nigdje nije evidentirano da se radi o neisplaćenim plaćama za navedeni period.</w:t>
      </w:r>
    </w:p>
    <w:p w:rsidRDefault="00040C9D" w:rsidP="00860EBC" w:rsidR="00040C9D">
      <w:pPr>
        <w:jc w:val="both"/>
        <w:rPr>
          <w:rFonts w:hAnsi="Times New Roman" w:ascii="Times New Roman"/>
          <w:sz w:val="24"/>
          <w:szCs w:val="24"/>
          <w:lang w:val="hr-HR"/>
        </w:rPr>
      </w:pPr>
      <w:r>
        <w:rPr>
          <w:rFonts w:hAnsi="Times New Roman" w:ascii="Times New Roman"/>
          <w:sz w:val="24"/>
          <w:szCs w:val="24"/>
          <w:lang w:val="hr-HR"/>
        </w:rPr>
        <w:tab/>
        <w:t>Isto tako, predlagatelj iako je sam obveznik podnošenja prijedloga za otvaranje stečajnog postupka, nije postupio po zakonskoj obvezi i nije dostavio prijedlog za otvaranje stečajnog postupka s potrebnom dokumentacijom.</w:t>
      </w:r>
    </w:p>
    <w:p w:rsidRDefault="00040C9D" w:rsidP="00860EBC" w:rsidR="00040C9D" w:rsidRPr="00637587">
      <w:pPr>
        <w:jc w:val="both"/>
        <w:rPr>
          <w:rFonts w:hAnsi="Times New Roman" w:ascii="Times New Roman"/>
          <w:sz w:val="24"/>
          <w:szCs w:val="24"/>
          <w:lang w:val="hr-HR"/>
        </w:rPr>
      </w:pPr>
      <w:r>
        <w:rPr>
          <w:rFonts w:hAnsi="Times New Roman" w:ascii="Times New Roman"/>
          <w:sz w:val="24"/>
          <w:szCs w:val="24"/>
          <w:lang w:val="hr-HR"/>
        </w:rPr>
        <w:tab/>
        <w:t>Ovakav prijedlog, predlagatelja predstavlja samo pokušaj da se bez ikakvih troškova na teret proračuna provede stečajni postupak i oslobodi predlagatelja kao direktora, bilo kakve odgovornosti za ne pravovremeno podnošenje prijedloga.</w:t>
      </w:r>
    </w:p>
    <w:p w:rsidRDefault="00860EBC" w:rsidP="00860EBC" w:rsidR="00860EBC" w:rsidRPr="00637587">
      <w:pPr>
        <w:jc w:val="both"/>
        <w:rPr>
          <w:rFonts w:hAnsi="Times New Roman" w:ascii="Times New Roman"/>
          <w:sz w:val="24"/>
          <w:szCs w:val="24"/>
          <w:lang w:val="hr-HR"/>
        </w:rPr>
      </w:pPr>
      <w:r w:rsidRPr="00637587">
        <w:rPr>
          <w:rFonts w:hAnsi="Times New Roman" w:ascii="Times New Roman"/>
          <w:sz w:val="24"/>
          <w:szCs w:val="24"/>
          <w:lang w:val="hr-HR"/>
        </w:rPr>
        <w:tab/>
        <w:t>Vođenje prethodnog postupka nužno iziskuje troškove za koje sud nema osigurana sredstva.</w:t>
      </w:r>
    </w:p>
    <w:p w:rsidRDefault="00860EBC" w:rsidP="00860EBC" w:rsidR="00BA1D45" w:rsidRPr="00637587">
      <w:pPr>
        <w:jc w:val="both"/>
        <w:rPr>
          <w:rFonts w:hAnsi="Times New Roman" w:ascii="Times New Roman"/>
          <w:sz w:val="24"/>
          <w:szCs w:val="24"/>
          <w:lang w:val="hr-HR"/>
        </w:rPr>
      </w:pPr>
      <w:r w:rsidRPr="00637587">
        <w:rPr>
          <w:rFonts w:hAnsi="Times New Roman" w:ascii="Times New Roman"/>
          <w:sz w:val="24"/>
          <w:szCs w:val="24"/>
          <w:lang w:val="hr-HR"/>
        </w:rPr>
        <w:tab/>
        <w:t xml:space="preserve">Odredbom čl. 42 st. 3 Stečajnog zakona propisano je da stečajni sudac može donijeti rješenje o otvaranju postupka bez provođenja prethodnog postupka, ako dužnik prizna postojanje stečajnih razloga. Međutim, odredbom čl. 53 st. st. 3 i st. 3 Stečajnog zakona propisano je da će stečajni sudac odrediti ročište radi rasprave o uvjetima za otvaranje stečajnog postupka i u slučaju kada nije pokrenut prethodni postupak. U tom slučaju na ročište se obavezno poziva pored ostalih i privremeni stečajni upravitelj. </w:t>
      </w:r>
    </w:p>
    <w:p w:rsidRDefault="00860EBC" w:rsidP="00860EBC" w:rsidR="00860EBC" w:rsidRPr="00637587">
      <w:pPr>
        <w:ind w:firstLine="720"/>
        <w:jc w:val="both"/>
        <w:rPr>
          <w:rFonts w:hAnsi="Times New Roman" w:ascii="Times New Roman"/>
          <w:sz w:val="24"/>
          <w:szCs w:val="24"/>
          <w:lang w:val="hr-HR"/>
        </w:rPr>
      </w:pPr>
      <w:r w:rsidRPr="00637587">
        <w:rPr>
          <w:rFonts w:hAnsi="Times New Roman" w:ascii="Times New Roman"/>
          <w:sz w:val="24"/>
          <w:szCs w:val="24"/>
          <w:lang w:val="hr-HR"/>
        </w:rPr>
        <w:t>Imenovanje privremenog stečajnog upravitelja i njegov rad valja nagraditi sukladno Uredbi Vlade Republike Hrvatske</w:t>
      </w:r>
      <w:r w:rsidR="0062187E">
        <w:rPr>
          <w:rFonts w:hAnsi="Times New Roman" w:ascii="Times New Roman"/>
          <w:sz w:val="24"/>
          <w:szCs w:val="24"/>
          <w:lang w:val="hr-HR"/>
        </w:rPr>
        <w:t>, te</w:t>
      </w:r>
      <w:r w:rsidRPr="00637587">
        <w:rPr>
          <w:rFonts w:hAnsi="Times New Roman" w:ascii="Times New Roman"/>
          <w:sz w:val="24"/>
          <w:szCs w:val="24"/>
          <w:lang w:val="hr-HR"/>
        </w:rPr>
        <w:t xml:space="preserve"> pored troškova oglašavanja</w:t>
      </w:r>
      <w:r w:rsidR="0062187E">
        <w:rPr>
          <w:rFonts w:hAnsi="Times New Roman" w:ascii="Times New Roman"/>
          <w:sz w:val="24"/>
          <w:szCs w:val="24"/>
          <w:lang w:val="hr-HR"/>
        </w:rPr>
        <w:t xml:space="preserve"> i pribavljanja relevantne dokumentacije,</w:t>
      </w:r>
      <w:r w:rsidRPr="00637587">
        <w:rPr>
          <w:rFonts w:hAnsi="Times New Roman" w:ascii="Times New Roman"/>
          <w:sz w:val="24"/>
          <w:szCs w:val="24"/>
          <w:lang w:val="hr-HR"/>
        </w:rPr>
        <w:t xml:space="preserve"> čini troškove prethodnog i stečajnog postupka.</w:t>
      </w:r>
    </w:p>
    <w:p w:rsidRDefault="00860EBC" w:rsidP="00860EBC" w:rsidR="00860EBC">
      <w:pPr>
        <w:ind w:firstLine="720"/>
        <w:jc w:val="both"/>
        <w:rPr>
          <w:rFonts w:hAnsi="Times New Roman" w:ascii="Times New Roman"/>
          <w:sz w:val="24"/>
          <w:szCs w:val="24"/>
          <w:lang w:val="hr-HR"/>
        </w:rPr>
      </w:pPr>
      <w:r w:rsidRPr="00637587">
        <w:rPr>
          <w:rFonts w:hAnsi="Times New Roman" w:ascii="Times New Roman"/>
          <w:sz w:val="24"/>
          <w:szCs w:val="24"/>
          <w:lang w:val="hr-HR"/>
        </w:rPr>
        <w:t>Obzirom da sud ne raspolaže sredstvima za tu namjenu, a bez toga je nemoguće zakonito provesti postupak, to se predujmljivanje troškova ukazuje nužnom pretpostavkom za vođenje prethodnog odnosno stečajnog postupka.</w:t>
      </w:r>
    </w:p>
    <w:p w:rsidRDefault="00AF441B" w:rsidP="00860EBC" w:rsidR="00AF441B" w:rsidRPr="00637587">
      <w:pPr>
        <w:ind w:firstLine="720"/>
        <w:jc w:val="both"/>
        <w:rPr>
          <w:rFonts w:hAnsi="Times New Roman" w:ascii="Times New Roman"/>
          <w:sz w:val="24"/>
          <w:szCs w:val="24"/>
          <w:lang w:val="hr-HR"/>
        </w:rPr>
      </w:pPr>
      <w:r>
        <w:rPr>
          <w:rFonts w:hAnsi="Times New Roman" w:ascii="Times New Roman"/>
          <w:sz w:val="24"/>
          <w:szCs w:val="24"/>
          <w:lang w:val="hr-HR"/>
        </w:rPr>
        <w:t>Stoga je temeljem odredbe čl. 39 Stečajnog zakona odlučeno kao u izreci.</w:t>
      </w:r>
    </w:p>
    <w:p w:rsidRDefault="00860EBC" w:rsidP="00860EBC" w:rsidR="00860EBC" w:rsidRPr="00637587">
      <w:pPr>
        <w:jc w:val="center"/>
        <w:rPr>
          <w:rFonts w:hAnsi="Times New Roman" w:ascii="Times New Roman"/>
          <w:sz w:val="24"/>
          <w:szCs w:val="24"/>
          <w:lang w:val="hr-HR"/>
        </w:rPr>
      </w:pPr>
      <w:r w:rsidRPr="00637587">
        <w:rPr>
          <w:rFonts w:hAnsi="Times New Roman" w:ascii="Times New Roman"/>
          <w:sz w:val="24"/>
          <w:szCs w:val="24"/>
          <w:lang w:val="hr-HR"/>
        </w:rPr>
        <w:t xml:space="preserve">Zagreb, </w:t>
      </w:r>
      <w:r w:rsidR="00034016">
        <w:rPr>
          <w:rFonts w:hAnsi="Times New Roman" w:ascii="Times New Roman"/>
          <w:sz w:val="24"/>
          <w:szCs w:val="24"/>
          <w:lang w:val="hr-HR"/>
        </w:rPr>
        <w:t>23. prosinac</w:t>
      </w:r>
      <w:r w:rsidRPr="00637587">
        <w:rPr>
          <w:rFonts w:hAnsi="Times New Roman" w:ascii="Times New Roman"/>
          <w:sz w:val="24"/>
          <w:szCs w:val="24"/>
          <w:lang w:val="hr-HR"/>
        </w:rPr>
        <w:t xml:space="preserve"> 2015.</w:t>
      </w:r>
    </w:p>
    <w:p w:rsidRDefault="00860EBC" w:rsidP="00860EBC" w:rsidR="00860EBC" w:rsidRPr="00637587">
      <w:pPr>
        <w:jc w:val="both"/>
        <w:rPr>
          <w:rFonts w:hAnsi="Times New Roman" w:ascii="Times New Roman"/>
          <w:sz w:val="24"/>
          <w:szCs w:val="24"/>
          <w:lang w:val="hr-HR"/>
        </w:rPr>
      </w:pP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p>
    <w:p w:rsidRDefault="00860EBC" w:rsidP="00860EBC" w:rsidR="00860EBC" w:rsidRPr="00637587">
      <w:pPr>
        <w:jc w:val="both"/>
        <w:rPr>
          <w:rFonts w:hAnsi="Times New Roman" w:ascii="Times New Roman"/>
          <w:sz w:val="24"/>
          <w:szCs w:val="24"/>
          <w:lang w:val="hr-HR"/>
        </w:rPr>
      </w:pP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t>SUDAC:</w:t>
      </w:r>
    </w:p>
    <w:p w:rsidRDefault="00860EBC" w:rsidP="00860EBC" w:rsidR="00860EBC" w:rsidRPr="00637587">
      <w:pPr>
        <w:jc w:val="both"/>
        <w:rPr>
          <w:rFonts w:hAnsi="Times New Roman" w:ascii="Times New Roman"/>
          <w:sz w:val="24"/>
          <w:szCs w:val="24"/>
          <w:lang w:val="hr-HR"/>
        </w:rPr>
      </w:pP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r>
      <w:r w:rsidRPr="00637587">
        <w:rPr>
          <w:rFonts w:hAnsi="Times New Roman" w:ascii="Times New Roman"/>
          <w:sz w:val="24"/>
          <w:szCs w:val="24"/>
          <w:lang w:val="hr-HR"/>
        </w:rPr>
        <w:tab/>
        <w:t>Vesna Malenica</w:t>
      </w:r>
      <w:r w:rsidR="000C5574">
        <w:rPr>
          <w:rFonts w:hAnsi="Times New Roman" w:ascii="Times New Roman"/>
          <w:sz w:val="24"/>
          <w:szCs w:val="24"/>
          <w:lang w:val="hr-HR"/>
        </w:rPr>
        <w:t xml:space="preserve"> v. r. </w:t>
      </w:r>
    </w:p>
    <w:p w:rsidRDefault="00860EBC" w:rsidP="00860EBC" w:rsidR="00860EBC" w:rsidRPr="00637587">
      <w:pPr>
        <w:jc w:val="both"/>
        <w:rPr>
          <w:rFonts w:hAnsi="Times New Roman" w:ascii="Times New Roman"/>
          <w:sz w:val="24"/>
          <w:szCs w:val="24"/>
          <w:lang w:val="hr-HR"/>
        </w:rPr>
      </w:pPr>
    </w:p>
    <w:p w:rsidRDefault="00860EBC" w:rsidP="00860EBC" w:rsidR="00860EBC" w:rsidRPr="00637587">
      <w:pPr>
        <w:rPr>
          <w:rFonts w:hAnsi="Times New Roman" w:ascii="Times New Roman"/>
          <w:sz w:val="24"/>
          <w:szCs w:val="24"/>
          <w:lang w:val="hr-HR"/>
        </w:rPr>
      </w:pPr>
      <w:r w:rsidRPr="00637587">
        <w:rPr>
          <w:rFonts w:hAnsi="Times New Roman" w:ascii="Times New Roman"/>
          <w:sz w:val="24"/>
          <w:szCs w:val="24"/>
        </w:rPr>
        <w:t>POUKA</w:t>
      </w:r>
      <w:r w:rsidRPr="00637587">
        <w:rPr>
          <w:rFonts w:hAnsi="Times New Roman" w:ascii="Times New Roman"/>
          <w:sz w:val="24"/>
          <w:szCs w:val="24"/>
          <w:lang w:val="hr-HR"/>
        </w:rPr>
        <w:t xml:space="preserve"> </w:t>
      </w:r>
      <w:r w:rsidRPr="00637587">
        <w:rPr>
          <w:rFonts w:hAnsi="Times New Roman" w:ascii="Times New Roman"/>
          <w:sz w:val="24"/>
          <w:szCs w:val="24"/>
        </w:rPr>
        <w:t>O</w:t>
      </w:r>
      <w:r w:rsidRPr="00637587">
        <w:rPr>
          <w:rFonts w:hAnsi="Times New Roman" w:ascii="Times New Roman"/>
          <w:sz w:val="24"/>
          <w:szCs w:val="24"/>
          <w:lang w:val="hr-HR"/>
        </w:rPr>
        <w:t xml:space="preserve"> </w:t>
      </w:r>
      <w:r w:rsidRPr="00637587">
        <w:rPr>
          <w:rFonts w:hAnsi="Times New Roman" w:ascii="Times New Roman"/>
          <w:sz w:val="24"/>
          <w:szCs w:val="24"/>
        </w:rPr>
        <w:t>PRAVNOM</w:t>
      </w:r>
      <w:r w:rsidRPr="00637587">
        <w:rPr>
          <w:rFonts w:hAnsi="Times New Roman" w:ascii="Times New Roman"/>
          <w:sz w:val="24"/>
          <w:szCs w:val="24"/>
          <w:lang w:val="hr-HR"/>
        </w:rPr>
        <w:t xml:space="preserve"> </w:t>
      </w:r>
      <w:r w:rsidRPr="00637587">
        <w:rPr>
          <w:rFonts w:hAnsi="Times New Roman" w:ascii="Times New Roman"/>
          <w:sz w:val="24"/>
          <w:szCs w:val="24"/>
        </w:rPr>
        <w:t>LIJEKU</w:t>
      </w:r>
      <w:r w:rsidRPr="00637587">
        <w:rPr>
          <w:rFonts w:hAnsi="Times New Roman" w:ascii="Times New Roman"/>
          <w:sz w:val="24"/>
          <w:szCs w:val="24"/>
          <w:lang w:val="hr-HR"/>
        </w:rPr>
        <w:t xml:space="preserve">: </w:t>
      </w:r>
    </w:p>
    <w:p w:rsidRDefault="00860EBC" w:rsidP="00860EBC" w:rsidR="00860EBC" w:rsidRPr="00637587">
      <w:pPr>
        <w:jc w:val="both"/>
        <w:rPr>
          <w:rFonts w:hAnsi="Times New Roman" w:ascii="Times New Roman"/>
          <w:sz w:val="24"/>
          <w:szCs w:val="24"/>
          <w:lang w:val="hr-HR"/>
        </w:rPr>
      </w:pPr>
      <w:r w:rsidRPr="00637587">
        <w:rPr>
          <w:rFonts w:hAnsi="Times New Roman" w:ascii="Times New Roman"/>
          <w:sz w:val="24"/>
          <w:szCs w:val="24"/>
          <w:lang w:val="hr-HR"/>
        </w:rPr>
        <w:tab/>
      </w:r>
      <w:r w:rsidRPr="00637587">
        <w:rPr>
          <w:rFonts w:hAnsi="Times New Roman" w:ascii="Times New Roman"/>
          <w:sz w:val="24"/>
          <w:szCs w:val="24"/>
        </w:rPr>
        <w:t>Protiv</w:t>
      </w:r>
      <w:r w:rsidRPr="00637587">
        <w:rPr>
          <w:rFonts w:hAnsi="Times New Roman" w:ascii="Times New Roman"/>
          <w:sz w:val="24"/>
          <w:szCs w:val="24"/>
          <w:lang w:val="hr-HR"/>
        </w:rPr>
        <w:t xml:space="preserve"> </w:t>
      </w:r>
      <w:r w:rsidRPr="00637587">
        <w:rPr>
          <w:rFonts w:hAnsi="Times New Roman" w:ascii="Times New Roman"/>
          <w:sz w:val="24"/>
          <w:szCs w:val="24"/>
        </w:rPr>
        <w:t>ovog</w:t>
      </w:r>
      <w:r w:rsidRPr="00637587">
        <w:rPr>
          <w:rFonts w:hAnsi="Times New Roman" w:ascii="Times New Roman"/>
          <w:sz w:val="24"/>
          <w:szCs w:val="24"/>
          <w:lang w:val="hr-HR"/>
        </w:rPr>
        <w:t xml:space="preserve"> </w:t>
      </w:r>
      <w:r w:rsidRPr="00637587">
        <w:rPr>
          <w:rFonts w:hAnsi="Times New Roman" w:ascii="Times New Roman"/>
          <w:sz w:val="24"/>
          <w:szCs w:val="24"/>
        </w:rPr>
        <w:t>rje</w:t>
      </w:r>
      <w:r w:rsidRPr="00637587">
        <w:rPr>
          <w:rFonts w:hAnsi="Times New Roman" w:ascii="Times New Roman"/>
          <w:sz w:val="24"/>
          <w:szCs w:val="24"/>
          <w:lang w:val="hr-HR"/>
        </w:rPr>
        <w:t>š</w:t>
      </w:r>
      <w:r w:rsidRPr="00637587">
        <w:rPr>
          <w:rFonts w:hAnsi="Times New Roman" w:ascii="Times New Roman"/>
          <w:sz w:val="24"/>
          <w:szCs w:val="24"/>
        </w:rPr>
        <w:t>enja</w:t>
      </w:r>
      <w:r w:rsidRPr="00637587">
        <w:rPr>
          <w:rFonts w:hAnsi="Times New Roman" w:ascii="Times New Roman"/>
          <w:sz w:val="24"/>
          <w:szCs w:val="24"/>
          <w:lang w:val="hr-HR"/>
        </w:rPr>
        <w:t xml:space="preserve">, </w:t>
      </w:r>
      <w:r w:rsidRPr="00637587">
        <w:rPr>
          <w:rFonts w:hAnsi="Times New Roman" w:ascii="Times New Roman"/>
          <w:sz w:val="24"/>
          <w:szCs w:val="24"/>
        </w:rPr>
        <w:t>nezadovoljna</w:t>
      </w:r>
      <w:r w:rsidRPr="00637587">
        <w:rPr>
          <w:rFonts w:hAnsi="Times New Roman" w:ascii="Times New Roman"/>
          <w:sz w:val="24"/>
          <w:szCs w:val="24"/>
          <w:lang w:val="hr-HR"/>
        </w:rPr>
        <w:t xml:space="preserve"> </w:t>
      </w:r>
      <w:r w:rsidRPr="00637587">
        <w:rPr>
          <w:rFonts w:hAnsi="Times New Roman" w:ascii="Times New Roman"/>
          <w:sz w:val="24"/>
          <w:szCs w:val="24"/>
        </w:rPr>
        <w:t>stranka</w:t>
      </w:r>
      <w:r w:rsidRPr="00637587">
        <w:rPr>
          <w:rFonts w:hAnsi="Times New Roman" w:ascii="Times New Roman"/>
          <w:sz w:val="24"/>
          <w:szCs w:val="24"/>
          <w:lang w:val="hr-HR"/>
        </w:rPr>
        <w:t xml:space="preserve"> </w:t>
      </w:r>
      <w:r w:rsidRPr="00637587">
        <w:rPr>
          <w:rFonts w:hAnsi="Times New Roman" w:ascii="Times New Roman"/>
          <w:sz w:val="24"/>
          <w:szCs w:val="24"/>
        </w:rPr>
        <w:t>mo</w:t>
      </w:r>
      <w:r w:rsidRPr="00637587">
        <w:rPr>
          <w:rFonts w:hAnsi="Times New Roman" w:ascii="Times New Roman"/>
          <w:sz w:val="24"/>
          <w:szCs w:val="24"/>
          <w:lang w:val="hr-HR"/>
        </w:rPr>
        <w:t>ž</w:t>
      </w:r>
      <w:r w:rsidRPr="00637587">
        <w:rPr>
          <w:rFonts w:hAnsi="Times New Roman" w:ascii="Times New Roman"/>
          <w:sz w:val="24"/>
          <w:szCs w:val="24"/>
        </w:rPr>
        <w:t>e</w:t>
      </w:r>
      <w:r w:rsidRPr="00637587">
        <w:rPr>
          <w:rFonts w:hAnsi="Times New Roman" w:ascii="Times New Roman"/>
          <w:sz w:val="24"/>
          <w:szCs w:val="24"/>
          <w:lang w:val="hr-HR"/>
        </w:rPr>
        <w:t xml:space="preserve"> </w:t>
      </w:r>
      <w:r w:rsidRPr="00637587">
        <w:rPr>
          <w:rFonts w:hAnsi="Times New Roman" w:ascii="Times New Roman"/>
          <w:sz w:val="24"/>
          <w:szCs w:val="24"/>
        </w:rPr>
        <w:t>ulo</w:t>
      </w:r>
      <w:r w:rsidRPr="00637587">
        <w:rPr>
          <w:rFonts w:hAnsi="Times New Roman" w:ascii="Times New Roman"/>
          <w:sz w:val="24"/>
          <w:szCs w:val="24"/>
          <w:lang w:val="hr-HR"/>
        </w:rPr>
        <w:t>ž</w:t>
      </w:r>
      <w:r w:rsidRPr="00637587">
        <w:rPr>
          <w:rFonts w:hAnsi="Times New Roman" w:ascii="Times New Roman"/>
          <w:sz w:val="24"/>
          <w:szCs w:val="24"/>
        </w:rPr>
        <w:t>iti</w:t>
      </w:r>
      <w:r w:rsidRPr="00637587">
        <w:rPr>
          <w:rFonts w:hAnsi="Times New Roman" w:ascii="Times New Roman"/>
          <w:sz w:val="24"/>
          <w:szCs w:val="24"/>
          <w:lang w:val="hr-HR"/>
        </w:rPr>
        <w:t xml:space="preserve"> ž</w:t>
      </w:r>
      <w:r w:rsidRPr="00637587">
        <w:rPr>
          <w:rFonts w:hAnsi="Times New Roman" w:ascii="Times New Roman"/>
          <w:sz w:val="24"/>
          <w:szCs w:val="24"/>
        </w:rPr>
        <w:t>albu</w:t>
      </w:r>
      <w:r w:rsidRPr="00637587">
        <w:rPr>
          <w:rFonts w:hAnsi="Times New Roman" w:ascii="Times New Roman"/>
          <w:sz w:val="24"/>
          <w:szCs w:val="24"/>
          <w:lang w:val="hr-HR"/>
        </w:rPr>
        <w:t xml:space="preserve"> </w:t>
      </w:r>
      <w:r w:rsidRPr="00637587">
        <w:rPr>
          <w:rFonts w:hAnsi="Times New Roman" w:ascii="Times New Roman"/>
          <w:sz w:val="24"/>
          <w:szCs w:val="24"/>
        </w:rPr>
        <w:t>Visokom</w:t>
      </w:r>
      <w:r w:rsidRPr="00637587">
        <w:rPr>
          <w:rFonts w:hAnsi="Times New Roman" w:ascii="Times New Roman"/>
          <w:sz w:val="24"/>
          <w:szCs w:val="24"/>
          <w:lang w:val="hr-HR"/>
        </w:rPr>
        <w:t xml:space="preserve"> </w:t>
      </w:r>
      <w:r w:rsidRPr="00637587">
        <w:rPr>
          <w:rFonts w:hAnsi="Times New Roman" w:ascii="Times New Roman"/>
          <w:sz w:val="24"/>
          <w:szCs w:val="24"/>
        </w:rPr>
        <w:t>trgova</w:t>
      </w:r>
      <w:r w:rsidRPr="00637587">
        <w:rPr>
          <w:rFonts w:hAnsi="Times New Roman" w:ascii="Times New Roman"/>
          <w:sz w:val="24"/>
          <w:szCs w:val="24"/>
          <w:lang w:val="hr-HR"/>
        </w:rPr>
        <w:t>č</w:t>
      </w:r>
      <w:r w:rsidRPr="00637587">
        <w:rPr>
          <w:rFonts w:hAnsi="Times New Roman" w:ascii="Times New Roman"/>
          <w:sz w:val="24"/>
          <w:szCs w:val="24"/>
        </w:rPr>
        <w:t>kom</w:t>
      </w:r>
      <w:r w:rsidRPr="00637587">
        <w:rPr>
          <w:rFonts w:hAnsi="Times New Roman" w:ascii="Times New Roman"/>
          <w:sz w:val="24"/>
          <w:szCs w:val="24"/>
          <w:lang w:val="hr-HR"/>
        </w:rPr>
        <w:t xml:space="preserve"> </w:t>
      </w:r>
      <w:r w:rsidRPr="00637587">
        <w:rPr>
          <w:rFonts w:hAnsi="Times New Roman" w:ascii="Times New Roman"/>
          <w:sz w:val="24"/>
          <w:szCs w:val="24"/>
        </w:rPr>
        <w:t>sudu</w:t>
      </w:r>
      <w:r w:rsidRPr="00637587">
        <w:rPr>
          <w:rFonts w:hAnsi="Times New Roman" w:ascii="Times New Roman"/>
          <w:sz w:val="24"/>
          <w:szCs w:val="24"/>
          <w:lang w:val="hr-HR"/>
        </w:rPr>
        <w:t xml:space="preserve"> </w:t>
      </w:r>
      <w:r w:rsidRPr="00637587">
        <w:rPr>
          <w:rFonts w:hAnsi="Times New Roman" w:ascii="Times New Roman"/>
          <w:sz w:val="24"/>
          <w:szCs w:val="24"/>
        </w:rPr>
        <w:t>Republike</w:t>
      </w:r>
      <w:r w:rsidRPr="00637587">
        <w:rPr>
          <w:rFonts w:hAnsi="Times New Roman" w:ascii="Times New Roman"/>
          <w:sz w:val="24"/>
          <w:szCs w:val="24"/>
          <w:lang w:val="hr-HR"/>
        </w:rPr>
        <w:t xml:space="preserve"> </w:t>
      </w:r>
      <w:r w:rsidRPr="00637587">
        <w:rPr>
          <w:rFonts w:hAnsi="Times New Roman" w:ascii="Times New Roman"/>
          <w:sz w:val="24"/>
          <w:szCs w:val="24"/>
        </w:rPr>
        <w:t>Hrvatske</w:t>
      </w:r>
      <w:r w:rsidRPr="00637587">
        <w:rPr>
          <w:rFonts w:hAnsi="Times New Roman" w:ascii="Times New Roman"/>
          <w:sz w:val="24"/>
          <w:szCs w:val="24"/>
          <w:lang w:val="hr-HR"/>
        </w:rPr>
        <w:t xml:space="preserve"> </w:t>
      </w:r>
      <w:r w:rsidRPr="00637587">
        <w:rPr>
          <w:rFonts w:hAnsi="Times New Roman" w:ascii="Times New Roman"/>
          <w:sz w:val="24"/>
          <w:szCs w:val="24"/>
        </w:rPr>
        <w:t>u</w:t>
      </w:r>
      <w:r w:rsidRPr="00637587">
        <w:rPr>
          <w:rFonts w:hAnsi="Times New Roman" w:ascii="Times New Roman"/>
          <w:sz w:val="24"/>
          <w:szCs w:val="24"/>
          <w:lang w:val="hr-HR"/>
        </w:rPr>
        <w:t xml:space="preserve"> </w:t>
      </w:r>
      <w:r w:rsidRPr="00637587">
        <w:rPr>
          <w:rFonts w:hAnsi="Times New Roman" w:ascii="Times New Roman"/>
          <w:sz w:val="24"/>
          <w:szCs w:val="24"/>
        </w:rPr>
        <w:t>roku</w:t>
      </w:r>
      <w:r w:rsidRPr="00637587">
        <w:rPr>
          <w:rFonts w:hAnsi="Times New Roman" w:ascii="Times New Roman"/>
          <w:sz w:val="24"/>
          <w:szCs w:val="24"/>
          <w:lang w:val="hr-HR"/>
        </w:rPr>
        <w:t xml:space="preserve"> </w:t>
      </w:r>
      <w:r w:rsidRPr="00637587">
        <w:rPr>
          <w:rFonts w:hAnsi="Times New Roman" w:ascii="Times New Roman"/>
          <w:sz w:val="24"/>
          <w:szCs w:val="24"/>
        </w:rPr>
        <w:t>od</w:t>
      </w:r>
      <w:r w:rsidRPr="00637587">
        <w:rPr>
          <w:rFonts w:hAnsi="Times New Roman" w:ascii="Times New Roman"/>
          <w:sz w:val="24"/>
          <w:szCs w:val="24"/>
          <w:lang w:val="hr-HR"/>
        </w:rPr>
        <w:t xml:space="preserve"> 8 </w:t>
      </w:r>
      <w:r w:rsidRPr="00637587">
        <w:rPr>
          <w:rFonts w:hAnsi="Times New Roman" w:ascii="Times New Roman"/>
          <w:sz w:val="24"/>
          <w:szCs w:val="24"/>
        </w:rPr>
        <w:t>dana</w:t>
      </w:r>
      <w:r w:rsidRPr="00637587">
        <w:rPr>
          <w:rFonts w:hAnsi="Times New Roman" w:ascii="Times New Roman"/>
          <w:sz w:val="24"/>
          <w:szCs w:val="24"/>
          <w:lang w:val="hr-HR"/>
        </w:rPr>
        <w:t xml:space="preserve"> </w:t>
      </w:r>
      <w:r w:rsidRPr="00637587">
        <w:rPr>
          <w:rFonts w:hAnsi="Times New Roman" w:ascii="Times New Roman"/>
          <w:sz w:val="24"/>
          <w:szCs w:val="24"/>
        </w:rPr>
        <w:t>po</w:t>
      </w:r>
      <w:r w:rsidRPr="00637587">
        <w:rPr>
          <w:rFonts w:hAnsi="Times New Roman" w:ascii="Times New Roman"/>
          <w:sz w:val="24"/>
          <w:szCs w:val="24"/>
          <w:lang w:val="hr-HR"/>
        </w:rPr>
        <w:t xml:space="preserve"> </w:t>
      </w:r>
      <w:r w:rsidRPr="00637587">
        <w:rPr>
          <w:rFonts w:hAnsi="Times New Roman" w:ascii="Times New Roman"/>
          <w:sz w:val="24"/>
          <w:szCs w:val="24"/>
        </w:rPr>
        <w:t>primitku</w:t>
      </w:r>
      <w:r w:rsidRPr="00637587">
        <w:rPr>
          <w:rFonts w:hAnsi="Times New Roman" w:ascii="Times New Roman"/>
          <w:sz w:val="24"/>
          <w:szCs w:val="24"/>
          <w:lang w:val="hr-HR"/>
        </w:rPr>
        <w:t xml:space="preserve"> </w:t>
      </w:r>
      <w:r w:rsidRPr="00637587">
        <w:rPr>
          <w:rFonts w:hAnsi="Times New Roman" w:ascii="Times New Roman"/>
          <w:sz w:val="24"/>
          <w:szCs w:val="24"/>
        </w:rPr>
        <w:t>rje</w:t>
      </w:r>
      <w:r w:rsidRPr="00637587">
        <w:rPr>
          <w:rFonts w:hAnsi="Times New Roman" w:ascii="Times New Roman"/>
          <w:sz w:val="24"/>
          <w:szCs w:val="24"/>
          <w:lang w:val="hr-HR"/>
        </w:rPr>
        <w:t>š</w:t>
      </w:r>
      <w:r w:rsidRPr="00637587">
        <w:rPr>
          <w:rFonts w:hAnsi="Times New Roman" w:ascii="Times New Roman"/>
          <w:sz w:val="24"/>
          <w:szCs w:val="24"/>
        </w:rPr>
        <w:t>enja</w:t>
      </w:r>
      <w:r w:rsidRPr="00637587">
        <w:rPr>
          <w:rFonts w:hAnsi="Times New Roman" w:ascii="Times New Roman"/>
          <w:sz w:val="24"/>
          <w:szCs w:val="24"/>
          <w:lang w:val="hr-HR"/>
        </w:rPr>
        <w:t xml:space="preserve">, </w:t>
      </w:r>
      <w:r w:rsidRPr="00637587">
        <w:rPr>
          <w:rFonts w:hAnsi="Times New Roman" w:ascii="Times New Roman"/>
          <w:sz w:val="24"/>
          <w:szCs w:val="24"/>
        </w:rPr>
        <w:t>a</w:t>
      </w:r>
      <w:r w:rsidRPr="00637587">
        <w:rPr>
          <w:rFonts w:hAnsi="Times New Roman" w:ascii="Times New Roman"/>
          <w:sz w:val="24"/>
          <w:szCs w:val="24"/>
          <w:lang w:val="hr-HR"/>
        </w:rPr>
        <w:t xml:space="preserve"> </w:t>
      </w:r>
      <w:r w:rsidRPr="00637587">
        <w:rPr>
          <w:rFonts w:hAnsi="Times New Roman" w:ascii="Times New Roman"/>
          <w:sz w:val="24"/>
          <w:szCs w:val="24"/>
        </w:rPr>
        <w:t>ula</w:t>
      </w:r>
      <w:r w:rsidRPr="00637587">
        <w:rPr>
          <w:rFonts w:hAnsi="Times New Roman" w:ascii="Times New Roman"/>
          <w:sz w:val="24"/>
          <w:szCs w:val="24"/>
          <w:lang w:val="hr-HR"/>
        </w:rPr>
        <w:t>ž</w:t>
      </w:r>
      <w:r w:rsidRPr="00637587">
        <w:rPr>
          <w:rFonts w:hAnsi="Times New Roman" w:ascii="Times New Roman"/>
          <w:sz w:val="24"/>
          <w:szCs w:val="24"/>
        </w:rPr>
        <w:t>e</w:t>
      </w:r>
      <w:r w:rsidRPr="00637587">
        <w:rPr>
          <w:rFonts w:hAnsi="Times New Roman" w:ascii="Times New Roman"/>
          <w:sz w:val="24"/>
          <w:szCs w:val="24"/>
          <w:lang w:val="hr-HR"/>
        </w:rPr>
        <w:t xml:space="preserve"> </w:t>
      </w:r>
      <w:r w:rsidRPr="00637587">
        <w:rPr>
          <w:rFonts w:hAnsi="Times New Roman" w:ascii="Times New Roman"/>
          <w:sz w:val="24"/>
          <w:szCs w:val="24"/>
        </w:rPr>
        <w:t>se</w:t>
      </w:r>
      <w:r w:rsidRPr="00637587">
        <w:rPr>
          <w:rFonts w:hAnsi="Times New Roman" w:ascii="Times New Roman"/>
          <w:sz w:val="24"/>
          <w:szCs w:val="24"/>
          <w:lang w:val="hr-HR"/>
        </w:rPr>
        <w:t xml:space="preserve"> </w:t>
      </w:r>
      <w:r w:rsidRPr="00637587">
        <w:rPr>
          <w:rFonts w:hAnsi="Times New Roman" w:ascii="Times New Roman"/>
          <w:sz w:val="24"/>
          <w:szCs w:val="24"/>
        </w:rPr>
        <w:t>putem</w:t>
      </w:r>
      <w:r w:rsidRPr="00637587">
        <w:rPr>
          <w:rFonts w:hAnsi="Times New Roman" w:ascii="Times New Roman"/>
          <w:sz w:val="24"/>
          <w:szCs w:val="24"/>
          <w:lang w:val="hr-HR"/>
        </w:rPr>
        <w:t xml:space="preserve"> </w:t>
      </w:r>
      <w:r w:rsidRPr="00637587">
        <w:rPr>
          <w:rFonts w:hAnsi="Times New Roman" w:ascii="Times New Roman"/>
          <w:sz w:val="24"/>
          <w:szCs w:val="24"/>
        </w:rPr>
        <w:t>ovog</w:t>
      </w:r>
      <w:r w:rsidRPr="00637587">
        <w:rPr>
          <w:rFonts w:hAnsi="Times New Roman" w:ascii="Times New Roman"/>
          <w:sz w:val="24"/>
          <w:szCs w:val="24"/>
          <w:lang w:val="hr-HR"/>
        </w:rPr>
        <w:t xml:space="preserve"> </w:t>
      </w:r>
      <w:r w:rsidRPr="00637587">
        <w:rPr>
          <w:rFonts w:hAnsi="Times New Roman" w:ascii="Times New Roman"/>
          <w:sz w:val="24"/>
          <w:szCs w:val="24"/>
        </w:rPr>
        <w:t>Suda</w:t>
      </w:r>
      <w:r w:rsidRPr="00637587">
        <w:rPr>
          <w:rFonts w:hAnsi="Times New Roman" w:ascii="Times New Roman"/>
          <w:sz w:val="24"/>
          <w:szCs w:val="24"/>
          <w:lang w:val="hr-HR"/>
        </w:rPr>
        <w:t xml:space="preserve"> </w:t>
      </w:r>
      <w:r w:rsidRPr="00637587">
        <w:rPr>
          <w:rFonts w:hAnsi="Times New Roman" w:ascii="Times New Roman"/>
          <w:sz w:val="24"/>
          <w:szCs w:val="24"/>
        </w:rPr>
        <w:t>u</w:t>
      </w:r>
      <w:r w:rsidRPr="00637587">
        <w:rPr>
          <w:rFonts w:hAnsi="Times New Roman" w:ascii="Times New Roman"/>
          <w:sz w:val="24"/>
          <w:szCs w:val="24"/>
          <w:lang w:val="hr-HR"/>
        </w:rPr>
        <w:t xml:space="preserve"> 2 </w:t>
      </w:r>
      <w:r w:rsidRPr="00637587">
        <w:rPr>
          <w:rFonts w:hAnsi="Times New Roman" w:ascii="Times New Roman"/>
          <w:sz w:val="24"/>
          <w:szCs w:val="24"/>
        </w:rPr>
        <w:t>primjerka</w:t>
      </w:r>
      <w:r w:rsidRPr="00637587">
        <w:rPr>
          <w:rFonts w:hAnsi="Times New Roman" w:ascii="Times New Roman"/>
          <w:sz w:val="24"/>
          <w:szCs w:val="24"/>
          <w:lang w:val="hr-HR"/>
        </w:rPr>
        <w:t xml:space="preserve"> </w:t>
      </w:r>
      <w:r w:rsidRPr="00637587">
        <w:rPr>
          <w:rFonts w:hAnsi="Times New Roman" w:ascii="Times New Roman"/>
          <w:sz w:val="24"/>
          <w:szCs w:val="24"/>
        </w:rPr>
        <w:t>za</w:t>
      </w:r>
      <w:r w:rsidRPr="00637587">
        <w:rPr>
          <w:rFonts w:hAnsi="Times New Roman" w:ascii="Times New Roman"/>
          <w:sz w:val="24"/>
          <w:szCs w:val="24"/>
          <w:lang w:val="hr-HR"/>
        </w:rPr>
        <w:t xml:space="preserve"> </w:t>
      </w:r>
      <w:r w:rsidRPr="00637587">
        <w:rPr>
          <w:rFonts w:hAnsi="Times New Roman" w:ascii="Times New Roman"/>
          <w:sz w:val="24"/>
          <w:szCs w:val="24"/>
        </w:rPr>
        <w:t>Sud</w:t>
      </w:r>
      <w:r w:rsidRPr="00637587">
        <w:rPr>
          <w:rFonts w:hAnsi="Times New Roman" w:ascii="Times New Roman"/>
          <w:sz w:val="24"/>
          <w:szCs w:val="24"/>
          <w:lang w:val="hr-HR"/>
        </w:rPr>
        <w:t xml:space="preserve"> </w:t>
      </w:r>
      <w:r w:rsidRPr="00637587">
        <w:rPr>
          <w:rFonts w:hAnsi="Times New Roman" w:ascii="Times New Roman"/>
          <w:sz w:val="24"/>
          <w:szCs w:val="24"/>
        </w:rPr>
        <w:t>i</w:t>
      </w:r>
      <w:r w:rsidRPr="00637587">
        <w:rPr>
          <w:rFonts w:hAnsi="Times New Roman" w:ascii="Times New Roman"/>
          <w:sz w:val="24"/>
          <w:szCs w:val="24"/>
          <w:lang w:val="hr-HR"/>
        </w:rPr>
        <w:t xml:space="preserve"> </w:t>
      </w:r>
      <w:r w:rsidRPr="00637587">
        <w:rPr>
          <w:rFonts w:hAnsi="Times New Roman" w:ascii="Times New Roman"/>
          <w:sz w:val="24"/>
          <w:szCs w:val="24"/>
        </w:rPr>
        <w:t>po</w:t>
      </w:r>
      <w:r w:rsidRPr="00637587">
        <w:rPr>
          <w:rFonts w:hAnsi="Times New Roman" w:ascii="Times New Roman"/>
          <w:sz w:val="24"/>
          <w:szCs w:val="24"/>
          <w:lang w:val="hr-HR"/>
        </w:rPr>
        <w:t xml:space="preserve"> 1 </w:t>
      </w:r>
      <w:r w:rsidRPr="00637587">
        <w:rPr>
          <w:rFonts w:hAnsi="Times New Roman" w:ascii="Times New Roman"/>
          <w:sz w:val="24"/>
          <w:szCs w:val="24"/>
        </w:rPr>
        <w:t>za</w:t>
      </w:r>
      <w:r w:rsidRPr="00637587">
        <w:rPr>
          <w:rFonts w:hAnsi="Times New Roman" w:ascii="Times New Roman"/>
          <w:sz w:val="24"/>
          <w:szCs w:val="24"/>
          <w:lang w:val="hr-HR"/>
        </w:rPr>
        <w:t xml:space="preserve"> </w:t>
      </w:r>
      <w:r w:rsidRPr="00637587">
        <w:rPr>
          <w:rFonts w:hAnsi="Times New Roman" w:ascii="Times New Roman"/>
          <w:sz w:val="24"/>
          <w:szCs w:val="24"/>
        </w:rPr>
        <w:t>svaku</w:t>
      </w:r>
      <w:r w:rsidRPr="00637587">
        <w:rPr>
          <w:rFonts w:hAnsi="Times New Roman" w:ascii="Times New Roman"/>
          <w:sz w:val="24"/>
          <w:szCs w:val="24"/>
          <w:lang w:val="hr-HR"/>
        </w:rPr>
        <w:t xml:space="preserve"> </w:t>
      </w:r>
      <w:r w:rsidRPr="00637587">
        <w:rPr>
          <w:rFonts w:hAnsi="Times New Roman" w:ascii="Times New Roman"/>
          <w:sz w:val="24"/>
          <w:szCs w:val="24"/>
        </w:rPr>
        <w:t>protivniku</w:t>
      </w:r>
      <w:r w:rsidRPr="00637587">
        <w:rPr>
          <w:rFonts w:hAnsi="Times New Roman" w:ascii="Times New Roman"/>
          <w:sz w:val="24"/>
          <w:szCs w:val="24"/>
          <w:lang w:val="hr-HR"/>
        </w:rPr>
        <w:t xml:space="preserve"> </w:t>
      </w:r>
      <w:r w:rsidRPr="00637587">
        <w:rPr>
          <w:rFonts w:hAnsi="Times New Roman" w:ascii="Times New Roman"/>
          <w:sz w:val="24"/>
          <w:szCs w:val="24"/>
        </w:rPr>
        <w:t>stranku</w:t>
      </w:r>
      <w:r w:rsidRPr="00637587">
        <w:rPr>
          <w:rFonts w:hAnsi="Times New Roman" w:ascii="Times New Roman"/>
          <w:sz w:val="24"/>
          <w:szCs w:val="24"/>
          <w:lang w:val="hr-HR"/>
        </w:rPr>
        <w:t>.</w:t>
      </w:r>
    </w:p>
    <w:p w:rsidRDefault="00860EBC" w:rsidP="00860EBC" w:rsidR="00860EBC" w:rsidRPr="00637587">
      <w:pPr>
        <w:jc w:val="both"/>
        <w:rPr>
          <w:rFonts w:hAnsi="Times New Roman" w:ascii="Times New Roman"/>
          <w:sz w:val="24"/>
          <w:szCs w:val="24"/>
          <w:lang w:val="hr-HR"/>
        </w:rPr>
      </w:pPr>
    </w:p>
    <w:p w:rsidRDefault="000C5574" w:rsidP="00AB7A2F" w:rsidR="000C5574">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0C5574" w:rsidP="00995CE9" w:rsidR="000C5574"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C36C65" w:rsidP="00A362ED" w:rsidR="00C36C65" w:rsidRPr="00637587">
      <w:pPr>
        <w:jc w:val="both"/>
        <w:rPr>
          <w:rFonts w:hAnsi="Times New Roman" w:ascii="Times New Roman"/>
          <w:sz w:val="24"/>
          <w:szCs w:val="24"/>
        </w:rPr>
      </w:pPr>
    </w:p>
    <w:p w:rsidRDefault="00860EBC" w:rsidP="00860EBC" w:rsidR="00860EBC" w:rsidRPr="00637587">
      <w:pPr>
        <w:jc w:val="both"/>
        <w:rPr>
          <w:rFonts w:hAnsi="Times New Roman" w:ascii="Times New Roman"/>
          <w:sz w:val="24"/>
          <w:szCs w:val="24"/>
          <w:lang w:val="pl-PL"/>
        </w:rPr>
      </w:pPr>
    </w:p>
    <w:p w:rsidRDefault="000C5574" w:rsidR="00E0602B" w:rsidRPr="00637587">
      <w:pPr>
        <w:rPr>
          <w:sz w:val="24"/>
          <w:szCs w:val="24"/>
        </w:rPr>
      </w:pPr>
    </w:p>
    <w:sectPr w:rsidSect="001C6D80" w:rsidR="00E0602B" w:rsidRPr="00637587">
      <w:headerReference w:type="default" r:id="rId10"/>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D80" w:rsidR="009C5D34">
      <w:r>
        <w:separator/>
      </w:r>
    </w:p>
  </w:endnote>
  <w:endnote w:id="0" w:type="continuationSeparator">
    <w:p w:rsidRDefault="001C6D80" w:rsidR="009C5D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D80" w:rsidR="009C5D34">
      <w:r>
        <w:separator/>
      </w:r>
    </w:p>
  </w:footnote>
  <w:footnote w:id="0" w:type="continuationSeparator">
    <w:p w:rsidRDefault="001C6D80" w:rsidR="009C5D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9906110"/>
      <w:docPartObj>
        <w:docPartGallery w:val="Page Numbers (Top of Page)"/>
        <w:docPartUnique/>
      </w:docPartObj>
    </w:sdtPr>
    <w:sdtEndPr/>
    <w:sdtContent>
      <w:p w:rsidRDefault="001C6D80" w:rsidR="001C6D80">
        <w:pPr>
          <w:pStyle w:val="Zaglavlje"/>
          <w:jc w:val="right"/>
        </w:pPr>
        <w:r w:rsidRPr="001C6D80">
          <w:rPr>
            <w:rFonts w:hAnsi="Times New Roman" w:ascii="Times New Roman"/>
            <w:sz w:val="24"/>
            <w:szCs w:val="24"/>
          </w:rPr>
          <w:t>7 St-</w:t>
        </w:r>
        <w:r w:rsidR="00060343">
          <w:rPr>
            <w:rFonts w:hAnsi="Times New Roman" w:ascii="Times New Roman"/>
            <w:sz w:val="24"/>
            <w:szCs w:val="24"/>
          </w:rPr>
          <w:t>647</w:t>
        </w:r>
        <w:r w:rsidR="00BA1D45">
          <w:rPr>
            <w:rFonts w:hAnsi="Times New Roman" w:ascii="Times New Roman"/>
            <w:sz w:val="24"/>
            <w:szCs w:val="24"/>
          </w:rPr>
          <w:t>/15</w:t>
        </w:r>
        <w:r>
          <w:t xml:space="preserve">    </w:t>
        </w:r>
        <w:r>
          <w:fldChar w:fldCharType="begin"/>
        </w:r>
        <w:r>
          <w:instrText>PAGE   \* MERGEFORMAT</w:instrText>
        </w:r>
        <w:r>
          <w:fldChar w:fldCharType="separate"/>
        </w:r>
        <w:r w:rsidR="000C5574" w:rsidRPr="000C5574">
          <w:rPr>
            <w:noProof/>
            <w:lang w:val="hr-HR"/>
          </w:rPr>
          <w:t>2</w:t>
        </w:r>
        <w:r>
          <w:fldChar w:fldCharType="end"/>
        </w:r>
      </w:p>
    </w:sdtContent>
  </w:sdt>
  <w:p w:rsidRDefault="000C5574" w:rsidR="0047111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0EBC"/>
    <w:rsid w:val="00034016"/>
    <w:rsid w:val="00040C9D"/>
    <w:rsid w:val="00060343"/>
    <w:rsid w:val="000C5574"/>
    <w:rsid w:val="00130D68"/>
    <w:rsid w:val="001C6D80"/>
    <w:rsid w:val="001F112F"/>
    <w:rsid w:val="002F2BD1"/>
    <w:rsid w:val="00361423"/>
    <w:rsid w:val="004D7934"/>
    <w:rsid w:val="0062187E"/>
    <w:rsid w:val="00637587"/>
    <w:rsid w:val="0072617A"/>
    <w:rsid w:val="007C1B9C"/>
    <w:rsid w:val="00860EBC"/>
    <w:rsid w:val="00920EDA"/>
    <w:rsid w:val="009C5D34"/>
    <w:rsid w:val="00A22213"/>
    <w:rsid w:val="00A362ED"/>
    <w:rsid w:val="00A67783"/>
    <w:rsid w:val="00AB410D"/>
    <w:rsid w:val="00AF441B"/>
    <w:rsid w:val="00BA1D45"/>
    <w:rsid w:val="00BB4A20"/>
    <w:rsid w:val="00C36C65"/>
    <w:rsid w:val="00C757C2"/>
    <w:rsid w:val="00D80048"/>
    <w:rsid w:val="00F26225"/>
    <w:rsid w:val="00F771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0EBC"/>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uiPriority w:val="99"/>
    <w:rsid w:val="00860EBC"/>
    <w:pPr>
      <w:tabs>
        <w:tab w:pos="4536" w:val="center"/>
        <w:tab w:pos="9072" w:val="right"/>
      </w:tabs>
    </w:pPr>
  </w:style>
  <w:style w:customStyle="true" w:styleId="ZaglavljeChar" w:type="character">
    <w:name w:val="Zaglavlje Char"/>
    <w:basedOn w:val="Zadanifontodlomka"/>
    <w:link w:val="Zaglavlje"/>
    <w:uiPriority w:val="99"/>
    <w:rsid w:val="00860EBC"/>
    <w:rPr>
      <w:rFonts w:cs="Times New Roman" w:eastAsia="Times New Roman" w:hAnsi="Arial Narrow" w:ascii="Arial Narrow"/>
      <w:sz w:val="22"/>
      <w:szCs w:val="20"/>
      <w:lang w:eastAsia="hr-HR" w:val="en-AU"/>
    </w:rPr>
  </w:style>
  <w:style w:styleId="Podnoje" w:type="paragraph">
    <w:name w:val="footer"/>
    <w:basedOn w:val="Normal"/>
    <w:link w:val="PodnojeChar"/>
    <w:uiPriority w:val="99"/>
    <w:unhideWhenUsed/>
    <w:rsid w:val="001C6D80"/>
    <w:pPr>
      <w:tabs>
        <w:tab w:pos="4536" w:val="center"/>
        <w:tab w:pos="9072" w:val="right"/>
      </w:tabs>
    </w:pPr>
  </w:style>
  <w:style w:customStyle="true" w:styleId="PodnojeChar" w:type="character">
    <w:name w:val="Podnožje Char"/>
    <w:basedOn w:val="Zadanifontodlomka"/>
    <w:link w:val="Podnoje"/>
    <w:uiPriority w:val="99"/>
    <w:rsid w:val="001C6D80"/>
    <w:rPr>
      <w:rFonts w:cs="Times New Roman" w:eastAsia="Times New Roman" w:hAnsi="Arial Narrow" w:ascii="Arial Narrow"/>
      <w:sz w:val="22"/>
      <w:szCs w:val="20"/>
      <w:lang w:eastAsia="hr-HR" w:val="en-AU"/>
    </w:rPr>
  </w:style>
  <w:style w:styleId="Tekstbalonia" w:type="paragraph">
    <w:name w:val="Balloon Text"/>
    <w:basedOn w:val="Normal"/>
    <w:link w:val="TekstbaloniaChar"/>
    <w:uiPriority w:val="99"/>
    <w:semiHidden/>
    <w:unhideWhenUsed/>
    <w:rsid w:val="00A677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7783"/>
    <w:rPr>
      <w:rFonts w:cs="Tahoma" w:eastAsia="Times New Roman" w:hAnsi="Tahoma" w:ascii="Tahoma"/>
      <w:sz w:val="16"/>
      <w:szCs w:val="16"/>
      <w:lang w:eastAsia="hr-HR" w:val="en-AU"/>
    </w:rPr>
  </w:style>
  <w:style w:styleId="Tekstrezerviranogmjesta" w:type="character">
    <w:name w:val="Placeholder Text"/>
    <w:basedOn w:val="Zadanifontodlomka"/>
    <w:uiPriority w:val="99"/>
    <w:semiHidden/>
    <w:rsid w:val="000C5574"/>
    <w:rPr>
      <w:color w:val="808080"/>
      <w:bdr w:space="0" w:sz="0" w:color="auto" w:val="none"/>
      <w:shd w:fill="auto" w:color="auto" w:val="clear"/>
    </w:rPr>
  </w:style>
  <w:style w:customStyle="true" w:styleId="eSPISCCParagraphDefaultFont" w:type="character">
    <w:name w:val="eSPIS_CC_Paragraph Default Font"/>
    <w:basedOn w:val="Zadanifontodlomka"/>
    <w:rsid w:val="000C55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557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C557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557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0EBC"/>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uiPriority w:val="99"/>
    <w:rsid w:val="00860EBC"/>
    <w:pPr>
      <w:tabs>
        <w:tab w:pos="4536" w:val="center"/>
        <w:tab w:pos="9072" w:val="right"/>
      </w:tabs>
    </w:pPr>
  </w:style>
  <w:style w:customStyle="1" w:styleId="ZaglavljeChar" w:type="character">
    <w:name w:val="Zaglavlje Char"/>
    <w:basedOn w:val="Zadanifontodlomka"/>
    <w:link w:val="Zaglavlje"/>
    <w:uiPriority w:val="99"/>
    <w:rsid w:val="00860EBC"/>
    <w:rPr>
      <w:rFonts w:ascii="Arial Narrow" w:cs="Times New Roman" w:eastAsia="Times New Roman" w:hAnsi="Arial Narrow"/>
      <w:sz w:val="22"/>
      <w:szCs w:val="20"/>
      <w:lang w:eastAsia="hr-HR" w:val="en-AU"/>
    </w:rPr>
  </w:style>
  <w:style w:styleId="Podnoje" w:type="paragraph">
    <w:name w:val="footer"/>
    <w:basedOn w:val="Normal"/>
    <w:link w:val="PodnojeChar"/>
    <w:uiPriority w:val="99"/>
    <w:unhideWhenUsed/>
    <w:rsid w:val="001C6D80"/>
    <w:pPr>
      <w:tabs>
        <w:tab w:pos="4536" w:val="center"/>
        <w:tab w:pos="9072" w:val="right"/>
      </w:tabs>
    </w:pPr>
  </w:style>
  <w:style w:customStyle="1" w:styleId="PodnojeChar" w:type="character">
    <w:name w:val="Podnožje Char"/>
    <w:basedOn w:val="Zadanifontodlomka"/>
    <w:link w:val="Podnoje"/>
    <w:uiPriority w:val="99"/>
    <w:rsid w:val="001C6D80"/>
    <w:rPr>
      <w:rFonts w:ascii="Arial Narrow" w:cs="Times New Roman" w:eastAsia="Times New Roman" w:hAnsi="Arial Narrow"/>
      <w:sz w:val="22"/>
      <w:szCs w:val="20"/>
      <w:lang w:eastAsia="hr-HR" w:val="en-AU"/>
    </w:rPr>
  </w:style>
  <w:style w:styleId="Tekstbalonia" w:type="paragraph">
    <w:name w:val="Balloon Text"/>
    <w:basedOn w:val="Normal"/>
    <w:link w:val="TekstbaloniaChar"/>
    <w:uiPriority w:val="99"/>
    <w:semiHidden/>
    <w:unhideWhenUsed/>
    <w:rsid w:val="00A67783"/>
    <w:rPr>
      <w:rFonts w:ascii="Tahoma" w:cs="Tahoma" w:hAnsi="Tahoma"/>
      <w:sz w:val="16"/>
      <w:szCs w:val="16"/>
    </w:rPr>
  </w:style>
  <w:style w:customStyle="1" w:styleId="TekstbaloniaChar" w:type="character">
    <w:name w:val="Tekst balončića Char"/>
    <w:basedOn w:val="Zadanifontodlomka"/>
    <w:link w:val="Tekstbalonia"/>
    <w:uiPriority w:val="99"/>
    <w:semiHidden/>
    <w:rsid w:val="00A67783"/>
    <w:rPr>
      <w:rFonts w:ascii="Tahoma" w:cs="Tahoma" w:eastAsia="Times New Roman" w:hAnsi="Tahoma"/>
      <w:sz w:val="16"/>
      <w:szCs w:val="16"/>
      <w:lang w:eastAsia="hr-HR" w:val="en-AU"/>
    </w:rPr>
  </w:style>
  <w:style w:styleId="Tekstrezerviranogmjesta" w:type="character">
    <w:name w:val="Placeholder Text"/>
    <w:basedOn w:val="Zadanifontodlomka"/>
    <w:uiPriority w:val="99"/>
    <w:semiHidden/>
    <w:rsid w:val="000C5574"/>
    <w:rPr>
      <w:color w:val="808080"/>
      <w:bdr w:color="auto" w:space="0" w:sz="0" w:val="none"/>
      <w:shd w:color="auto" w:fill="auto" w:val="clear"/>
    </w:rPr>
  </w:style>
  <w:style w:customStyle="1" w:styleId="eSPISCCParagraphDefaultFont" w:type="character">
    <w:name w:val="eSPIS_CC_Paragraph Default Font"/>
    <w:basedOn w:val="Zadanifontodlomka"/>
    <w:rsid w:val="000C55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557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C557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557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St-647/2015</izvorni_sadrzaj>
    <derivirana_varijabla naziv="DomainObject.Predmet.OznakaBroj_1">St-647/2015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Simetrala d.o.o.</izvorni_sadrzaj>
    <derivirana_varijabla naziv="DomainObject.Predmet.ProtustrankaFormated_1">  Simetrala d.o.o.</derivirana_varijabla>
  </DomainObject.Predmet.ProtustrankaFormated>
  <DomainObject.Predmet.ProtustrankaFormatedOIB>
    <izvorni_sadrzaj>  Simetrala d.o.o., OIB 78160510978</izvorni_sadrzaj>
    <derivirana_varijabla naziv="DomainObject.Predmet.ProtustrankaFormatedOIB_1">  Simetrala d.o.o., OIB 78160510978</derivirana_varijabla>
  </DomainObject.Predmet.ProtustrankaFormatedOIB>
  <DomainObject.Predmet.ProtustrankaFormatedWithAdress>
    <izvorni_sadrzaj> Simetrala d.o.o., Hećimovićeva 8, 10000 Zagreb</izvorni_sadrzaj>
    <derivirana_varijabla naziv="DomainObject.Predmet.ProtustrankaFormatedWithAdress_1"> Simetrala d.o.o., Hećimovićeva 8, 10000 Zagreb</derivirana_varijabla>
  </DomainObject.Predmet.ProtustrankaFormatedWithAdress>
  <DomainObject.Predmet.ProtustrankaFormatedWithAdressOIB>
    <izvorni_sadrzaj> Simetrala d.o.o., OIB 78160510978, Hećimovićeva 8, 10000 Zagreb</izvorni_sadrzaj>
    <derivirana_varijabla naziv="DomainObject.Predmet.ProtustrankaFormatedWithAdressOIB_1"> Simetrala d.o.o., OIB 78160510978, Hećimovićeva 8, 10000 Zagreb</derivirana_varijabla>
  </DomainObject.Predmet.ProtustrankaFormatedWithAdressOIB>
  <DomainObject.Predmet.ProtustrankaWithAdress>
    <izvorni_sadrzaj>Simetrala d.o.o. Hećimovićeva 8, 10000 Zagreb</izvorni_sadrzaj>
    <derivirana_varijabla naziv="DomainObject.Predmet.ProtustrankaWithAdress_1">Simetrala d.o.o. Hećimovićeva 8, 10000 Zagreb</derivirana_varijabla>
  </DomainObject.Predmet.ProtustrankaWithAdress>
  <DomainObject.Predmet.ProtustrankaWithAdressOIB>
    <izvorni_sadrzaj>Simetrala d.o.o., OIB 78160510978, Hećimovićeva 8, 10000 Zagreb</izvorni_sadrzaj>
    <derivirana_varijabla naziv="DomainObject.Predmet.ProtustrankaWithAdressOIB_1">Simetrala d.o.o., OIB 78160510978, Hećimovićeva 8, 10000 Zagreb</derivirana_varijabla>
  </DomainObject.Predmet.ProtustrankaWithAdressOIB>
  <DomainObject.Predmet.ProtustrankaNazivFormated>
    <izvorni_sadrzaj>Simetrala d.o.o.</izvorni_sadrzaj>
    <derivirana_varijabla naziv="DomainObject.Predmet.ProtustrankaNazivFormated_1">Simetrala d.o.o.</derivirana_varijabla>
  </DomainObject.Predmet.ProtustrankaNazivFormated>
  <DomainObject.Predmet.ProtustrankaNazivFormatedOIB>
    <izvorni_sadrzaj>Simetrala d.o.o., OIB 78160510978</izvorni_sadrzaj>
    <derivirana_varijabla naziv="DomainObject.Predmet.ProtustrankaNazivFormatedOIB_1">Simetrala d.o.o., OIB 78160510978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Vladan Padjen zastupanog po punomoćniku Sebastian Miše</izvorni_sadrzaj>
    <derivirana_varijabla naziv="DomainObject.Predmet.StrankaFormated_1">  Vladan Padjen zastupanog po punomoćniku Sebastian Miše</derivirana_varijabla>
  </DomainObject.Predmet.StrankaFormated>
  <DomainObject.Predmet.StrankaFormatedOIB>
    <izvorni_sadrzaj>  Vladan Padjen, OIB 19230382751 zastupanog po punomoćniku Sebastian Miše</izvorni_sadrzaj>
    <derivirana_varijabla naziv="DomainObject.Predmet.StrankaFormatedOIB_1">  Vladan Padjen, OIB 19230382751 zastupanog po punomoćniku Sebastian Miše</derivirana_varijabla>
  </DomainObject.Predmet.StrankaFormatedOIB>
  <DomainObject.Predmet.StrankaFormatedWithAdress>
    <izvorni_sadrzaj> Vladan Padjen, Tina Ujevića 7, 10000 Zagreb zastupanog po punomoćniku Sebastian Miše</izvorni_sadrzaj>
    <derivirana_varijabla naziv="DomainObject.Predmet.StrankaFormatedWithAdress_1"> Vladan Padjen, Tina Ujevića 7, 10000 Zagreb zastupanog po punomoćniku Sebastian Miše</derivirana_varijabla>
  </DomainObject.Predmet.StrankaFormatedWithAdress>
  <DomainObject.Predmet.StrankaFormatedWithAdressOIB>
    <izvorni_sadrzaj> Vladan Padjen, OIB 19230382751, Tina Ujevića 7, 10000 Zagreb zastupanog po punomoćniku Sebastian Miše</izvorni_sadrzaj>
    <derivirana_varijabla naziv="DomainObject.Predmet.StrankaFormatedWithAdressOIB_1"> Vladan Padjen, OIB 19230382751, Tina Ujevića 7, 10000 Zagreb zastupanog po punomoćniku Sebastian Miše</derivirana_varijabla>
  </DomainObject.Predmet.StrankaFormatedWithAdressOIB>
  <DomainObject.Predmet.StrankaWithAdress>
    <izvorni_sadrzaj>Vladan Padjen Tina Ujevića 7,10000 Zagreb</izvorni_sadrzaj>
    <derivirana_varijabla naziv="DomainObject.Predmet.StrankaWithAdress_1">Vladan Padjen Tina Ujevića 7,10000 Zagreb</derivirana_varijabla>
  </DomainObject.Predmet.StrankaWithAdress>
  <DomainObject.Predmet.StrankaWithAdressOIB>
    <izvorni_sadrzaj>Vladan Padjen, OIB 19230382751, Tina Ujevića 7,10000 Zagreb</izvorni_sadrzaj>
    <derivirana_varijabla naziv="DomainObject.Predmet.StrankaWithAdressOIB_1">Vladan Padjen, OIB 19230382751, Tina Ujevića 7,10000 Zagreb</derivirana_varijabla>
  </DomainObject.Predmet.StrankaWithAdressOIB>
  <DomainObject.Predmet.StrankaNazivFormated>
    <izvorni_sadrzaj>Vladan Padjen</izvorni_sadrzaj>
    <derivirana_varijabla naziv="DomainObject.Predmet.StrankaNazivFormated_1">Vladan Padjen</derivirana_varijabla>
  </DomainObject.Predmet.StrankaNazivFormated>
  <DomainObject.Predmet.StrankaNazivFormatedOIB>
    <izvorni_sadrzaj>Vladan Padjen, OIB 19230382751</izvorni_sadrzaj>
    <derivirana_varijabla naziv="DomainObject.Predmet.StrankaNazivFormatedOIB_1">Vladan Padjen, OIB 19230382751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Vladan Padjen zastupanog po punomoćniku Sebastian Miše</item>
    </izvorni_sadrzaj>
    <derivirana_varijabla naziv="DomainObject.Predmet.StrankaListFormated_1">
      <item>Vladan Padjen zastupanog po punomoćniku Sebastian Miše</item>
    </derivirana_varijabla>
  </DomainObject.Predmet.StrankaListFormated>
  <DomainObject.Predmet.StrankaListFormatedOIB>
    <izvorni_sadrzaj>
      <item>Vladan Padjen, OIB 19230382751 zastupanog po punomoćniku Sebastian Miše</item>
    </izvorni_sadrzaj>
    <derivirana_varijabla naziv="DomainObject.Predmet.StrankaListFormatedOIB_1">
      <item>Vladan Padjen, OIB 19230382751 zastupanog po punomoćniku Sebastian Miše</item>
    </derivirana_varijabla>
  </DomainObject.Predmet.StrankaListFormatedOIB>
  <DomainObject.Predmet.StrankaListFormatedWithAdress>
    <izvorni_sadrzaj>
      <item>Vladan Padjen, Tina Ujevića 7, 10000 Zagreb zastupanog po punomoćniku Sebastian Miše</item>
    </izvorni_sadrzaj>
    <derivirana_varijabla naziv="DomainObject.Predmet.StrankaListFormatedWithAdress_1">
      <item>Vladan Padjen, Tina Ujevića 7, 10000 Zagreb zastupanog po punomoćniku Sebastian Miše</item>
    </derivirana_varijabla>
  </DomainObject.Predmet.StrankaListFormatedWithAdress>
  <DomainObject.Predmet.StrankaListFormatedWithAdressOIB>
    <izvorni_sadrzaj>
      <item>Vladan Padjen, OIB 19230382751, Tina Ujevića 7, 10000 Zagreb zastupanog po punomoćniku Sebastian Miše</item>
    </izvorni_sadrzaj>
    <derivirana_varijabla naziv="DomainObject.Predmet.StrankaListFormatedWithAdressOIB_1">
      <item>Vladan Padjen, OIB 19230382751, Tina Ujevića 7, 10000 Zagreb zastupanog po punomoćniku Sebastian Miše</item>
    </derivirana_varijabla>
  </DomainObject.Predmet.StrankaListFormatedWithAdressOIB>
  <DomainObject.Predmet.StrankaListNazivFormated>
    <izvorni_sadrzaj>
      <item>Vladan Padjen</item>
    </izvorni_sadrzaj>
    <derivirana_varijabla naziv="DomainObject.Predmet.StrankaListNazivFormated_1">
      <item>Vladan Padjen</item>
    </derivirana_varijabla>
  </DomainObject.Predmet.StrankaListNazivFormated>
  <DomainObject.Predmet.StrankaListNazivFormatedOIB>
    <izvorni_sadrzaj>
      <item>Vladan Padjen, OIB 19230382751</item>
    </izvorni_sadrzaj>
    <derivirana_varijabla naziv="DomainObject.Predmet.StrankaListNazivFormatedOIB_1">
      <item>Vladan Padjen, OIB 19230382751</item>
    </derivirana_varijabla>
  </DomainObject.Predmet.StrankaListNazivFormatedOIB>
  <DomainObject.Predmet.ProtuStrankaListFormated>
    <izvorni_sadrzaj>
      <item>Simetrala d.o.o.</item>
    </izvorni_sadrzaj>
    <derivirana_varijabla naziv="DomainObject.Predmet.ProtuStrankaListFormated_1">
      <item>Simetrala d.o.o.</item>
    </derivirana_varijabla>
  </DomainObject.Predmet.ProtuStrankaListFormated>
  <DomainObject.Predmet.ProtuStrankaListFormatedOIB>
    <izvorni_sadrzaj>
      <item>Simetrala d.o.o., OIB 78160510978</item>
    </izvorni_sadrzaj>
    <derivirana_varijabla naziv="DomainObject.Predmet.ProtuStrankaListFormatedOIB_1">
      <item>Simetrala d.o.o., OIB 78160510978</item>
    </derivirana_varijabla>
  </DomainObject.Predmet.ProtuStrankaListFormatedOIB>
  <DomainObject.Predmet.ProtuStrankaListFormatedWithAdress>
    <izvorni_sadrzaj>
      <item>Simetrala d.o.o., Hećimovićeva 8, 10000 Zagreb</item>
    </izvorni_sadrzaj>
    <derivirana_varijabla naziv="DomainObject.Predmet.ProtuStrankaListFormatedWithAdress_1">
      <item>Simetrala d.o.o., Hećimovićeva 8, 10000 Zagreb</item>
    </derivirana_varijabla>
  </DomainObject.Predmet.ProtuStrankaListFormatedWithAdress>
  <DomainObject.Predmet.ProtuStrankaListFormatedWithAdressOIB>
    <izvorni_sadrzaj>
      <item>Simetrala d.o.o., OIB 78160510978, Hećimovićeva 8, 10000 Zagreb</item>
    </izvorni_sadrzaj>
    <derivirana_varijabla naziv="DomainObject.Predmet.ProtuStrankaListFormatedWithAdressOIB_1">
      <item>Simetrala d.o.o., OIB 78160510978, Hećimovićeva 8, 10000 Zagreb</item>
    </derivirana_varijabla>
  </DomainObject.Predmet.ProtuStrankaListFormatedWithAdressOIB>
  <DomainObject.Predmet.ProtuStrankaListNazivFormated>
    <izvorni_sadrzaj>
      <item>Simetrala d.o.o.</item>
    </izvorni_sadrzaj>
    <derivirana_varijabla naziv="DomainObject.Predmet.ProtuStrankaListNazivFormated_1">
      <item>Simetrala d.o.o.</item>
    </derivirana_varijabla>
  </DomainObject.Predmet.ProtuStrankaListNazivFormated>
  <DomainObject.Predmet.ProtuStrankaListNazivFormatedOIB>
    <izvorni_sadrzaj>
      <item>Simetrala d.o.o., OIB 78160510978</item>
    </izvorni_sadrzaj>
    <derivirana_varijabla naziv="DomainObject.Predmet.ProtuStrankaListNazivFormatedOIB_1">
      <item>Simetrala d.o.o., OIB 78160510978</item>
    </derivirana_varijabla>
  </DomainObject.Predmet.ProtuStrankaListNazivFormatedOIB>
  <DomainObject.Predmet.OstaliListFormated>
    <izvorni_sadrzaj>
      <item>Sebastian Miše punomoćnik sudionika u postupku Vladan Padjen</item>
    </izvorni_sadrzaj>
    <derivirana_varijabla naziv="DomainObject.Predmet.OstaliListFormated_1">
      <item>Sebastian Miše punomoćnik sudionika u postupku Vladan Padjen</item>
    </derivirana_varijabla>
  </DomainObject.Predmet.OstaliListFormated>
  <DomainObject.Predmet.OstaliListFormatedOIB>
    <izvorni_sadrzaj>
      <item>Sebastian Miše, OIB 51187752171 punomoćnik sudionika u postupku Vladan Padjen</item>
    </izvorni_sadrzaj>
    <derivirana_varijabla naziv="DomainObject.Predmet.OstaliListFormatedOIB_1">
      <item>Sebastian Miše, OIB 51187752171 punomoćnik sudionika u postupku Vladan Padjen</item>
    </derivirana_varijabla>
  </DomainObject.Predmet.OstaliListFormatedOIB>
  <DomainObject.Predmet.OstaliListFormatedWithAdress>
    <izvorni_sadrzaj>
      <item>Sebastian Miše, Petrinjska 48, 10000 Zagreb punomoćnik sudionika u postupku Vladan Padjen</item>
    </izvorni_sadrzaj>
    <derivirana_varijabla naziv="DomainObject.Predmet.OstaliListFormatedWithAdress_1">
      <item>Sebastian Miše, Petrinjska 48, 10000 Zagreb punomoćnik sudionika u postupku Vladan Padjen</item>
    </derivirana_varijabla>
  </DomainObject.Predmet.OstaliListFormatedWithAdress>
  <DomainObject.Predmet.OstaliListFormatedWithAdressOIB>
    <izvorni_sadrzaj>
      <item>Sebastian Miše, OIB 51187752171, Petrinjska 48, 10000 Zagreb punomoćnik sudionika u postupku Vladan Padjen</item>
    </izvorni_sadrzaj>
    <derivirana_varijabla naziv="DomainObject.Predmet.OstaliListFormatedWithAdressOIB_1">
      <item>Sebastian Miše, OIB 51187752171, Petrinjska 48, 10000 Zagreb punomoćnik sudionika u postupku Vladan Padjen</item>
    </derivirana_varijabla>
  </DomainObject.Predmet.OstaliListFormatedWithAdressOIB>
  <DomainObject.Predmet.OstaliListNazivFormated>
    <izvorni_sadrzaj>
      <item>Sebastian Miše</item>
    </izvorni_sadrzaj>
    <derivirana_varijabla naziv="DomainObject.Predmet.OstaliListNazivFormated_1">
      <item>Sebastian Miše</item>
    </derivirana_varijabla>
  </DomainObject.Predmet.OstaliListNazivFormated>
  <DomainObject.Predmet.OstaliListNazivFormatedOIB>
    <izvorni_sadrzaj>
      <item>Sebastian Miše, OIB 51187752171</item>
    </izvorni_sadrzaj>
    <derivirana_varijabla naziv="DomainObject.Predmet.OstaliListNazivFormatedOIB_1">
      <item>Sebastian Miše, OIB 51187752171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Vladan Padjen</izvorni_sadrzaj>
    <derivirana_varijabla naziv="DomainObject.Predmet.StrankaIDrugi_1">Vladan Padjen</derivirana_varijabla>
  </DomainObject.Predmet.StrankaIDrugi>
  <DomainObject.Predmet.ProtustrankaIDrugi>
    <izvorni_sadrzaj>Simetrala d.o.o.</izvorni_sadrzaj>
    <derivirana_varijabla naziv="DomainObject.Predmet.ProtustrankaIDrugi_1">Simetrala d.o.o.</derivirana_varijabla>
  </DomainObject.Predmet.ProtustrankaIDrugi>
  <DomainObject.Predmet.StrankaIDrugiAdressOIB>
    <izvorni_sadrzaj>Vladan Padjen, OIB 19230382751, Tina Ujevića 7, 10000 Zagreb</izvorni_sadrzaj>
    <derivirana_varijabla naziv="DomainObject.Predmet.StrankaIDrugiAdressOIB_1">Vladan Padjen, OIB 19230382751, Tina Ujevića 7, 10000 Zagreb</derivirana_varijabla>
  </DomainObject.Predmet.StrankaIDrugiAdressOIB>
  <DomainObject.Predmet.ProtustrankaIDrugiAdressOIB>
    <izvorni_sadrzaj>Simetrala d.o.o., OIB 78160510978, Hećimovićeva 8, 10000 Zagreb</izvorni_sadrzaj>
    <derivirana_varijabla naziv="DomainObject.Predmet.ProtustrankaIDrugiAdressOIB_1">Simetrala d.o.o., OIB 78160510978, Hećimovićeva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Vladan Padjen</item>
      <item>Simetrala d.o.o.</item>
      <item>Sebastian Miše</item>
    </izvorni_sadrzaj>
    <derivirana_varijabla naziv="DomainObject.Predmet.SudioniciListNaziv_1">
      <item>Vladan Padjen</item>
      <item>Simetrala d.o.o.</item>
      <item>Sebastian Miše</item>
    </derivirana_varijabla>
  </DomainObject.Predmet.SudioniciListNaziv>
  <DomainObject.Predmet.SudioniciListAdressOIB>
    <izvorni_sadrzaj>
      <item>Vladan Padjen, OIB 19230382751, Tina Ujevića 7,10000 Zagreb</item>
      <item>Simetrala d.o.o., OIB 78160510978, Hećimovićeva 8,10000 Zagreb</item>
      <item>Sebastian Miše, OIB 51187752171, Petrinjska 48,10000 Zagreb</item>
    </izvorni_sadrzaj>
    <derivirana_varijabla naziv="DomainObject.Predmet.SudioniciListAdressOIB_1">
      <item>Vladan Padjen, OIB 19230382751, Tina Ujevića 7,10000 Zagreb</item>
      <item>Simetrala d.o.o., OIB 78160510978, Hećimovićeva 8,10000 Zagreb</item>
      <item>Sebastian Miše, OIB 51187752171, Petrinjska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19230382751</item>
      <item>, OIB 78160510978</item>
      <item>, OIB 51187752171</item>
    </izvorni_sadrzaj>
    <derivirana_varijabla naziv="DomainObject.Predmet.SudioniciListNazivOIB_1">
      <item>, OIB 19230382751</item>
      <item>, OIB 78160510978</item>
      <item>, OIB 51187752171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D55127-1B14-40B2-B8D4-4FF37A0C30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791</properties:Words>
  <properties:Characters>4477</properties:Characters>
  <properties:Lines>94</properties:Lines>
  <properties:Paragraphs>36</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2015-12-22T13:09:00Z</dcterms:created>
  <dc:creator>Kristina Švajger</dc:creator>
  <cp:lastModifiedBy>Kristina Švajger</cp:lastModifiedBy>
  <cp:lastPrinted>2015-12-23T10:20:00Z</cp:lastPrinted>
  <dcterms:modified xmlns:xsi="http://www.w3.org/2001/XMLSchema-instance" xsi:type="dcterms:W3CDTF">2015-12-23T10:20:00Z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