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13da" w14:paraId="6da13da" w:rsidRDefault="003D66CB" w:rsidP="003D66CB" w:rsidR="003D66CB">
      <w:pPr>
        <w:pStyle w:val="Bezproreda"/>
        <w15:collapsed w:val="false"/>
        <w:rPr>
          <w:lang w:val="en-US"/>
        </w:rPr>
      </w:pP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masa </w:t>
      </w:r>
      <w:proofErr w:type="spellStart"/>
      <w:r>
        <w:rPr>
          <w:lang w:val="en-US"/>
        </w:rPr>
        <w:t>iza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Klesarstvo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Lukinić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r>
        <w:rPr>
          <w:lang w:val="en-US"/>
        </w:rPr>
        <w:t>Vinogradska</w:t>
      </w:r>
      <w:proofErr w:type="spellEnd"/>
      <w:r>
        <w:rPr>
          <w:lang w:val="en-US"/>
        </w:rPr>
        <w:t xml:space="preserve"> 17, </w:t>
      </w:r>
      <w:proofErr w:type="spellStart"/>
      <w:r>
        <w:rPr>
          <w:lang w:val="en-US"/>
        </w:rPr>
        <w:t>Bilje</w:t>
      </w:r>
      <w:proofErr w:type="gramStart"/>
      <w:r>
        <w:rPr>
          <w:lang w:val="en-US"/>
        </w:rPr>
        <w:t>,OIB</w:t>
      </w:r>
      <w:proofErr w:type="spellEnd"/>
      <w:proofErr w:type="gramEnd"/>
      <w:r>
        <w:rPr>
          <w:lang w:val="en-US"/>
        </w:rPr>
        <w:t>: 29854416634</w:t>
      </w:r>
    </w:p>
    <w:p w:rsidRDefault="003D66CB" w:rsidP="003D66CB" w:rsidR="003D66CB">
      <w:pPr>
        <w:pStyle w:val="Bezproreda"/>
        <w:rPr>
          <w:lang w:val="en-US"/>
        </w:rPr>
      </w:pP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Lidija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Balog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Vinogradska</w:t>
      </w:r>
      <w:proofErr w:type="spellEnd"/>
      <w:r>
        <w:rPr>
          <w:lang w:val="en-US"/>
        </w:rPr>
        <w:t xml:space="preserve"> 17, </w:t>
      </w:r>
      <w:proofErr w:type="spellStart"/>
      <w:r>
        <w:rPr>
          <w:lang w:val="en-US"/>
        </w:rPr>
        <w:t>Bilje</w:t>
      </w:r>
      <w:proofErr w:type="spellEnd"/>
      <w:r>
        <w:rPr>
          <w:lang w:val="en-US"/>
        </w:rPr>
        <w:t>, OIB</w:t>
      </w:r>
      <w:proofErr w:type="gramStart"/>
      <w:r>
        <w:rPr>
          <w:lang w:val="en-US"/>
        </w:rPr>
        <w:t>:90656042786</w:t>
      </w:r>
      <w:proofErr w:type="gramEnd"/>
      <w:r>
        <w:rPr>
          <w:lang w:val="en-US"/>
        </w:rPr>
        <w:t xml:space="preserve">, </w:t>
      </w:r>
    </w:p>
    <w:p w:rsidRDefault="003D66CB" w:rsidP="003D66CB" w:rsidR="003D66CB">
      <w:pPr>
        <w:pStyle w:val="Bezproreda"/>
        <w:rPr>
          <w:lang w:val="en-US"/>
        </w:rPr>
      </w:pPr>
      <w:proofErr w:type="gramStart"/>
      <w:r>
        <w:rPr>
          <w:lang w:val="en-US"/>
        </w:rPr>
        <w:t>mob.099/3114-754</w:t>
      </w:r>
      <w:proofErr w:type="gramEnd"/>
    </w:p>
    <w:p w:rsidRDefault="003D66CB" w:rsidP="003D66CB" w:rsidR="003D66CB" w:rsidRPr="003D66CB">
      <w:pPr>
        <w:pStyle w:val="Bezproreda"/>
        <w:rPr>
          <w:sz w:val="22"/>
          <w:szCs w:val="22"/>
          <w:lang w:val="en-US"/>
        </w:rPr>
      </w:pPr>
      <w:bookmarkStart w:name="_GoBack" w:id="0"/>
      <w:bookmarkEnd w:id="0"/>
    </w:p>
    <w:p w:rsidRDefault="003D66CB" w:rsidP="003D66CB" w:rsidR="003D66CB">
      <w:pPr>
        <w:pStyle w:val="Bezproreda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TRGOVAČKI SUD U BJELOVARU</w:t>
      </w:r>
    </w:p>
    <w:p w:rsidRDefault="003D66CB" w:rsidP="003D66CB" w:rsidR="003D66CB">
      <w:pPr>
        <w:pStyle w:val="Bezproreda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- </w:t>
      </w:r>
      <w:proofErr w:type="spellStart"/>
      <w:proofErr w:type="gramStart"/>
      <w:r>
        <w:rPr>
          <w:lang w:val="en-US"/>
        </w:rPr>
        <w:t>stečajnoj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sutkinji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–</w:t>
      </w:r>
    </w:p>
    <w:p w:rsidRDefault="003D66CB" w:rsidP="003D66CB" w:rsidR="003D66CB">
      <w:pPr>
        <w:pStyle w:val="Bezproreda"/>
        <w:rPr>
          <w:lang w:val="en-US"/>
        </w:rPr>
      </w:pPr>
    </w:p>
    <w:p w:rsidRDefault="003D66CB" w:rsidP="003D66CB" w:rsidR="003D66CB">
      <w:pPr>
        <w:pStyle w:val="Bezproreda"/>
        <w:rPr>
          <w:lang w:val="en-US"/>
        </w:rPr>
      </w:pPr>
    </w:p>
    <w:p w:rsidRDefault="003D66CB" w:rsidP="003D66CB" w:rsidR="003D66CB">
      <w:pPr>
        <w:pStyle w:val="Bezproreda"/>
        <w:rPr>
          <w:lang w:val="en-US"/>
        </w:rPr>
      </w:pP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sutkinja</w:t>
      </w:r>
      <w:proofErr w:type="spellEnd"/>
      <w:r>
        <w:rPr>
          <w:lang w:val="en-US"/>
        </w:rPr>
        <w:t xml:space="preserve">: Sanjana Zorinc </w:t>
      </w:r>
    </w:p>
    <w:p w:rsidRDefault="003D66CB" w:rsidP="003D66CB" w:rsidR="003D66CB" w:rsidRPr="003D66CB">
      <w:pPr>
        <w:pStyle w:val="Bezproreda"/>
        <w:rPr>
          <w:lang w:val="en-US"/>
        </w:rPr>
      </w:pPr>
      <w:r>
        <w:rPr>
          <w:lang w:val="en-US"/>
        </w:rPr>
        <w:t xml:space="preserve">Na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>: 3 St-643/2018</w:t>
      </w:r>
    </w:p>
    <w:p w:rsidRDefault="003D66CB" w:rsidP="003D66CB" w:rsidR="003D66CB" w:rsidRPr="003D66CB">
      <w:pPr>
        <w:jc w:val="center"/>
        <w:rPr>
          <w:rFonts w:cs="Arial" w:hAnsi="Arial" w:ascii="Arial"/>
          <w:b/>
          <w:lang w:val="en-US"/>
        </w:rPr>
      </w:pPr>
      <w:r>
        <w:rPr>
          <w:rFonts w:cs="Arial" w:hAnsi="Arial" w:ascii="Arial"/>
          <w:b/>
          <w:lang w:val="en-US"/>
        </w:rPr>
        <w:t>PRIJEDLOG DIOBE KUPOVNINE</w:t>
      </w:r>
    </w:p>
    <w:p w:rsidRDefault="003D66CB" w:rsidP="003D66CB" w:rsidR="003D66CB">
      <w:pPr>
        <w:jc w:val="both"/>
        <w:rPr>
          <w:rFonts w:cs="Arial" w:hAnsi="Arial" w:ascii="Arial"/>
          <w:lang w:val="en-US"/>
        </w:rPr>
      </w:pPr>
      <w:r>
        <w:rPr>
          <w:rFonts w:cs="Arial" w:hAnsi="Arial" w:ascii="Arial"/>
          <w:lang w:val="en-US"/>
        </w:rPr>
        <w:t xml:space="preserve">U </w:t>
      </w:r>
      <w:proofErr w:type="spellStart"/>
      <w:r>
        <w:rPr>
          <w:rFonts w:cs="Arial" w:hAnsi="Arial" w:ascii="Arial"/>
          <w:lang w:val="en-US"/>
        </w:rPr>
        <w:t>stečajnom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postupku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proofErr w:type="gramStart"/>
      <w:r>
        <w:rPr>
          <w:rFonts w:cs="Arial" w:hAnsi="Arial" w:ascii="Arial"/>
          <w:lang w:val="en-US"/>
        </w:rPr>
        <w:t>nad</w:t>
      </w:r>
      <w:proofErr w:type="spellEnd"/>
      <w:proofErr w:type="gram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stečajnom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masom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Klesarstvo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Lukinić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d.o.o</w:t>
      </w:r>
      <w:proofErr w:type="spellEnd"/>
      <w:r>
        <w:rPr>
          <w:rFonts w:cs="Arial" w:hAnsi="Arial" w:ascii="Arial"/>
          <w:lang w:val="en-US"/>
        </w:rPr>
        <w:t xml:space="preserve">. u </w:t>
      </w:r>
      <w:proofErr w:type="spellStart"/>
      <w:r>
        <w:rPr>
          <w:rFonts w:cs="Arial" w:hAnsi="Arial" w:ascii="Arial"/>
          <w:lang w:val="en-US"/>
        </w:rPr>
        <w:t>stečaju</w:t>
      </w:r>
      <w:proofErr w:type="spellEnd"/>
      <w:r>
        <w:rPr>
          <w:rFonts w:cs="Arial" w:hAnsi="Arial" w:ascii="Arial"/>
          <w:lang w:val="en-US"/>
        </w:rPr>
        <w:t xml:space="preserve">, OIB: 29854416634, </w:t>
      </w:r>
      <w:proofErr w:type="spellStart"/>
      <w:r>
        <w:rPr>
          <w:rFonts w:cs="Arial" w:hAnsi="Arial" w:ascii="Arial"/>
          <w:lang w:val="en-US"/>
        </w:rPr>
        <w:t>unovčene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su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pokretnine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na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kojima</w:t>
      </w:r>
      <w:proofErr w:type="spellEnd"/>
      <w:r>
        <w:rPr>
          <w:rFonts w:cs="Arial" w:hAnsi="Arial" w:ascii="Arial"/>
          <w:lang w:val="en-US"/>
        </w:rPr>
        <w:t xml:space="preserve"> je </w:t>
      </w:r>
      <w:proofErr w:type="spellStart"/>
      <w:r>
        <w:rPr>
          <w:rFonts w:cs="Arial" w:hAnsi="Arial" w:ascii="Arial"/>
          <w:lang w:val="en-US"/>
        </w:rPr>
        <w:t>založno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pravo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imala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Republika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Hrvatska</w:t>
      </w:r>
      <w:proofErr w:type="spellEnd"/>
      <w:r>
        <w:rPr>
          <w:rFonts w:cs="Arial" w:hAnsi="Arial" w:ascii="Arial"/>
          <w:lang w:val="en-US"/>
        </w:rPr>
        <w:t xml:space="preserve">, </w:t>
      </w:r>
      <w:proofErr w:type="spellStart"/>
      <w:r>
        <w:rPr>
          <w:rFonts w:cs="Arial" w:hAnsi="Arial" w:ascii="Arial"/>
          <w:lang w:val="en-US"/>
        </w:rPr>
        <w:t>Ministarstvo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financija</w:t>
      </w:r>
      <w:proofErr w:type="spellEnd"/>
      <w:r>
        <w:rPr>
          <w:rFonts w:cs="Arial" w:hAnsi="Arial" w:ascii="Arial"/>
          <w:lang w:val="en-US"/>
        </w:rPr>
        <w:t xml:space="preserve">, </w:t>
      </w:r>
      <w:proofErr w:type="spellStart"/>
      <w:r>
        <w:rPr>
          <w:rFonts w:cs="Arial" w:hAnsi="Arial" w:ascii="Arial"/>
          <w:lang w:val="en-US"/>
        </w:rPr>
        <w:t>Porezna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uprava</w:t>
      </w:r>
      <w:proofErr w:type="spellEnd"/>
      <w:r>
        <w:rPr>
          <w:rFonts w:cs="Arial" w:hAnsi="Arial" w:ascii="Arial"/>
          <w:lang w:val="en-US"/>
        </w:rPr>
        <w:t xml:space="preserve">, </w:t>
      </w:r>
      <w:proofErr w:type="spellStart"/>
      <w:r>
        <w:rPr>
          <w:rFonts w:cs="Arial" w:hAnsi="Arial" w:ascii="Arial"/>
          <w:lang w:val="en-US"/>
        </w:rPr>
        <w:t>Područni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ured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Bjelovar</w:t>
      </w:r>
      <w:proofErr w:type="spellEnd"/>
      <w:r>
        <w:rPr>
          <w:rFonts w:cs="Arial" w:hAnsi="Arial" w:ascii="Arial"/>
          <w:lang w:val="en-US"/>
        </w:rPr>
        <w:t>.</w:t>
      </w:r>
    </w:p>
    <w:p w:rsidRDefault="003D66CB" w:rsidP="003D66CB" w:rsidR="003D66CB">
      <w:pPr>
        <w:jc w:val="both"/>
        <w:rPr>
          <w:rFonts w:cs="Arial" w:hAnsi="Arial" w:ascii="Arial"/>
          <w:lang w:val="en-US"/>
        </w:rPr>
      </w:pPr>
      <w:proofErr w:type="spellStart"/>
      <w:r>
        <w:rPr>
          <w:rFonts w:cs="Arial" w:hAnsi="Arial" w:ascii="Arial"/>
          <w:lang w:val="en-US"/>
        </w:rPr>
        <w:t>Pokretnine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su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prodane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po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ukupnoj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cijeni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gramStart"/>
      <w:r>
        <w:rPr>
          <w:rFonts w:cs="Arial" w:hAnsi="Arial" w:ascii="Arial"/>
          <w:lang w:val="en-US"/>
        </w:rPr>
        <w:t>od</w:t>
      </w:r>
      <w:proofErr w:type="gramEnd"/>
      <w:r>
        <w:rPr>
          <w:rFonts w:cs="Arial" w:hAnsi="Arial" w:ascii="Arial"/>
          <w:lang w:val="en-US"/>
        </w:rPr>
        <w:t xml:space="preserve"> 30.000,00 </w:t>
      </w:r>
      <w:proofErr w:type="spellStart"/>
      <w:r>
        <w:rPr>
          <w:rFonts w:cs="Arial" w:hAnsi="Arial" w:ascii="Arial"/>
          <w:lang w:val="en-US"/>
        </w:rPr>
        <w:t>kn</w:t>
      </w:r>
      <w:proofErr w:type="spellEnd"/>
      <w:r>
        <w:rPr>
          <w:rFonts w:cs="Arial" w:hAnsi="Arial" w:ascii="Arial"/>
          <w:lang w:val="en-US"/>
        </w:rPr>
        <w:t xml:space="preserve">, </w:t>
      </w:r>
      <w:proofErr w:type="spellStart"/>
      <w:r>
        <w:rPr>
          <w:rFonts w:cs="Arial" w:hAnsi="Arial" w:ascii="Arial"/>
          <w:lang w:val="en-US"/>
        </w:rPr>
        <w:t>što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uvečano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za</w:t>
      </w:r>
      <w:proofErr w:type="spellEnd"/>
      <w:r>
        <w:rPr>
          <w:rFonts w:cs="Arial" w:hAnsi="Arial" w:ascii="Arial"/>
          <w:lang w:val="en-US"/>
        </w:rPr>
        <w:t xml:space="preserve"> PDV </w:t>
      </w:r>
      <w:proofErr w:type="spellStart"/>
      <w:r>
        <w:rPr>
          <w:rFonts w:cs="Arial" w:hAnsi="Arial" w:ascii="Arial"/>
          <w:lang w:val="en-US"/>
        </w:rPr>
        <w:t>iznosi</w:t>
      </w:r>
      <w:proofErr w:type="spellEnd"/>
      <w:r>
        <w:rPr>
          <w:rFonts w:cs="Arial" w:hAnsi="Arial" w:ascii="Arial"/>
          <w:lang w:val="en-US"/>
        </w:rPr>
        <w:t xml:space="preserve"> 37.500,00 kn.</w:t>
      </w:r>
    </w:p>
    <w:p w:rsidRDefault="003D66CB" w:rsidP="003D66CB" w:rsidR="003D66CB">
      <w:pPr>
        <w:jc w:val="both"/>
        <w:rPr>
          <w:rFonts w:cs="Arial" w:hAnsi="Arial" w:ascii="Arial"/>
          <w:lang w:val="en-US"/>
        </w:rPr>
      </w:pPr>
      <w:proofErr w:type="spellStart"/>
      <w:r>
        <w:rPr>
          <w:rFonts w:cs="Arial" w:hAnsi="Arial" w:ascii="Arial"/>
          <w:lang w:val="en-US"/>
        </w:rPr>
        <w:t>Budući</w:t>
      </w:r>
      <w:proofErr w:type="spellEnd"/>
      <w:r>
        <w:rPr>
          <w:rFonts w:cs="Arial" w:hAnsi="Arial" w:ascii="Arial"/>
          <w:lang w:val="en-US"/>
        </w:rPr>
        <w:t xml:space="preserve"> da </w:t>
      </w:r>
      <w:proofErr w:type="spellStart"/>
      <w:r>
        <w:rPr>
          <w:rFonts w:cs="Arial" w:hAnsi="Arial" w:ascii="Arial"/>
          <w:lang w:val="en-US"/>
        </w:rPr>
        <w:t>su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predmetne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pokretnine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jedina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imovina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stečajnog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dužnika</w:t>
      </w:r>
      <w:proofErr w:type="spellEnd"/>
      <w:r>
        <w:rPr>
          <w:rFonts w:cs="Arial" w:hAnsi="Arial" w:ascii="Arial"/>
          <w:lang w:val="en-US"/>
        </w:rPr>
        <w:t xml:space="preserve">, </w:t>
      </w:r>
      <w:proofErr w:type="spellStart"/>
      <w:r>
        <w:rPr>
          <w:rFonts w:cs="Arial" w:hAnsi="Arial" w:ascii="Arial"/>
          <w:lang w:val="en-US"/>
        </w:rPr>
        <w:t>predlažem</w:t>
      </w:r>
      <w:proofErr w:type="spellEnd"/>
      <w:r>
        <w:rPr>
          <w:rFonts w:cs="Arial" w:hAnsi="Arial" w:ascii="Arial"/>
          <w:lang w:val="en-US"/>
        </w:rPr>
        <w:t xml:space="preserve"> da se </w:t>
      </w:r>
      <w:proofErr w:type="spellStart"/>
      <w:r>
        <w:rPr>
          <w:rFonts w:cs="Arial" w:hAnsi="Arial" w:ascii="Arial"/>
          <w:lang w:val="en-US"/>
        </w:rPr>
        <w:t>kupovninom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nakon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namirenja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troškova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stečajnog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postupka</w:t>
      </w:r>
      <w:proofErr w:type="spellEnd"/>
      <w:r>
        <w:rPr>
          <w:rFonts w:cs="Arial" w:hAnsi="Arial" w:ascii="Arial"/>
          <w:lang w:val="en-US"/>
        </w:rPr>
        <w:t xml:space="preserve">, </w:t>
      </w:r>
      <w:proofErr w:type="spellStart"/>
      <w:r>
        <w:rPr>
          <w:rFonts w:cs="Arial" w:hAnsi="Arial" w:ascii="Arial"/>
          <w:lang w:val="en-US"/>
        </w:rPr>
        <w:t>namiri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razlučni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vjerovnik</w:t>
      </w:r>
      <w:proofErr w:type="spellEnd"/>
      <w:r>
        <w:rPr>
          <w:rFonts w:cs="Arial" w:hAnsi="Arial" w:ascii="Arial"/>
          <w:lang w:val="en-US"/>
        </w:rPr>
        <w:t xml:space="preserve">, </w:t>
      </w:r>
      <w:proofErr w:type="spellStart"/>
      <w:r>
        <w:rPr>
          <w:rFonts w:cs="Arial" w:hAnsi="Arial" w:ascii="Arial"/>
          <w:lang w:val="en-US"/>
        </w:rPr>
        <w:t>kako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slijedi</w:t>
      </w:r>
      <w:proofErr w:type="spellEnd"/>
      <w:r>
        <w:rPr>
          <w:rFonts w:cs="Arial" w:hAnsi="Arial" w:ascii="Arial"/>
          <w:lang w:val="en-US"/>
        </w:rPr>
        <w:t>:</w:t>
      </w:r>
    </w:p>
    <w:p w:rsidRDefault="003D66CB" w:rsidP="003D66CB" w:rsidR="003D66CB">
      <w:pPr>
        <w:jc w:val="both"/>
        <w:rPr>
          <w:rFonts w:cs="Arial" w:hAnsi="Arial" w:ascii="Arial"/>
          <w:lang w:val="en-US"/>
        </w:rPr>
      </w:pPr>
    </w:p>
    <w:tbl>
      <w:tblPr>
        <w:tblW w:type="dxa" w:w="8480"/>
        <w:tblInd w:type="dxa" w:w="95"/>
        <w:tblLook w:val="04A0" w:noVBand="1" w:noHBand="0" w:lastColumn="0" w:firstColumn="1" w:lastRow="0" w:firstRow="1"/>
      </w:tblPr>
      <w:tblGrid>
        <w:gridCol w:w="6640"/>
        <w:gridCol w:w="1840"/>
      </w:tblGrid>
      <w:tr w:rsidTr="003D66CB" w:rsidR="003D66CB">
        <w:trPr>
          <w:trHeight w:val="330"/>
        </w:trPr>
        <w:tc>
          <w:tcPr>
            <w:tcW w:type="dxa" w:w="6640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val="nil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 xml:space="preserve">  I.  </w:t>
            </w:r>
            <w:proofErr w:type="spellStart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Kupovnina</w:t>
            </w:r>
            <w:proofErr w:type="spellEnd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 xml:space="preserve"> od unovčenja pokretnina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37.500,00</w:t>
            </w:r>
          </w:p>
        </w:tc>
      </w:tr>
      <w:tr w:rsidTr="003D66CB" w:rsidR="003D66CB">
        <w:trPr>
          <w:trHeight w:val="345"/>
        </w:trPr>
        <w:tc>
          <w:tcPr>
            <w:tcW w:type="dxa" w:w="6640"/>
            <w:tcBorders>
              <w:top w:val="nil"/>
              <w:left w:space="0" w:sz="4" w:color="auto" w:val="single"/>
              <w:bottom w:space="0" w:sz="6" w:color="auto" w:val="double"/>
              <w:right w:val="nil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 xml:space="preserve"> II. Troškovi ukupno:</w:t>
            </w:r>
          </w:p>
        </w:tc>
        <w:tc>
          <w:tcPr>
            <w:tcW w:type="dxa" w:w="18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23.100,00</w:t>
            </w:r>
          </w:p>
        </w:tc>
      </w:tr>
      <w:tr w:rsidTr="003D66CB" w:rsidR="003D66CB">
        <w:trPr>
          <w:trHeight w:val="330"/>
        </w:trPr>
        <w:tc>
          <w:tcPr>
            <w:tcW w:type="dxa" w:w="66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Nagrada stečajne upraviteljice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7.740,00</w:t>
            </w:r>
          </w:p>
        </w:tc>
      </w:tr>
      <w:tr w:rsidTr="003D66CB" w:rsidR="003D66CB">
        <w:trPr>
          <w:trHeight w:val="315"/>
        </w:trPr>
        <w:tc>
          <w:tcPr>
            <w:tcW w:type="dxa" w:w="6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Putni troškovi stečajne upraviteljice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1.283,87</w:t>
            </w:r>
          </w:p>
        </w:tc>
      </w:tr>
      <w:tr w:rsidTr="003D66CB" w:rsidR="003D66CB">
        <w:trPr>
          <w:trHeight w:val="615"/>
        </w:trPr>
        <w:tc>
          <w:tcPr>
            <w:tcW w:type="dxa" w:w="6640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Računovodstvene usluge do brisanja iz sudskog registra sa izradom završnog računa, mjesečno 200,00 kn + PDV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2.500,00</w:t>
            </w:r>
          </w:p>
        </w:tc>
      </w:tr>
      <w:tr w:rsidTr="003D66CB" w:rsidR="003D66CB">
        <w:trPr>
          <w:trHeight w:val="315"/>
        </w:trPr>
        <w:tc>
          <w:tcPr>
            <w:tcW w:type="dxa" w:w="6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Troškovi poštarine, platnog prometa, izrada pečata i sl.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298,00</w:t>
            </w:r>
          </w:p>
        </w:tc>
      </w:tr>
      <w:tr w:rsidTr="003D66CB" w:rsidR="003D66CB">
        <w:trPr>
          <w:trHeight w:val="315"/>
        </w:trPr>
        <w:tc>
          <w:tcPr>
            <w:tcW w:type="dxa" w:w="6640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Porez na dodanu vrijednost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7.478,37</w:t>
            </w:r>
          </w:p>
        </w:tc>
      </w:tr>
      <w:tr w:rsidTr="003D66CB" w:rsidR="003D66CB">
        <w:trPr>
          <w:trHeight w:val="577"/>
        </w:trPr>
        <w:tc>
          <w:tcPr>
            <w:tcW w:type="dxa" w:w="6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Ostale obveze do završnog računa, putni trošak, platni promet, zatvaranje računa i sl.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2.150,00</w:t>
            </w:r>
          </w:p>
        </w:tc>
      </w:tr>
      <w:tr w:rsidTr="003D66CB" w:rsidR="003D66CB">
        <w:trPr>
          <w:trHeight w:val="315"/>
        </w:trPr>
        <w:tc>
          <w:tcPr>
            <w:tcW w:type="dxa" w:w="6640"/>
            <w:tcBorders>
              <w:top w:val="nil"/>
              <w:left w:space="0" w:sz="4" w:color="auto" w:val="single"/>
              <w:bottom w:space="0" w:sz="6" w:color="auto" w:val="double"/>
              <w:right w:val="nil"/>
            </w:tcBorders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Porez na dobit</w:t>
            </w:r>
          </w:p>
        </w:tc>
        <w:tc>
          <w:tcPr>
            <w:tcW w:type="dxa" w:w="18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2.049,76</w:t>
            </w:r>
          </w:p>
        </w:tc>
      </w:tr>
      <w:tr w:rsidTr="003D66CB" w:rsidR="003D66CB">
        <w:trPr>
          <w:trHeight w:val="345"/>
        </w:trPr>
        <w:tc>
          <w:tcPr>
            <w:tcW w:type="dxa" w:w="6640"/>
            <w:tcBorders>
              <w:top w:val="nil"/>
              <w:left w:space="0" w:sz="4" w:color="auto" w:val="single"/>
              <w:bottom w:space="0" w:sz="6" w:color="auto" w:val="double"/>
              <w:right w:val="nil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 xml:space="preserve">III. Za namirenje </w:t>
            </w:r>
            <w:proofErr w:type="spellStart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razlučnog</w:t>
            </w:r>
            <w:proofErr w:type="spellEnd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 xml:space="preserve"> vjerovnika (I-II)</w:t>
            </w:r>
          </w:p>
        </w:tc>
        <w:tc>
          <w:tcPr>
            <w:tcW w:type="dxa" w:w="18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14.000,00</w:t>
            </w:r>
          </w:p>
        </w:tc>
      </w:tr>
      <w:tr w:rsidTr="003D66CB" w:rsidR="003D66CB">
        <w:trPr>
          <w:trHeight w:val="600"/>
        </w:trPr>
        <w:tc>
          <w:tcPr>
            <w:tcW w:type="dxa" w:w="66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bottom"/>
            <w:hideMark/>
          </w:tcPr>
          <w:p w:rsidRDefault="003D66CB" w:rsidR="003D66CB">
            <w:pPr>
              <w:spacing w:lineRule="auto" w:line="276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Republika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Hrvatska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Ministarstvo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financija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Porezna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uprava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 xml:space="preserve">,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Područni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ured</w:t>
            </w:r>
            <w:proofErr w:type="spellEnd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color w:val="000000"/>
                <w:lang w:eastAsia="hr-HR" w:val="en-US"/>
              </w:rPr>
              <w:t>Bjelovar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D66CB" w:rsidR="003D66CB">
            <w:pPr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14.000,00</w:t>
            </w:r>
          </w:p>
        </w:tc>
      </w:tr>
    </w:tbl>
    <w:p w:rsidRDefault="003D66CB" w:rsidP="003D66CB" w:rsidR="003D66CB">
      <w:pPr>
        <w:jc w:val="both"/>
        <w:rPr>
          <w:rFonts w:cs="Arial" w:hAnsi="Arial" w:ascii="Arial"/>
          <w:lang w:val="en-US"/>
        </w:rPr>
      </w:pPr>
    </w:p>
    <w:p w:rsidRDefault="003D66CB" w:rsidP="003D66CB" w:rsidR="003D66CB">
      <w:pPr>
        <w:jc w:val="both"/>
        <w:rPr>
          <w:rFonts w:cs="Arial" w:hAnsi="Arial" w:ascii="Arial"/>
          <w:lang w:val="en-US"/>
        </w:rPr>
      </w:pPr>
      <w:proofErr w:type="spellStart"/>
      <w:proofErr w:type="gramStart"/>
      <w:r>
        <w:rPr>
          <w:rFonts w:cs="Arial" w:hAnsi="Arial" w:ascii="Arial"/>
          <w:lang w:val="en-US"/>
        </w:rPr>
        <w:t>Bilje</w:t>
      </w:r>
      <w:proofErr w:type="spellEnd"/>
      <w:r>
        <w:rPr>
          <w:rFonts w:cs="Arial" w:hAnsi="Arial" w:ascii="Arial"/>
          <w:lang w:val="en-US"/>
        </w:rPr>
        <w:t>, 14.12.2018.</w:t>
      </w:r>
      <w:proofErr w:type="gramEnd"/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 xml:space="preserve">                     </w:t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proofErr w:type="spellStart"/>
      <w:r>
        <w:rPr>
          <w:rFonts w:cs="Arial" w:hAnsi="Arial" w:ascii="Arial"/>
          <w:lang w:val="en-US"/>
        </w:rPr>
        <w:t>Stečajn</w:t>
      </w:r>
      <w:r>
        <w:rPr>
          <w:rFonts w:cs="Arial" w:hAnsi="Arial" w:ascii="Arial"/>
          <w:lang w:val="en-US"/>
        </w:rPr>
        <w:t>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upraviteljica</w:t>
      </w:r>
      <w:proofErr w:type="spellEnd"/>
      <w:r>
        <w:rPr>
          <w:rFonts w:cs="Arial" w:hAnsi="Arial" w:ascii="Arial"/>
          <w:lang w:val="en-US"/>
        </w:rPr>
        <w:t>:</w:t>
      </w:r>
    </w:p>
    <w:p w:rsidRDefault="003D66CB" w:rsidP="003D66CB" w:rsidR="00AE649C" w:rsidRPr="00B76F3C">
      <w:pPr>
        <w:jc w:val="both"/>
      </w:pP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r>
        <w:rPr>
          <w:rFonts w:cs="Arial" w:hAnsi="Arial" w:ascii="Arial"/>
          <w:lang w:val="en-US"/>
        </w:rPr>
        <w:tab/>
      </w:r>
      <w:proofErr w:type="spellStart"/>
      <w:r>
        <w:rPr>
          <w:rFonts w:cs="Arial" w:hAnsi="Arial" w:ascii="Arial"/>
          <w:lang w:val="en-US"/>
        </w:rPr>
        <w:t>Lidija</w:t>
      </w:r>
      <w:proofErr w:type="spellEnd"/>
      <w:r>
        <w:rPr>
          <w:rFonts w:cs="Arial" w:hAnsi="Arial" w:ascii="Arial"/>
          <w:lang w:val="en-US"/>
        </w:rPr>
        <w:t xml:space="preserve"> </w:t>
      </w:r>
      <w:proofErr w:type="spellStart"/>
      <w:r>
        <w:rPr>
          <w:rFonts w:cs="Arial" w:hAnsi="Arial" w:ascii="Arial"/>
          <w:lang w:val="en-US"/>
        </w:rPr>
        <w:t>Balog</w:t>
      </w:r>
      <w:proofErr w:type="spellEnd"/>
      <w:r>
        <w:rPr>
          <w:rFonts w:cs="Arial" w:hAnsi="Arial" w:ascii="Arial"/>
          <w:lang w:val="en-US"/>
        </w:rPr>
        <w:t xml:space="preserve">, </w:t>
      </w:r>
      <w:proofErr w:type="spellStart"/>
      <w:r>
        <w:rPr>
          <w:rFonts w:cs="Arial" w:hAnsi="Arial" w:ascii="Arial"/>
          <w:lang w:val="en-US"/>
        </w:rPr>
        <w:t>dipl.oec</w:t>
      </w:r>
      <w:proofErr w:type="spellEnd"/>
      <w:r>
        <w:rPr>
          <w:rFonts w:cs="Arial" w:hAnsi="Arial" w:ascii="Arial"/>
          <w:lang w:val="en-US"/>
        </w:rPr>
        <w:t>.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5140D"/>
    <w:multiLevelType w:val="hybridMultilevel"/>
    <w:tmpl w:val="DD407392"/>
    <w:lvl w:tplc="1BCE12CE" w:ilvl="0">
      <w:start w:val="19"/>
      <w:numFmt w:val="bullet"/>
      <w:lvlText w:val="-"/>
      <w:lvlJc w:val="left"/>
      <w:pPr>
        <w:ind w:hanging="360" w:left="531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603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75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747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819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91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63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1035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1070"/>
      </w:pPr>
      <w:rPr>
        <w:rFonts w:hAnsi="Wingdings" w:ascii="Wingdings"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6CB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72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St-643/2018-11</izvorni_sadrzaj>
    <derivirana_varijabla naziv="DomainObject.Oznaka_1">St-643/2018-11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KLESARSTVO LUKINIĆ društvo s ograničenom odgovornošću za klesarstvo, trgovinu i usluge u stečaju</izvorni_sadrzaj>
    <derivirana_varijabla naziv="DomainObject.Predmet.ProtustrankaFormated_1">  Stečajna masa iza KLESARSTVO LUKINIĆ društvo s ograničenom odgovornošću za klesarstvo, trgovinu i usluge u stečaju</derivirana_varijabla>
  </DomainObject.Predmet.ProtustrankaFormated>
  <DomainObject.Predmet.ProtustrankaFormatedOIB>
    <izvorni_sadrzaj>  Stečajna masa iza KLESARSTVO LUKINIĆ društvo s ograničenom odgovornošću za klesarstvo, trgovinu i usluge u stečaju, OIB 29854416634</izvorni_sadrzaj>
    <derivirana_varijabla naziv="DomainObject.Predmet.ProtustrankaFormatedOIB_1">  Stečajna masa iza KLESARSTVO LUKINIĆ društvo s ograničenom odgovornošću za klesarstvo, trgovinu i usluge u stečaju, OIB 29854416634</derivirana_varijabla>
  </DomainObject.Predmet.ProtustrankaFormatedOIB>
  <DomainObject.Predmet.ProtustrankaFormatedWithAdress>
    <izvorni_sadrzaj> Stečajna masa iza KLESARSTVO LUKINIĆ društvo s ograničenom odgovornošću za klesarstvo, trgovinu i usluge u stečaju, Vinogradska 17, 31327 Bilje</izvorni_sadrzaj>
    <derivirana_varijabla naziv="DomainObject.Predmet.ProtustrankaFormatedWithAdress_1"> Stečajna masa iza KLESARSTVO LUKINIĆ društvo s ograničenom odgovornošću za klesarstvo, trgovinu i usluge u stečaju, Vinogradska 17, 31327 Bilje</derivirana_varijabla>
  </DomainObject.Predmet.ProtustrankaFormatedWithAdress>
  <DomainObject.Predmet.ProtustrankaFormatedWithAdressOIB>
    <izvorni_sadrzaj> Stečajna masa iza KLESARSTVO LUKINIĆ društvo s ograničenom odgovornošću za klesarstvo, trgovinu i usluge u stečaju, OIB 29854416634, Vinogradska 17, 31327 Bilje</izvorni_sadrzaj>
    <derivirana_varijabla naziv="DomainObject.Predmet.ProtustrankaFormatedWithAdressOIB_1"> Stečajna masa iza KLESARSTVO LUKINIĆ društvo s ograničenom odgovornošću za klesarstvo, trgovinu i usluge u stečaju, OIB 29854416634, Vinogradska 17, 31327 Bilje</derivirana_varijabla>
  </DomainObject.Predmet.ProtustrankaFormatedWithAdressOIB>
  <DomainObject.Predmet.ProtustrankaWithAdress>
    <izvorni_sadrzaj>Stečajna masa iza KLESARSTVO LUKINIĆ društvo s ograničenom odgovornošću za klesarstvo, trgovinu i usluge u stečaju Vinogradska 17, 31327 Bilje</izvorni_sadrzaj>
    <derivirana_varijabla naziv="DomainObject.Predmet.ProtustrankaWithAdress_1">Stečajna masa iza KLESARSTVO LUKINIĆ društvo s ograničenom odgovornošću za klesarstvo, trgovinu i usluge u stečaju Vinogradska 17, 31327 Bilje</derivirana_varijabla>
  </DomainObject.Predmet.ProtustrankaWithAdress>
  <DomainObject.Predmet.ProtustrankaWithAdressOIB>
    <izvorni_sadrzaj>Stečajna masa iza KLESARSTVO LUKINIĆ društvo s ograničenom odgovornošću za klesarstvo, trgovinu i usluge u stečaju, OIB 29854416634, Vinogradska 17, 31327 Bilje</izvorni_sadrzaj>
    <derivirana_varijabla naziv="DomainObject.Predmet.ProtustrankaWithAdressOIB_1">Stečajna masa iza KLESARSTVO LUKINIĆ društvo s ograničenom odgovornošću za klesarstvo, trgovinu i usluge u stečaju, OIB 29854416634, Vinogradska 17, 31327 Bilje</derivirana_varijabla>
  </DomainObject.Predmet.ProtustrankaWithAdressOIB>
  <DomainObject.Predmet.ProtustrankaNazivFormated>
    <izvorni_sadrzaj>Stečajna masa iza KLESARSTVO LUKINIĆ društvo s ograničenom odgovornošću za klesarstvo, trgovinu i usluge u stečaju</izvorni_sadrzaj>
    <derivirana_varijabla naziv="DomainObject.Predmet.ProtustrankaNazivFormated_1">Stečajna masa iza KLESARSTVO LUKINIĆ društvo s ograničenom odgovornošću za klesarstvo, trgovinu i usluge u stečaju</derivirana_varijabla>
  </DomainObject.Predmet.ProtustrankaNazivFormated>
  <DomainObject.Predmet.ProtustrankaNazivFormatedOIB>
    <izvorni_sadrzaj>Stečajna masa iza KLESARSTVO LUKINIĆ društvo s ograničenom odgovornošću za klesarstvo, trgovinu i usluge u stečaju, OIB 29854416634</izvorni_sadrzaj>
    <derivirana_varijabla naziv="DomainObject.Predmet.ProtustrankaNazivFormatedOIB_1">Stečajna masa iza KLESARSTVO LUKINIĆ društvo s ograničenom odgovornošću za klesarstvo, trgovinu i usluge u stečaju, OIB 29854416634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18683136487</izvorni_sadrzaj>
    <derivirana_varijabla naziv="DomainObject.Predmet.StrankaFormatedOIB_1">  REPUBLIKA HRVATSKA, Ministarstvo financija, Porezna uprava, Područni ured Bjelovar, OIB 18683136487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18683136487</izvorni_sadrzaj>
    <derivirana_varijabla naziv="DomainObject.Predmet.StrankaFormatedWithAdressOIB_1"> REPUBLIKA HRVATSKA, Ministarstvo financija, Porezna uprava, Područni ured Bjelovar, OIB 18683136487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18683136487</izvorni_sadrzaj>
    <derivirana_varijabla naziv="DomainObject.Predmet.StrankaWithAdressOIB_1">REPUBLIKA HRVATSKA, Ministarstvo financija, Porezna uprava, Područni ured Bjelovar, OIB 18683136487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18683136487</izvorni_sadrzaj>
    <derivirana_varijabla naziv="DomainObject.Predmet.StrankaNazivFormatedOIB_1">REPUBLIKA HRVATSKA, Ministarstvo financija, 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18683136487</item>
    </izvorni_sadrzaj>
    <derivirana_varijabla naziv="DomainObject.Predmet.StrankaListFormatedOIB_1">
      <item>REPUBLIKA HRVATSKA, Ministarstvo financija, Porezna uprava, Područni ured Bjelovar, OIB 18683136487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18683136487</item>
    </izvorni_sadrzaj>
    <derivirana_varijabla naziv="DomainObject.Predmet.StrankaListFormatedWithAdressOIB_1">
      <item>REPUBLIKA HRVATSKA, Ministarstvo financija, Porezna uprava, Područni ured Bjelovar, OIB 18683136487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18683136487</item>
    </izvorni_sadrzaj>
    <derivirana_varijabla naziv="DomainObject.Predmet.StrankaListNazivFormatedOIB_1">
      <item>REPUBLIKA HRVATSKA, Ministarstvo financija, Porezna uprava, Područni ured Bjelovar, OIB 18683136487</item>
    </derivirana_varijabla>
  </DomainObject.Predmet.StrankaListNazivFormatedOIB>
  <DomainObject.Predmet.ProtuStrankaListFormated>
    <izvorni_sadrzaj>
      <item>Stečajna masa iza KLESARSTVO LUKINIĆ društvo s ograničenom odgovornošću za klesarstvo, trgovinu i usluge u stečaju</item>
    </izvorni_sadrzaj>
    <derivirana_varijabla naziv="DomainObject.Predmet.ProtuStrankaListFormated_1">
      <item>Stečajna masa iza KLESARSTVO LUKINIĆ društvo s ograničenom odgovornošću za klesarstvo, trgovinu i usluge u stečaju</item>
    </derivirana_varijabla>
  </DomainObject.Predmet.ProtuStrankaListFormated>
  <DomainObject.Predmet.ProtuStrankaListFormatedOIB>
    <izvorni_sadrzaj>
      <item>Stečajna masa iza KLESARSTVO LUKINIĆ društvo s ograničenom odgovornošću za klesarstvo, trgovinu i usluge u stečaju, OIB 29854416634</item>
    </izvorni_sadrzaj>
    <derivirana_varijabla naziv="DomainObject.Predmet.ProtuStrankaListFormatedOIB_1">
      <item>Stečajna masa iza KLESARSTVO LUKINIĆ društvo s ograničenom odgovornošću za klesarstvo, trgovinu i usluge u stečaju, OIB 29854416634</item>
    </derivirana_varijabla>
  </DomainObject.Predmet.ProtuStrankaListFormatedOIB>
  <DomainObject.Predmet.ProtuStrankaListFormatedWithAdress>
    <izvorni_sadrzaj>
      <item>Stečajna masa iza KLESARSTVO LUKINIĆ društvo s ograničenom odgovornošću za klesarstvo, trgovinu i usluge u stečaju, Vinogradska 17, 31327 Bilje</item>
    </izvorni_sadrzaj>
    <derivirana_varijabla naziv="DomainObject.Predmet.ProtuStrankaListFormatedWithAdress_1">
      <item>Stečajna masa iza KLESARSTVO LUKINIĆ društvo s ograničenom odgovornošću za klesarstvo, trgovinu i usluge u stečaju, Vinogradska 17, 31327 Bilje</item>
    </derivirana_varijabla>
  </DomainObject.Predmet.ProtuStrankaListFormatedWithAdress>
  <DomainObject.Predmet.ProtuStrankaListFormatedWithAdressOIB>
    <izvorni_sadrzaj>
      <item>Stečajna masa iza KLESARSTVO LUKINIĆ društvo s ograničenom odgovornošću za klesarstvo, trgovinu i usluge u stečaju, OIB 29854416634, Vinogradska 17, 31327 Bilje</item>
    </izvorni_sadrzaj>
    <derivirana_varijabla naziv="DomainObject.Predmet.ProtuStrankaListFormatedWithAdressOIB_1">
      <item>Stečajna masa iza KLESARSTVO LUKINIĆ društvo s ograničenom odgovornošću za klesarstvo, trgovinu i usluge u stečaju, OIB 29854416634, Vinogradska 17, 31327 Bilje</item>
    </derivirana_varijabla>
  </DomainObject.Predmet.ProtuStrankaListFormatedWithAdressOIB>
  <DomainObject.Predmet.ProtuStrankaListNazivFormated>
    <izvorni_sadrzaj>
      <item>Stečajna masa iza KLESARSTVO LUKINIĆ društvo s ograničenom odgovornošću za klesarstvo, trgovinu i usluge u stečaju</item>
    </izvorni_sadrzaj>
    <derivirana_varijabla naziv="DomainObject.Predmet.ProtuStrankaListNazivFormated_1">
      <item>Stečajna masa iza KLESARSTVO LUKINIĆ društvo s ograničenom odgovornošću za klesarstvo, trgovinu i usluge u stečaju</item>
    </derivirana_varijabla>
  </DomainObject.Predmet.ProtuStrankaListNazivFormated>
  <DomainObject.Predmet.ProtuStrankaListNazivFormatedOIB>
    <izvorni_sadrzaj>
      <item>Stečajna masa iza KLESARSTVO LUKINIĆ društvo s ograničenom odgovornošću za klesarstvo, trgovinu i usluge u stečaju, OIB 29854416634</item>
    </izvorni_sadrzaj>
    <derivirana_varijabla naziv="DomainObject.Predmet.ProtuStrankaListNazivFormatedOIB_1">
      <item>Stečajna masa iza KLESARSTVO LUKINIĆ društvo s ograničenom odgovornošću za klesarstvo, trgovinu i usluge u stečaju, OIB 29854416634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St-643/2018-11</izvorni_sadrzaj>
    <derivirana_varijabla naziv="DomainObject.PoslovniBrojDokumenta_1">St-643/2018-11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Stečajna masa iza KLESARSTVO LUKINIĆ društvo s ograničenom odgovornošću za klesarstvo, trgovinu i usluge u stečaju</izvorni_sadrzaj>
    <derivirana_varijabla naziv="DomainObject.Predmet.ProtustrankaIDrugi_1">Stečajna masa iza KLESARSTVO LUKINIĆ društvo s ograničenom odgovornošću za klesarstvo, trgovinu i usluge u stečaju</derivirana_varijabla>
  </DomainObject.Predmet.ProtustrankaIDrugi>
  <DomainObject.Predmet.StrankaIDrugiAdressOIB>
    <izvorni_sadrzaj>REPUBLIKA HRVATSKA, Ministarstvo financija, Porezna uprava, Područni ured Bjelovar, OIB 18683136487</izvorni_sadrzaj>
    <derivirana_varijabla naziv="DomainObject.Predmet.StrankaIDrugiAdressOIB_1">REPUBLIKA HRVATSKA, Ministarstvo financija, Porezna uprava, Područni ured Bjelovar, OIB 18683136487</derivirana_varijabla>
  </DomainObject.Predmet.StrankaIDrugiAdressOIB>
  <DomainObject.Predmet.ProtustrankaIDrugiAdressOIB>
    <izvorni_sadrzaj>Stečajna masa iza KLESARSTVO LUKINIĆ društvo s ograničenom odgovornošću za klesarstvo, trgovinu i usluge u stečaju, OIB 29854416634, Vinogradska 17, 31327 Bilje</izvorni_sadrzaj>
    <derivirana_varijabla naziv="DomainObject.Predmet.ProtustrankaIDrugiAdressOIB_1">Stečajna masa iza KLESARSTVO LUKINIĆ društvo s ograničenom odgovornošću za klesarstvo, trgovinu i usluge u stečaju, OIB 29854416634, Vinogradska 17,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KLESARSTVO LUKINIĆ društvo s ograničenom odgovornošću za klesarstvo, trgovinu i usluge u stečaju</item>
      <item>REPUBLIKA HRVATSKA, Ministarstvo financija, Porezna uprava, Područni ured Bjelovar</item>
    </izvorni_sadrzaj>
    <derivirana_varijabla naziv="DomainObject.Predmet.SudioniciListNaziv_1">
      <item>Stečajna masa iza KLESARSTVO LUKINIĆ društvo s ograničenom odgovornošću za klesarstvo, trgovinu i usluge u stečaju</item>
      <item>REPUBLIKA HRVATSKA, Ministarstvo financija, Porezna uprava, Područni ured Bjelovar</item>
    </derivirana_varijabla>
  </DomainObject.Predmet.SudioniciListNaziv>
  <DomainObject.Predmet.SudioniciListAdressOIB>
    <izvorni_sadrzaj>
      <item>Stečajna masa iza KLESARSTVO LUKINIĆ društvo s ograničenom odgovornošću za klesarstvo, trgovinu i usluge u stečaju, OIB 29854416634, Vinogradska 17,31327 Bilje</item>
      <item>REPUBLIKA HRVATSKA, Ministarstvo financija, Porezna uprava, Područni ured Bjelovar, OIB 18683136487</item>
    </izvorni_sadrzaj>
    <derivirana_varijabla naziv="DomainObject.Predmet.SudioniciListAdressOIB_1">
      <item>Stečajna masa iza KLESARSTVO LUKINIĆ društvo s ograničenom odgovornošću za klesarstvo, trgovinu i usluge u stečaju, OIB 29854416634, Vinogradska 17,31327 Bilje</item>
      <item>REPUBLIKA HRVATSKA, Ministarstvo financija, Porezna uprava, Područni ured Bjelovar,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19D8E-95B2-416C-ACA0-0C31C3A95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1342</properties:Characters>
  <properties:Lines>48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2018-12-20T08:17:00Z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St-643/2018-11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