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157b" w14:paraId="cf9157b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B86541">
        <w:t>553</w:t>
      </w:r>
      <w:r>
        <w:t>/1</w:t>
      </w:r>
      <w:r w:rsidR="000C5A87">
        <w:t>6</w:t>
      </w:r>
      <w:r w:rsidR="00485215">
        <w:t>-</w:t>
      </w:r>
      <w:r w:rsidR="00B86541">
        <w:t>10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B74707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B86541">
        <w:t>HANZA d.o.o., OIB: 53517673852 sa sjedištem u Zagrebačka 59, 42000 Varaždin</w:t>
      </w:r>
      <w:r w:rsidR="00B74707">
        <w:t xml:space="preserve">,  dana </w:t>
      </w:r>
      <w:r w:rsidR="000C5A87">
        <w:t>22</w:t>
      </w:r>
      <w:r w:rsidR="00B74707">
        <w:t xml:space="preserve">. </w:t>
      </w:r>
      <w:r w:rsidR="000C5A87">
        <w:t>srpnja</w:t>
      </w:r>
      <w:r w:rsidR="00B74707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B86541">
        <w:t>HANZA d.o.o., OIB: 53517673852 sa sjedištem u Zagrebačka 59, 42000 Varaždin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</w:t>
      </w:r>
      <w:r w:rsidR="000C5A87">
        <w:t>O</w:t>
      </w:r>
      <w:r w:rsidR="004B6F4B">
        <w:t>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B86541">
        <w:t>553</w:t>
      </w:r>
      <w:r w:rsidR="00B74707">
        <w:t>/1</w:t>
      </w:r>
      <w:r w:rsidR="000C5A87">
        <w:t>6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B86541" w:rsidRPr="00B86541">
        <w:t>HANZA d.o.o., OIB: 53517673852 sa sjedištem u Zagrebačka 59, 42000 Varaždin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</w:t>
      </w:r>
      <w:r w:rsidR="007E3F65">
        <w:t>O</w:t>
      </w:r>
      <w:r>
        <w:t>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54F6A" w:rsidR="00554F6A">
      <w:pPr>
        <w:spacing w:lineRule="auto" w:line="240" w:after="0"/>
        <w:jc w:val="both"/>
      </w:pPr>
      <w:r>
        <w:tab/>
        <w:t xml:space="preserve">Predlagatelj je </w:t>
      </w:r>
      <w:r w:rsidR="00B86541">
        <w:t>31</w:t>
      </w:r>
      <w:r>
        <w:t xml:space="preserve">. </w:t>
      </w:r>
      <w:r w:rsidR="00B86541">
        <w:t>ožujka</w:t>
      </w:r>
      <w:r w:rsidR="00B74707">
        <w:t xml:space="preserve"> </w:t>
      </w:r>
      <w:r>
        <w:t>201</w:t>
      </w:r>
      <w:r w:rsidR="008A2FD1">
        <w:t>6</w:t>
      </w:r>
      <w:r>
        <w:t xml:space="preserve">. podnio ovome sudu prijedlog za otvaranje stečajnog postupka nad dužnikom, navodeći da dužnik na dan </w:t>
      </w:r>
      <w:r w:rsidR="007E3F65">
        <w:t>1</w:t>
      </w:r>
      <w:r w:rsidR="00B74707">
        <w:t>.</w:t>
      </w:r>
      <w:r w:rsidR="007E3F65">
        <w:t xml:space="preserve">rujna </w:t>
      </w:r>
      <w:r w:rsidR="00B74707">
        <w:t>2015.</w:t>
      </w:r>
      <w:r>
        <w:t xml:space="preserve"> ima evidentirane neizvršene osnove za plaćanje u ukupnom iznosu od </w:t>
      </w:r>
      <w:r w:rsidR="00B86541">
        <w:t>802.585,86</w:t>
      </w:r>
      <w:r>
        <w:t xml:space="preserve"> kn.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  <w:t>Odredbom čl. 110. st.1.</w:t>
      </w:r>
      <w:r w:rsidR="007E3F65">
        <w:t xml:space="preserve"> Stečajnog zakona </w:t>
      </w:r>
      <w:r w:rsidR="007E3F65" w:rsidRPr="00BF5A65">
        <w:t xml:space="preserve">(''Narodne novine'' broj </w:t>
      </w:r>
      <w:r w:rsidR="007E3F65">
        <w:t>71/15</w:t>
      </w:r>
      <w:r w:rsidR="007E3F65" w:rsidRPr="00BF5A65">
        <w:t xml:space="preserve">), </w:t>
      </w:r>
      <w:r>
        <w:t xml:space="preserve"> 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</w: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847C43" w:rsidRPr="00554F6A">
      <w:pPr>
        <w:spacing w:lineRule="auto" w:line="240" w:after="0"/>
        <w:jc w:val="both"/>
      </w:pPr>
      <w:r w:rsidRPr="00554F6A">
        <w:lastRenderedPageBreak/>
        <w:tab/>
        <w:t>R</w:t>
      </w:r>
      <w:r w:rsidR="00847C43" w:rsidRPr="00554F6A">
        <w:t>je</w:t>
      </w:r>
      <w:r w:rsidR="00B74707">
        <w:t>šenjem ovog suda poslovni broj 2</w:t>
      </w:r>
      <w:r w:rsidR="00847C43" w:rsidRPr="00554F6A">
        <w:t xml:space="preserve"> St-</w:t>
      </w:r>
      <w:r w:rsidR="00B86541">
        <w:t>553</w:t>
      </w:r>
      <w:r w:rsidR="00B74707">
        <w:t>/1</w:t>
      </w:r>
      <w:r w:rsidR="007E3F65">
        <w:t>6</w:t>
      </w:r>
      <w:r w:rsidR="00B74707">
        <w:t>-</w:t>
      </w:r>
      <w:r w:rsidR="007E3F65">
        <w:t>4</w:t>
      </w:r>
      <w:r w:rsidR="00847C43" w:rsidRPr="00554F6A">
        <w:t xml:space="preserve"> od </w:t>
      </w:r>
      <w:r w:rsidR="00B86541">
        <w:t>2</w:t>
      </w:r>
      <w:r w:rsidR="00847C43" w:rsidRPr="00554F6A">
        <w:t xml:space="preserve">. </w:t>
      </w:r>
      <w:r w:rsidR="00B86541">
        <w:t>svibnja</w:t>
      </w:r>
      <w:r w:rsidR="00847C43" w:rsidRPr="00554F6A">
        <w:t xml:space="preserve"> 201</w:t>
      </w:r>
      <w:r w:rsidRPr="00554F6A">
        <w:t>6</w:t>
      </w:r>
      <w:r w:rsidR="00847C43" w:rsidRPr="00554F6A">
        <w:t>. pokrenu</w:t>
      </w:r>
      <w:r w:rsidRPr="00554F6A">
        <w:t>t</w:t>
      </w:r>
      <w:r w:rsidR="00847C43" w:rsidRPr="00554F6A">
        <w:t xml:space="preserve"> </w:t>
      </w:r>
      <w:r w:rsidRPr="00554F6A">
        <w:t xml:space="preserve">je </w:t>
      </w:r>
      <w:r w:rsidR="00847C43" w:rsidRPr="00554F6A">
        <w:t>prethodni postupak radi utvrđivanja uvjeta za otvaranje stečajnog postupka.</w:t>
      </w:r>
    </w:p>
    <w:p w:rsidRDefault="00485215" w:rsidP="00847C43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</w:t>
      </w:r>
      <w:r w:rsidR="007E3F65">
        <w:t>132</w:t>
      </w:r>
      <w:r>
        <w:t xml:space="preserve">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Ako zainteresirane osobe solidarno ne uplate iznos iz točke I. ovoga rješenja, stečajni postupak se neće provoditi, a sud će otvoriti i zaključiti stečajni postupak nad dužnikom primjenom odredbe </w:t>
      </w:r>
      <w:r w:rsidR="007E3F65">
        <w:t>132</w:t>
      </w:r>
      <w:r>
        <w:t xml:space="preserve">. st. </w:t>
      </w:r>
      <w:r w:rsidR="007E3F65">
        <w:t>2</w:t>
      </w:r>
      <w:r>
        <w:t>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7E3F65">
        <w:t>22</w:t>
      </w:r>
      <w:r>
        <w:t xml:space="preserve">. </w:t>
      </w:r>
      <w:r w:rsidR="007E3F65">
        <w:t>srpnja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</w:r>
      <w:r w:rsidR="007E3F65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</w:t>
      </w:r>
      <w:r w:rsidR="007E3F65">
        <w:t>O</w:t>
      </w:r>
      <w:r>
        <w:t>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3B9" w:rsidP="00485215" w:rsidR="007943B9">
      <w:pPr>
        <w:spacing w:lineRule="auto" w:line="240" w:after="0"/>
      </w:pPr>
      <w:r>
        <w:separator/>
      </w:r>
    </w:p>
  </w:endnote>
  <w:endnote w:id="0" w:type="continuationSeparator">
    <w:p w:rsidRDefault="007943B9" w:rsidP="00485215" w:rsidR="007943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3B9" w:rsidP="00485215" w:rsidR="007943B9">
      <w:pPr>
        <w:spacing w:lineRule="auto" w:line="240" w:after="0"/>
      </w:pPr>
      <w:r>
        <w:separator/>
      </w:r>
    </w:p>
  </w:footnote>
  <w:footnote w:id="0" w:type="continuationSeparator">
    <w:p w:rsidRDefault="007943B9" w:rsidP="00485215" w:rsidR="007943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9A1">
          <w:rPr>
            <w:noProof/>
          </w:rPr>
          <w:t>2</w:t>
        </w:r>
        <w:r>
          <w:fldChar w:fldCharType="end"/>
        </w:r>
      </w:p>
    </w:sdtContent>
  </w:sdt>
  <w:p w:rsidRDefault="00B74707" w:rsidP="00B74707" w:rsidR="00B74707">
    <w:pPr>
      <w:spacing w:lineRule="auto" w:line="240" w:after="0"/>
      <w:jc w:val="right"/>
    </w:pPr>
    <w:r>
      <w:t>Poslovni broj: 2 St-</w:t>
    </w:r>
    <w:r w:rsidR="00B86541">
      <w:t>553</w:t>
    </w:r>
    <w:r>
      <w:t>/1</w:t>
    </w:r>
    <w:r w:rsidR="007E3F65">
      <w:t>6</w:t>
    </w:r>
    <w:r>
      <w:t>-</w:t>
    </w:r>
    <w:r w:rsidR="00B86541">
      <w:t>10</w:t>
    </w:r>
  </w:p>
  <w:p w:rsidRDefault="00F529A1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0C5A87"/>
    <w:rsid w:val="001A10AB"/>
    <w:rsid w:val="0044635E"/>
    <w:rsid w:val="00485215"/>
    <w:rsid w:val="004B6F4B"/>
    <w:rsid w:val="00554F6A"/>
    <w:rsid w:val="005A6A15"/>
    <w:rsid w:val="00605C60"/>
    <w:rsid w:val="006309FF"/>
    <w:rsid w:val="00655596"/>
    <w:rsid w:val="006962BC"/>
    <w:rsid w:val="007943B9"/>
    <w:rsid w:val="007E3F65"/>
    <w:rsid w:val="00847C43"/>
    <w:rsid w:val="008A2FD1"/>
    <w:rsid w:val="008A44D0"/>
    <w:rsid w:val="008C6D44"/>
    <w:rsid w:val="00A9114B"/>
    <w:rsid w:val="00AB098A"/>
    <w:rsid w:val="00B20F0E"/>
    <w:rsid w:val="00B74707"/>
    <w:rsid w:val="00B86541"/>
    <w:rsid w:val="00BE68D1"/>
    <w:rsid w:val="00C6451F"/>
    <w:rsid w:val="00CB6F0D"/>
    <w:rsid w:val="00D35705"/>
    <w:rsid w:val="00D967FE"/>
    <w:rsid w:val="00DC78D8"/>
    <w:rsid w:val="00DF4930"/>
    <w:rsid w:val="00E01330"/>
    <w:rsid w:val="00E03C60"/>
    <w:rsid w:val="00E95CD7"/>
    <w:rsid w:val="00EB2694"/>
    <w:rsid w:val="00F529A1"/>
    <w:rsid w:val="00F96B86"/>
    <w:rsid w:val="00FA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F52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F52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HANZA d.o.o. za trgovinu i ugostiteljstvo</izvorni_sadrzaj>
    <derivirana_varijabla naziv="DomainObject.Predmet.ProtustrankaFormated_1">  HANZA d.o.o. za trgovinu i ugostiteljstvo</derivirana_varijabla>
  </DomainObject.Predmet.ProtustrankaFormated>
  <DomainObject.Predmet.ProtustrankaFormatedOIB>
    <izvorni_sadrzaj>  HANZA d.o.o. za trgovinu i ugostiteljstvo, OIB 53517673852</izvorni_sadrzaj>
    <derivirana_varijabla naziv="DomainObject.Predmet.ProtustrankaFormatedOIB_1">  HANZA d.o.o. za trgovinu i ugostiteljstvo, OIB 53517673852</derivirana_varijabla>
  </DomainObject.Predmet.ProtustrankaFormatedOIB>
  <DomainObject.Predmet.ProtustrankaFormatedWithAdress>
    <izvorni_sadrzaj> HANZA d.o.o. za trgovinu i ugostiteljstvo, Zagrebačka 59, 42000 Varaždin</izvorni_sadrzaj>
    <derivirana_varijabla naziv="DomainObject.Predmet.ProtustrankaFormatedWithAdress_1"> HANZA d.o.o. za trgovinu i ugostiteljstvo, Zagrebačka 59, 42000 Varaždin</derivirana_varijabla>
  </DomainObject.Predmet.ProtustrankaFormatedWithAdress>
  <DomainObject.Predmet.ProtustrankaFormatedWithAdressOIB>
    <izvorni_sadrzaj> HANZA d.o.o. za trgovinu i ugostiteljstvo, OIB 53517673852, Zagrebačka 59, 42000 Varaždin</izvorni_sadrzaj>
    <derivirana_varijabla naziv="DomainObject.Predmet.ProtustrankaFormatedWithAdressOIB_1"> HANZA d.o.o. za trgovinu i ugostiteljstvo, OIB 53517673852, Zagrebačka 59, 42000 Varaždin</derivirana_varijabla>
  </DomainObject.Predmet.ProtustrankaFormatedWithAdressOIB>
  <DomainObject.Predmet.ProtustrankaWithAdress>
    <izvorni_sadrzaj>HANZA d.o.o. za trgovinu i ugostiteljstvo Zagrebačka 59, 42000 Varaždin</izvorni_sadrzaj>
    <derivirana_varijabla naziv="DomainObject.Predmet.ProtustrankaWithAdress_1">HANZA d.o.o. za trgovinu i ugostiteljstvo Zagrebačka 59, 42000 Varaždin</derivirana_varijabla>
  </DomainObject.Predmet.ProtustrankaWithAdress>
  <DomainObject.Predmet.ProtustrankaWithAdressOIB>
    <izvorni_sadrzaj>HANZA d.o.o. za trgovinu i ugostiteljstvo, OIB 53517673852, Zagrebačka 59, 42000 Varaždin</izvorni_sadrzaj>
    <derivirana_varijabla naziv="DomainObject.Predmet.ProtustrankaWithAdressOIB_1">HANZA d.o.o. za trgovinu i ugostiteljstvo, OIB 53517673852, Zagrebačka 59, 42000 Varaždin</derivirana_varijabla>
  </DomainObject.Predmet.ProtustrankaWithAdressOIB>
  <DomainObject.Predmet.ProtustrankaNazivFormated>
    <izvorni_sadrzaj>HANZA d.o.o. za trgovinu i ugostiteljstvo</izvorni_sadrzaj>
    <derivirana_varijabla naziv="DomainObject.Predmet.ProtustrankaNazivFormated_1">HANZA d.o.o. za trgovinu i ugostiteljstvo</derivirana_varijabla>
  </DomainObject.Predmet.ProtustrankaNazivFormated>
  <DomainObject.Predmet.ProtustrankaNazivFormatedOIB>
    <izvorni_sadrzaj>HANZA d.o.o. za trgovinu i ugostiteljstvo, OIB 53517673852</izvorni_sadrzaj>
    <derivirana_varijabla naziv="DomainObject.Predmet.ProtustrankaNazivFormatedOIB_1">HANZA d.o.o. za trgovinu i ugostiteljstvo, OIB 53517673852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802585.86</izvorni_sadrzaj>
    <derivirana_varijabla naziv="DomainObject.Predmet.TrenutnaVrijednost_1">802585.86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HANZA d.o.o. za trgovinu i ugostiteljstvo</item>
    </izvorni_sadrzaj>
    <derivirana_varijabla naziv="DomainObject.Predmet.ProtuStrankaListFormated_1">
      <item>HANZA d.o.o. za trgovinu i ugostiteljstvo</item>
    </derivirana_varijabla>
  </DomainObject.Predmet.ProtuStrankaListFormated>
  <DomainObject.Predmet.ProtuStrankaListFormatedOIB>
    <izvorni_sadrzaj>
      <item>HANZA d.o.o. za trgovinu i ugostiteljstvo, OIB 53517673852</item>
    </izvorni_sadrzaj>
    <derivirana_varijabla naziv="DomainObject.Predmet.ProtuStrankaListFormatedOIB_1">
      <item>HANZA d.o.o. za trgovinu i ugostiteljstvo, OIB 53517673852</item>
    </derivirana_varijabla>
  </DomainObject.Predmet.ProtuStrankaListFormatedOIB>
  <DomainObject.Predmet.ProtuStrankaListFormatedWithAdress>
    <izvorni_sadrzaj>
      <item>HANZA d.o.o. za trgovinu i ugostiteljstvo, Zagrebačka 59, 42000 Varaždin</item>
    </izvorni_sadrzaj>
    <derivirana_varijabla naziv="DomainObject.Predmet.ProtuStrankaListFormatedWithAdress_1">
      <item>HANZA d.o.o. za trgovinu i ugostiteljstvo, Zagrebačka 59, 42000 Varaždin</item>
    </derivirana_varijabla>
  </DomainObject.Predmet.ProtuStrankaListFormatedWithAdress>
  <DomainObject.Predmet.ProtuStrankaListFormatedWithAdressOIB>
    <izvorni_sadrzaj>
      <item>HANZA d.o.o. za trgovinu i ugostiteljstvo, OIB 53517673852, Zagrebačka 59, 42000 Varaždin</item>
    </izvorni_sadrzaj>
    <derivirana_varijabla naziv="DomainObject.Predmet.ProtuStrankaListFormatedWithAdressOIB_1">
      <item>HANZA d.o.o. za trgovinu i ugostiteljstvo, OIB 53517673852, Zagrebačka 59, 42000 Varaždin</item>
    </derivirana_varijabla>
  </DomainObject.Predmet.ProtuStrankaListFormatedWithAdressOIB>
  <DomainObject.Predmet.ProtuStrankaListNazivFormated>
    <izvorni_sadrzaj>
      <item>HANZA d.o.o. za trgovinu i ugostiteljstvo</item>
    </izvorni_sadrzaj>
    <derivirana_varijabla naziv="DomainObject.Predmet.ProtuStrankaListNazivFormated_1">
      <item>HANZA d.o.o. za trgovinu i ugostiteljstvo</item>
    </derivirana_varijabla>
  </DomainObject.Predmet.ProtuStrankaListNazivFormated>
  <DomainObject.Predmet.ProtuStrankaListNazivFormatedOIB>
    <izvorni_sadrzaj>
      <item>HANZA d.o.o. za trgovinu i ugostiteljstvo, OIB 53517673852</item>
    </izvorni_sadrzaj>
    <derivirana_varijabla naziv="DomainObject.Predmet.ProtuStrankaListNazivFormatedOIB_1">
      <item>HANZA d.o.o. za trgovinu i ugostiteljstvo, OIB 53517673852</item>
    </derivirana_varijabla>
  </DomainObject.Predmet.ProtuStrankaListNazivFormatedOIB>
  <DomainObject.Predmet.OstaliListFormated>
    <izvorni_sadrzaj>
      <item>E-oglasna ploča</item>
      <item>Sudski registar</item>
      <item>Željko Brumen</item>
    </izvorni_sadrzaj>
    <derivirana_varijabla naziv="DomainObject.Predmet.OstaliListFormated_1">
      <item>E-oglasna ploča</item>
      <item>Sudski registar</item>
      <item>Željko Brumen</item>
    </derivirana_varijabla>
  </DomainObject.Predmet.OstaliListFormated>
  <DomainObject.Predmet.OstaliListFormatedOIB>
    <izvorni_sadrzaj>
      <item>E-oglasna ploča</item>
      <item>Sudski registar</item>
      <item>Željko Brumen, OIB 57823403254</item>
    </izvorni_sadrzaj>
    <derivirana_varijabla naziv="DomainObject.Predmet.OstaliListFormatedOIB_1">
      <item>E-oglasna ploča</item>
      <item>Sudski registar</item>
      <item>Željko Brumen, OIB 57823403254</item>
    </derivirana_varijabla>
  </DomainObject.Predmet.OstaliListFormatedOIB>
  <DomainObject.Predmet.OstaliListFormatedWithAdress>
    <izvorni_sadrzaj>
      <item>E-oglasna ploča</item>
      <item>Sudski registar</item>
      <item>Željko Brumen, Koprivnička 75, 42202 Šemovec</item>
    </izvorni_sadrzaj>
    <derivirana_varijabla naziv="DomainObject.Predmet.OstaliListFormatedWithAdress_1">
      <item>E-oglasna ploča</item>
      <item>Sudski registar</item>
      <item>Željko Brumen, Koprivnička 75, 42202 Šemovec</item>
    </derivirana_varijabla>
  </DomainObject.Predmet.OstaliListFormatedWithAdress>
  <DomainObject.Predmet.OstaliListFormatedWithAdressOIB>
    <izvorni_sadrzaj>
      <item>E-oglasna ploča</item>
      <item>Sudski registar</item>
      <item>Željko Brumen, OIB 57823403254, Koprivnička 75, 42202 Šemovec</item>
    </izvorni_sadrzaj>
    <derivirana_varijabla naziv="DomainObject.Predmet.OstaliListFormatedWithAdressOIB_1">
      <item>E-oglasna ploča</item>
      <item>Sudski registar</item>
      <item>Željko Brumen, OIB 57823403254, Koprivnička 75, 42202 Šemovec</item>
    </derivirana_varijabla>
  </DomainObject.Predmet.OstaliListFormatedWithAdressOIB>
  <DomainObject.Predmet.OstaliListNazivFormated>
    <izvorni_sadrzaj>
      <item>E-oglasna ploča</item>
      <item>Sudski registar</item>
      <item>Željko Brumen</item>
    </izvorni_sadrzaj>
    <derivirana_varijabla naziv="DomainObject.Predmet.OstaliListNazivFormated_1">
      <item>E-oglasna ploča</item>
      <item>Sudski registar</item>
      <item>Željko Brumen</item>
    </derivirana_varijabla>
  </DomainObject.Predmet.OstaliListNazivFormated>
  <DomainObject.Predmet.OstaliListNazivFormatedOIB>
    <izvorni_sadrzaj>
      <item>E-oglasna ploča</item>
      <item>Sudski registar</item>
      <item>Željko Brumen, OIB 57823403254</item>
    </izvorni_sadrzaj>
    <derivirana_varijabla naziv="DomainObject.Predmet.OstaliListNazivFormatedOIB_1">
      <item>E-oglasna ploča</item>
      <item>Sudski registar</item>
      <item>Željko Brumen, OIB 57823403254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HANZA d.o.o. za trgovinu i ugostiteljstvo</izvorni_sadrzaj>
    <derivirana_varijabla naziv="DomainObject.Predmet.ProtustrankaIDrugi_1">HANZA d.o.o.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HANZA d.o.o. za trgovinu i ugostiteljstvo, OIB 53517673852, Zagrebačka 59, 42000 Varaždin</izvorni_sadrzaj>
    <derivirana_varijabla naziv="DomainObject.Predmet.ProtustrankaIDrugiAdressOIB_1">HANZA d.o.o. za trgovinu i ugostiteljstvo, OIB 53517673852, Zagrebačka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HANZA d.o.o. za trgovinu i ugostiteljstvo</item>
      <item>E-oglasna ploča</item>
      <item>Sudski registar</item>
      <item>Željko Brumen</item>
    </izvorni_sadrzaj>
    <derivirana_varijabla naziv="DomainObject.Predmet.SudioniciListNaziv_1">
      <item>Financijska agencija</item>
      <item>HANZA d.o.o. za trgovinu i ugostiteljstvo</item>
      <item>E-oglasna ploča</item>
      <item>Sudski registar</item>
      <item>Željko Brumen</item>
    </derivirana_varijabla>
  </DomainObject.Predmet.SudioniciListNaziv>
  <DomainObject.Predmet.SudioniciListAdressOIB>
    <izvorni_sadrzaj>
      <item>Financijska agencija, OIB 85821130368, A. Cesarca 2,42000 Varaždin</item>
      <item>HANZA d.o.o. za trgovinu i ugostiteljstvo, OIB 53517673852, Zagrebačka 59,42000 Varaždin</item>
      <item>E-oglasna ploča</item>
      <item>Sudski registar</item>
      <item>Željko Brumen, OIB 57823403254, Koprivnička 75,42202 Šemovec</item>
    </izvorni_sadrzaj>
    <derivirana_varijabla naziv="DomainObject.Predmet.SudioniciListAdressOIB_1">
      <item>Financijska agencija, OIB 85821130368, A. Cesarca 2,42000 Varaždin</item>
      <item>HANZA d.o.o. za trgovinu i ugostiteljstvo, OIB 53517673852, Zagrebačka 59,42000 Varaždin</item>
      <item>E-oglasna ploča</item>
      <item>Sudski registar</item>
      <item>Željko Brumen, OIB 57823403254, Koprivnička 75,42202 Šemovec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53517673852</item>
      <item>, OIB null</item>
      <item>, OIB null</item>
      <item>, OIB 57823403254</item>
    </izvorni_sadrzaj>
    <derivirana_varijabla naziv="DomainObject.Predmet.SudioniciListNazivOIB_1">
      <item>, OIB 85821130368</item>
      <item>, OIB 53517673852</item>
      <item>, OIB null</item>
      <item>, OIB null</item>
      <item>, OIB 57823403254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D845A-BDDC-4551-93AA-B023D99839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533</properties:Words>
  <properties:Characters>2838</properties:Characters>
  <properties:Lines>89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2016-07-22T11:53:00Z</dcterms:created>
  <dc:creator>Maja Valušnig</dc:creator>
  <cp:lastModifiedBy>Nevenka Vuković</cp:lastModifiedBy>
  <cp:lastPrinted>2016-04-07T07:50:00Z</cp:lastPrinted>
  <dcterms:modified xmlns:xsi="http://www.w3.org/2001/XMLSchema-instance" xsi:type="dcterms:W3CDTF">2016-07-22T11:56:00Z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