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12fe2" w14:paraId="5412fe2" w:rsidRDefault="00047756" w:rsidP="004032E6"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4032E6" w:rsidR="004032E6">
      <w:pPr>
        <w:overflowPunct/>
        <w:autoSpaceDE/>
        <w:adjustRightInd/>
        <w:jc w:val="both"/>
        <w:textAlignment w:val="auto"/>
        <w:rPr>
          <w:bCs/>
          <w:sz w:val="20"/>
          <w:lang w:val="hr-HR"/>
        </w:rPr>
      </w:pPr>
      <w:r w:rsidRPr="00047756">
        <w:rPr>
          <w:rFonts w:eastAsia="MS Mincho"/>
          <w:bCs/>
          <w:szCs w:val="24"/>
          <w:lang w:val="hr-HR"/>
        </w:rPr>
        <w:t>TRGOVAČKI SUD U RIJECI</w:t>
      </w:r>
    </w:p>
    <w:p w:rsidRDefault="004032E6" w:rsidP="004032E6" w:rsidR="004032E6" w:rsidRPr="004032E6">
      <w:pPr>
        <w:overflowPunct/>
        <w:autoSpaceDE/>
        <w:adjustRightInd/>
        <w:jc w:val="both"/>
        <w:textAlignment w:val="auto"/>
        <w:rPr>
          <w:bCs/>
          <w:sz w:val="20"/>
          <w:lang w:val="hr-HR"/>
        </w:rPr>
      </w:pPr>
      <w:r>
        <w:rPr>
          <w:bCs/>
          <w:sz w:val="20"/>
          <w:lang w:val="hr-HR"/>
        </w:rPr>
        <w:t xml:space="preserve">       </w:t>
      </w:r>
      <w:r w:rsidR="00047756" w:rsidRPr="00047756">
        <w:rPr>
          <w:rFonts w:eastAsia="MS Mincho"/>
          <w:bCs/>
          <w:szCs w:val="24"/>
          <w:lang w:val="hr-HR"/>
        </w:rPr>
        <w:t>Rijeka, Zadarska 1 i 3</w:t>
      </w:r>
      <w:r w:rsidRPr="004032E6">
        <w:t xml:space="preserve"> </w:t>
      </w:r>
      <w:r>
        <w:tab/>
      </w:r>
      <w:r>
        <w:tab/>
      </w:r>
      <w:r>
        <w:tab/>
      </w:r>
      <w:r>
        <w:tab/>
        <w:t xml:space="preserve">    </w:t>
      </w:r>
      <w:r w:rsidRPr="00A80454">
        <w:t xml:space="preserve">Poslovni broj  </w:t>
      </w:r>
      <w:r>
        <w:t>7 St-1092/2016-10</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D70EE6" w:rsidRPr="00D70EE6">
        <w:rPr>
          <w:bCs/>
          <w:szCs w:val="24"/>
          <w:lang w:val="hr-HR"/>
        </w:rPr>
        <w:t>ADRIA GRANITI društvo s ograničenom odgovornošću za obradu kamena Matulji, Ulica Bermač 10 (MBS 040269839 – OIB 98175391406)</w:t>
      </w:r>
      <w:r w:rsidRPr="00AD4137">
        <w:rPr>
          <w:bCs/>
          <w:szCs w:val="24"/>
          <w:lang w:val="hr-HR"/>
        </w:rPr>
        <w:t xml:space="preserve"> </w:t>
      </w:r>
      <w:r w:rsidR="007B3E9A" w:rsidRPr="007B3E9A">
        <w:rPr>
          <w:bCs/>
          <w:szCs w:val="24"/>
          <w:lang w:val="hr-HR"/>
        </w:rPr>
        <w:t xml:space="preserve">dana </w:t>
      </w:r>
      <w:r>
        <w:rPr>
          <w:bCs/>
          <w:szCs w:val="24"/>
          <w:lang w:val="hr-HR"/>
        </w:rPr>
        <w:t xml:space="preserve">7. studenog </w:t>
      </w:r>
      <w:r w:rsidR="007B3E9A" w:rsidRPr="007B3E9A">
        <w:rPr>
          <w:bCs/>
          <w:szCs w:val="24"/>
          <w:lang w:val="hr-HR"/>
        </w:rPr>
        <w:t>2017.</w:t>
      </w:r>
      <w:r w:rsidR="00047756" w:rsidRPr="00047756">
        <w:rPr>
          <w:lang w:val="hr-HR"/>
        </w:rPr>
        <w:t xml:space="preserve"> </w:t>
      </w:r>
    </w:p>
    <w:p w:rsidRDefault="00715876" w:rsidP="00047756" w:rsidR="00715876"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D70EE6" w:rsidRPr="00D70EE6">
        <w:rPr>
          <w:bCs/>
          <w:szCs w:val="24"/>
          <w:lang w:val="hr-HR"/>
        </w:rPr>
        <w:t>ADRIA GRANITI društvo s ograničenom odgovornošću za obradu kamena Matulji, Ulica Bermač 10 (MBS 040269839 – OIB 98175391406)</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9082F" w:rsidRPr="0069082F">
        <w:rPr>
          <w:lang w:val="hr-HR"/>
        </w:rPr>
        <w:t>Krešimir Fučkar, OIB  01195634741, Braće Radića 63, Sladojevci</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4032E6">
        <w:rPr>
          <w:lang w:val="hr-HR"/>
        </w:rPr>
        <w:t xml:space="preserve">  </w:t>
      </w:r>
      <w:r w:rsidRPr="00047756">
        <w:rPr>
          <w:lang w:val="hr-HR"/>
        </w:rPr>
        <w:t xml:space="preserve"> stečajni postupak nad dužnikom </w:t>
      </w:r>
      <w:r w:rsidR="00D70EE6" w:rsidRPr="00D70EE6">
        <w:rPr>
          <w:bCs/>
          <w:szCs w:val="24"/>
          <w:lang w:val="hr-HR"/>
        </w:rPr>
        <w:t>ADRIA GRANITI društvo s ograničenom odgovornošću za obradu kamena Matulji, Ulica Bermač 10 (MBS 040269839 – OIB 98175391406)</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4032E6" w:rsidR="007E4BB8">
      <w:pPr>
        <w:jc w:val="center"/>
        <w:textAlignment w:val="auto"/>
        <w:rPr>
          <w:szCs w:val="24"/>
          <w:lang w:val="hr-HR"/>
        </w:rPr>
      </w:pPr>
      <w:r w:rsidRPr="00047756">
        <w:rPr>
          <w:szCs w:val="24"/>
          <w:lang w:val="hr-HR"/>
        </w:rPr>
        <w:t>Obrazloženje</w:t>
      </w:r>
    </w:p>
    <w:p w:rsidRDefault="00711ACB" w:rsidP="00047756" w:rsidR="00711ACB">
      <w:pPr>
        <w:ind w:firstLine="720"/>
        <w:jc w:val="both"/>
        <w:textAlignment w:val="auto"/>
        <w:rPr>
          <w:szCs w:val="24"/>
          <w:lang w:val="hr-HR"/>
        </w:rPr>
      </w:pPr>
    </w:p>
    <w:p w:rsidRDefault="00D70EE6" w:rsidP="00047756" w:rsidR="00047756">
      <w:pPr>
        <w:ind w:firstLine="720"/>
        <w:jc w:val="both"/>
        <w:textAlignment w:val="auto"/>
        <w:rPr>
          <w:szCs w:val="24"/>
          <w:lang w:val="hr-HR"/>
        </w:rPr>
      </w:pPr>
      <w:r w:rsidRPr="00D70EE6">
        <w:rPr>
          <w:szCs w:val="24"/>
          <w:lang w:val="hr-HR"/>
        </w:rPr>
        <w:t xml:space="preserve">Financijska  agencija je temeljem odredbe članka 110. stavak 1. Stečajnog zakona (“Narodne novine” broj 71/15, u daljem tekstu: SZ)  podnijela sudu prijedlog za otvaranje stečajnoga postupka nad dužnikom ADRIA GRANITI d.o.o. Matulji, Ulica Bermač 10 (OIB 98175391406) uz obrazloženje da na dan 18. svibnja 2016.  dužnik u Očevidniku redoslijeda osnova za plaćanje ima evidentirane neizvršene osnove za plaćanje u </w:t>
      </w:r>
      <w:r w:rsidRPr="00D70EE6">
        <w:rPr>
          <w:szCs w:val="24"/>
          <w:lang w:val="hr-HR"/>
        </w:rPr>
        <w:lastRenderedPageBreak/>
        <w:t>neprekinutom razdoblju od 120 dana u ukupnom iznosu od 17.</w:t>
      </w:r>
      <w:r w:rsidR="004032E6">
        <w:rPr>
          <w:szCs w:val="24"/>
          <w:lang w:val="hr-HR"/>
        </w:rPr>
        <w:t>595</w:t>
      </w:r>
      <w:r w:rsidRPr="00D70EE6">
        <w:rPr>
          <w:szCs w:val="24"/>
          <w:lang w:val="hr-HR"/>
        </w:rPr>
        <w:t>,80  kn, te da ima dva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31CF9">
        <w:rPr>
          <w:szCs w:val="24"/>
          <w:lang w:val="hr-HR"/>
        </w:rPr>
        <w:t>1</w:t>
      </w:r>
      <w:r w:rsidR="00AD4137">
        <w:rPr>
          <w:szCs w:val="24"/>
          <w:lang w:val="hr-HR"/>
        </w:rPr>
        <w:t>0</w:t>
      </w:r>
      <w:r w:rsidR="00D70EE6">
        <w:rPr>
          <w:szCs w:val="24"/>
          <w:lang w:val="hr-HR"/>
        </w:rPr>
        <w:t>92</w:t>
      </w:r>
      <w:r w:rsidR="006F177C" w:rsidRPr="006F177C">
        <w:rPr>
          <w:szCs w:val="24"/>
          <w:lang w:val="hr-HR"/>
        </w:rPr>
        <w:t>/2016-</w:t>
      </w:r>
      <w:r w:rsidR="00AD4137">
        <w:rPr>
          <w:szCs w:val="24"/>
          <w:lang w:val="hr-HR"/>
        </w:rPr>
        <w:t>3</w:t>
      </w:r>
      <w:r w:rsidRPr="00047756">
        <w:rPr>
          <w:szCs w:val="24"/>
          <w:lang w:val="hr-HR"/>
        </w:rPr>
        <w:t xml:space="preserve"> od </w:t>
      </w:r>
      <w:r w:rsidR="006F177C">
        <w:rPr>
          <w:szCs w:val="24"/>
          <w:lang w:val="hr-HR"/>
        </w:rPr>
        <w:t>2</w:t>
      </w:r>
      <w:r w:rsidR="00531CF9">
        <w:rPr>
          <w:szCs w:val="24"/>
          <w:lang w:val="hr-HR"/>
        </w:rPr>
        <w:t>8</w:t>
      </w:r>
      <w:r w:rsidR="006F177C">
        <w:rPr>
          <w:szCs w:val="24"/>
          <w:lang w:val="hr-HR"/>
        </w:rPr>
        <w:t>.</w:t>
      </w:r>
      <w:r w:rsidR="00715876">
        <w:rPr>
          <w:szCs w:val="24"/>
          <w:lang w:val="hr-HR"/>
        </w:rPr>
        <w:t xml:space="preserve"> </w:t>
      </w:r>
      <w:r w:rsidR="009532C3">
        <w:rPr>
          <w:szCs w:val="24"/>
          <w:lang w:val="hr-HR"/>
        </w:rPr>
        <w:t>veljače 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Pr>
          <w:szCs w:val="24"/>
          <w:lang w:val="hr-HR"/>
        </w:rPr>
        <w:t xml:space="preserve">a </w:t>
      </w:r>
      <w:r w:rsidR="001B2955">
        <w:rPr>
          <w:szCs w:val="24"/>
          <w:lang w:val="hr-HR"/>
        </w:rPr>
        <w:t xml:space="preserve">zastupnik dužnika po zakonu </w:t>
      </w:r>
      <w:r w:rsidR="00AD4137">
        <w:rPr>
          <w:szCs w:val="24"/>
          <w:lang w:val="hr-HR"/>
        </w:rPr>
        <w:t xml:space="preserve">nije </w:t>
      </w:r>
      <w:r>
        <w:rPr>
          <w:szCs w:val="24"/>
          <w:lang w:val="hr-HR"/>
        </w:rPr>
        <w:t xml:space="preserve">podnio Izvješće o gospodarsko financijskom stanju dužnika. </w:t>
      </w:r>
    </w:p>
    <w:p w:rsidRDefault="001B2955" w:rsidP="006C08D9" w:rsidR="00D70EE6">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D70EE6">
        <w:rPr>
          <w:szCs w:val="24"/>
          <w:lang w:val="hr-HR"/>
        </w:rPr>
        <w:t>3</w:t>
      </w:r>
      <w:r w:rsidR="00531CF9">
        <w:rPr>
          <w:szCs w:val="24"/>
          <w:lang w:val="hr-HR"/>
        </w:rPr>
        <w:t xml:space="preserve">. svibnja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D70EE6">
        <w:rPr>
          <w:szCs w:val="24"/>
          <w:lang w:val="hr-HR"/>
        </w:rPr>
        <w:t>27</w:t>
      </w:r>
      <w:r w:rsidR="00531CF9">
        <w:rPr>
          <w:szCs w:val="24"/>
          <w:lang w:val="hr-HR"/>
        </w:rPr>
        <w:t xml:space="preserve">. </w:t>
      </w:r>
      <w:r w:rsidR="00D70EE6">
        <w:rPr>
          <w:szCs w:val="24"/>
          <w:lang w:val="hr-HR"/>
        </w:rPr>
        <w:t>rujna</w:t>
      </w:r>
      <w:r w:rsidR="00531CF9">
        <w:rPr>
          <w:szCs w:val="24"/>
          <w:lang w:val="hr-HR"/>
        </w:rPr>
        <w:t xml:space="preserve"> 2017.</w:t>
      </w:r>
      <w:r w:rsidR="00531CF9">
        <w:rPr>
          <w:lang w:val="hr-HR"/>
        </w:rPr>
        <w:t xml:space="preserve">, </w:t>
      </w:r>
      <w:r w:rsidR="00AD4137">
        <w:rPr>
          <w:lang w:val="hr-HR"/>
        </w:rPr>
        <w:t>iako je poziv primio</w:t>
      </w:r>
      <w:r w:rsidR="00D70EE6">
        <w:rPr>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D32EE" w:rsidP="00047756" w:rsidR="002313D8">
      <w:pPr>
        <w:ind w:firstLine="720"/>
        <w:jc w:val="both"/>
        <w:textAlignment w:val="auto"/>
        <w:rPr>
          <w:lang w:val="hr-HR"/>
        </w:rPr>
      </w:pPr>
      <w:r>
        <w:rPr>
          <w:lang w:val="hr-HR"/>
        </w:rPr>
        <w:t>Stoga 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9. svibnja 2017. utvrđeno da </w:t>
      </w:r>
      <w:r w:rsidR="00D76205" w:rsidRPr="00D70EE6">
        <w:rPr>
          <w:szCs w:val="24"/>
          <w:lang w:val="hr-HR"/>
        </w:rPr>
        <w:t xml:space="preserve">u Očevidniku redoslijeda osnova za plaćanje ima evidentirane neizvršene osnove za plaćanje u neprekinutom razdoblju od </w:t>
      </w:r>
      <w:r w:rsidR="00D76205">
        <w:rPr>
          <w:szCs w:val="24"/>
          <w:lang w:val="hr-HR"/>
        </w:rPr>
        <w:t>474</w:t>
      </w:r>
      <w:r w:rsidR="00D76205" w:rsidRPr="00D70EE6">
        <w:rPr>
          <w:szCs w:val="24"/>
          <w:lang w:val="hr-HR"/>
        </w:rPr>
        <w:t xml:space="preserve"> dana u ukupnom iznosu od </w:t>
      </w:r>
      <w:r w:rsidR="00D76205">
        <w:rPr>
          <w:szCs w:val="24"/>
          <w:lang w:val="hr-HR"/>
        </w:rPr>
        <w:t>71</w:t>
      </w:r>
      <w:r w:rsidR="00D76205" w:rsidRPr="00D70EE6">
        <w:rPr>
          <w:szCs w:val="24"/>
          <w:lang w:val="hr-HR"/>
        </w:rPr>
        <w:t>.</w:t>
      </w:r>
      <w:r w:rsidR="00D76205">
        <w:rPr>
          <w:szCs w:val="24"/>
          <w:lang w:val="hr-HR"/>
        </w:rPr>
        <w:t>734,42</w:t>
      </w:r>
      <w:r w:rsidR="00D76205" w:rsidRPr="00D70EE6">
        <w:rPr>
          <w:szCs w:val="24"/>
          <w:lang w:val="hr-HR"/>
        </w:rPr>
        <w:t xml:space="preserve"> kn</w:t>
      </w:r>
      <w:r w:rsidR="00D76205">
        <w:rPr>
          <w:szCs w:val="24"/>
          <w:lang w:val="hr-HR"/>
        </w:rPr>
        <w:t xml:space="preserve">, </w:t>
      </w:r>
      <w:r w:rsidR="00047756" w:rsidRPr="00047756">
        <w:rPr>
          <w:lang w:val="hr-HR"/>
        </w:rPr>
        <w:t xml:space="preserve">te </w:t>
      </w:r>
      <w:r w:rsidR="008C37E2">
        <w:rPr>
          <w:lang w:val="hr-HR"/>
        </w:rPr>
        <w:t xml:space="preserve">kako je </w:t>
      </w:r>
      <w:r w:rsidR="00165A60">
        <w:rPr>
          <w:lang w:val="hr-HR"/>
        </w:rPr>
        <w:t>iz posljednjeg</w:t>
      </w:r>
      <w:r>
        <w:rPr>
          <w:lang w:val="hr-HR"/>
        </w:rPr>
        <w:t xml:space="preserve"> </w:t>
      </w:r>
      <w:r w:rsidR="00AD4137">
        <w:rPr>
          <w:lang w:val="hr-HR"/>
        </w:rPr>
        <w:t xml:space="preserve">objavljenog </w:t>
      </w:r>
      <w:r w:rsidR="00165A60">
        <w:rPr>
          <w:lang w:val="hr-HR"/>
        </w:rPr>
        <w:t>financijskog izvješća dužnika</w:t>
      </w:r>
      <w:r w:rsidR="00AD4137">
        <w:rPr>
          <w:lang w:val="hr-HR"/>
        </w:rPr>
        <w:t xml:space="preserve"> za 201</w:t>
      </w:r>
      <w:r w:rsidR="00D70EE6">
        <w:rPr>
          <w:lang w:val="hr-HR"/>
        </w:rPr>
        <w:t>6</w:t>
      </w:r>
      <w:r w:rsidR="00AD4137">
        <w:rPr>
          <w:lang w:val="hr-HR"/>
        </w:rPr>
        <w:t xml:space="preserve">. godinu </w:t>
      </w:r>
      <w:r w:rsidR="008C37E2">
        <w:rPr>
          <w:lang w:val="hr-HR"/>
        </w:rPr>
        <w:t>(</w:t>
      </w:r>
      <w:r w:rsidR="00711ACB">
        <w:rPr>
          <w:lang w:val="hr-HR"/>
        </w:rPr>
        <w:t xml:space="preserve">list </w:t>
      </w:r>
      <w:r w:rsidR="008C37E2">
        <w:rPr>
          <w:lang w:val="hr-HR"/>
        </w:rPr>
        <w:t>l</w:t>
      </w:r>
      <w:r w:rsidR="00D70EE6">
        <w:rPr>
          <w:lang w:val="hr-HR"/>
        </w:rPr>
        <w:t>2</w:t>
      </w:r>
      <w:r w:rsidR="00AD4137">
        <w:rPr>
          <w:lang w:val="hr-HR"/>
        </w:rPr>
        <w:t xml:space="preserve"> </w:t>
      </w:r>
      <w:r w:rsidR="008C37E2">
        <w:rPr>
          <w:lang w:val="hr-HR"/>
        </w:rPr>
        <w:t xml:space="preserve">do </w:t>
      </w:r>
      <w:r w:rsidR="00AD4137">
        <w:rPr>
          <w:lang w:val="hr-HR"/>
        </w:rPr>
        <w:t>1</w:t>
      </w:r>
      <w:r w:rsidR="00D70EE6">
        <w:rPr>
          <w:lang w:val="hr-HR"/>
        </w:rPr>
        <w:t>6</w:t>
      </w:r>
      <w:r w:rsidR="008C37E2">
        <w:rPr>
          <w:lang w:val="hr-HR"/>
        </w:rPr>
        <w:t xml:space="preserve"> spisa) </w:t>
      </w:r>
      <w:r w:rsidR="008C698B">
        <w:rPr>
          <w:lang w:val="hr-HR"/>
        </w:rPr>
        <w:t xml:space="preserve">proizlazi </w:t>
      </w:r>
      <w:r w:rsidR="008C37E2">
        <w:rPr>
          <w:lang w:val="hr-HR"/>
        </w:rPr>
        <w:t>da</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 xml:space="preserve">ješenjem </w:t>
      </w:r>
      <w:r w:rsidR="00665246">
        <w:rPr>
          <w:lang w:val="hr-HR"/>
        </w:rPr>
        <w:t>7 St-1092/2016-9</w:t>
      </w:r>
      <w:r w:rsidR="00A80454">
        <w:rPr>
          <w:lang w:val="hr-HR"/>
        </w:rPr>
        <w:t xml:space="preserve"> </w:t>
      </w:r>
      <w:r w:rsidR="00047756" w:rsidRPr="00047756">
        <w:rPr>
          <w:lang w:val="hr-HR"/>
        </w:rPr>
        <w:t xml:space="preserve">od </w:t>
      </w:r>
      <w:r w:rsidR="00665246">
        <w:rPr>
          <w:lang w:val="hr-HR"/>
        </w:rPr>
        <w:t>27</w:t>
      </w:r>
      <w:r w:rsidR="00B347FD">
        <w:rPr>
          <w:lang w:val="hr-HR"/>
        </w:rPr>
        <w:t>.</w:t>
      </w:r>
      <w:r w:rsidR="003E69FC">
        <w:rPr>
          <w:lang w:val="hr-HR"/>
        </w:rPr>
        <w:t xml:space="preserve"> </w:t>
      </w:r>
      <w:r w:rsidR="00665246">
        <w:rPr>
          <w:lang w:val="hr-HR"/>
        </w:rPr>
        <w:t>rujna</w:t>
      </w:r>
      <w:r w:rsidR="003E69FC">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4032E6"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AD4137">
        <w:rPr>
          <w:bCs/>
          <w:szCs w:val="24"/>
          <w:lang w:val="hr-HR"/>
        </w:rPr>
        <w:t xml:space="preserve">7.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sectPr w:rsidSect="001401B3" w:rsidR="00047756" w:rsidRPr="0004775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695A" w:rsidR="000B695A">
      <w:r>
        <w:separator/>
      </w:r>
    </w:p>
  </w:endnote>
  <w:endnote w:id="0" w:type="continuationSeparator">
    <w:p w:rsidRDefault="000B695A" w:rsidR="000B69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A4CDB">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695A" w:rsidR="000B695A">
      <w:r>
        <w:separator/>
      </w:r>
    </w:p>
  </w:footnote>
  <w:footnote w:id="0" w:type="continuationSeparator">
    <w:p w:rsidRDefault="000B695A" w:rsidR="000B69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1B3" w:rsidP="001401B3" w:rsidR="001401B3" w:rsidRPr="00A15F9E">
    <w:pPr>
      <w:jc w:val="right"/>
    </w:pPr>
    <w:r w:rsidRPr="00A80454">
      <w:t xml:space="preserve">Poslovni broj  </w:t>
    </w:r>
    <w:r>
      <w:t>7 St-1092/2016-10</w:t>
    </w:r>
  </w:p>
  <w:p w:rsidRDefault="001401B3" w:rsidR="001401B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401B3"/>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70D0D"/>
    <w:rsid w:val="0038631F"/>
    <w:rsid w:val="0039352D"/>
    <w:rsid w:val="003A12EA"/>
    <w:rsid w:val="003A1CC2"/>
    <w:rsid w:val="003A6BB0"/>
    <w:rsid w:val="003A7162"/>
    <w:rsid w:val="003A7F6A"/>
    <w:rsid w:val="003B11E1"/>
    <w:rsid w:val="003B15C3"/>
    <w:rsid w:val="003C50E2"/>
    <w:rsid w:val="003C52A9"/>
    <w:rsid w:val="003D11B8"/>
    <w:rsid w:val="003D574F"/>
    <w:rsid w:val="003E69FC"/>
    <w:rsid w:val="003F0C59"/>
    <w:rsid w:val="0040078D"/>
    <w:rsid w:val="004032E6"/>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E0251"/>
    <w:rsid w:val="006E3800"/>
    <w:rsid w:val="006F177C"/>
    <w:rsid w:val="006F7A83"/>
    <w:rsid w:val="00710E86"/>
    <w:rsid w:val="00711ACB"/>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A4CDB"/>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A4CDB"/>
    <w:rPr>
      <w:color w:val="808080"/>
      <w:bdr w:space="0" w:sz="0" w:color="auto" w:val="none"/>
      <w:shd w:fill="auto" w:color="auto" w:val="clear"/>
    </w:rPr>
  </w:style>
  <w:style w:customStyle="true" w:styleId="eSPISCCParagraphDefaultFont" w:type="character">
    <w:name w:val="eSPIS_CC_Paragraph Default Font"/>
    <w:basedOn w:val="Zadanifontodlomka"/>
    <w:rsid w:val="00BA4CDB"/>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A4CDB"/>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BA4CDB"/>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4CDB"/>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A4CDB"/>
    <w:rPr>
      <w:color w:val="808080"/>
      <w:bdr w:color="auto" w:space="0" w:sz="0" w:val="none"/>
      <w:shd w:color="auto" w:fill="auto" w:val="clear"/>
    </w:rPr>
  </w:style>
  <w:style w:customStyle="1" w:styleId="eSPISCCParagraphDefaultFont" w:type="character">
    <w:name w:val="eSPIS_CC_Paragraph Default Font"/>
    <w:basedOn w:val="Zadanifontodlomka"/>
    <w:rsid w:val="00BA4CDB"/>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A4CDB"/>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BA4CDB"/>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4CDB"/>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St-1092/2016</izvorni_sadrzaj>
    <derivirana_varijabla naziv="DomainObject.Predmet.OznakaBroj_1">St-1092/2016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GRANITI d.o.o. zastupanog po punomoćniku Klaudio Tešić; Dragan Tešić</izvorni_sadrzaj>
    <derivirana_varijabla naziv="DomainObject.Predmet.ProtustrankaFormated_1">  ADRIA GRANITI d.o.o. zastupanog po punomoćniku Klaudio Tešić; Dragan Tešić</derivirana_varijabla>
  </DomainObject.Predmet.ProtustrankaFormated>
  <DomainObject.Predmet.ProtustrankaFormatedOIB>
    <izvorni_sadrzaj>  ADRIA GRANITI d.o.o., OIB 98175391406 zastupanog po punomoćniku Klaudio Tešić; Dragan Tešić</izvorni_sadrzaj>
    <derivirana_varijabla naziv="DomainObject.Predmet.ProtustrankaFormatedOIB_1">  ADRIA GRANITI d.o.o., OIB 98175391406 zastupanog po punomoćniku Klaudio Tešić; Dragan Tešić</derivirana_varijabla>
  </DomainObject.Predmet.ProtustrankaFormatedOIB>
  <DomainObject.Predmet.ProtustrankaFormatedWithAdress>
    <izvorni_sadrzaj> ADRIA GRANITI d.o.o., Bermač 10, 51211 Matulji zastupanog po punomoćniku Klaudio Tešić; Dragan Tešić</izvorni_sadrzaj>
    <derivirana_varijabla naziv="DomainObject.Predmet.ProtustrankaFormatedWithAdress_1"> ADRIA GRANITI d.o.o., Bermač 10, 51211 Matulji zastupanog po punomoćniku Klaudio Tešić; Dragan Tešić</derivirana_varijabla>
  </DomainObject.Predmet.ProtustrankaFormatedWithAdress>
  <DomainObject.Predmet.ProtustrankaFormatedWithAdressOIB>
    <izvorni_sadrzaj> ADRIA GRANITI d.o.o., OIB 98175391406, Bermač 10, 51211 Matulji zastupanog po punomoćniku Klaudio Tešić; Dragan Tešić</izvorni_sadrzaj>
    <derivirana_varijabla naziv="DomainObject.Predmet.ProtustrankaFormatedWithAdressOIB_1"> ADRIA GRANITI d.o.o., OIB 98175391406, Bermač 10, 51211 Matulji zastupanog po punomoćniku Klaudio Tešić; Dragan Tešić</derivirana_varijabla>
  </DomainObject.Predmet.ProtustrankaFormatedWithAdressOIB>
  <DomainObject.Predmet.ProtustrankaWithAdress>
    <izvorni_sadrzaj>ADRIA GRANITI d.o.o. Bermač 10, 51211 Matulji</izvorni_sadrzaj>
    <derivirana_varijabla naziv="DomainObject.Predmet.ProtustrankaWithAdress_1">ADRIA GRANITI d.o.o. Bermač 10, 51211 Matulji</derivirana_varijabla>
  </DomainObject.Predmet.ProtustrankaWithAdress>
  <DomainObject.Predmet.ProtustrankaWithAdressOIB>
    <izvorni_sadrzaj>ADRIA GRANITI d.o.o., OIB 98175391406, Bermač 10, 51211 Matulji</izvorni_sadrzaj>
    <derivirana_varijabla naziv="DomainObject.Predmet.ProtustrankaWithAdressOIB_1">ADRIA GRANITI d.o.o., OIB 98175391406, Bermač 10, 51211 Matulji</derivirana_varijabla>
  </DomainObject.Predmet.ProtustrankaWithAdressOIB>
  <DomainObject.Predmet.ProtustrankaNazivFormated>
    <izvorni_sadrzaj>ADRIA GRANITI d.o.o.</izvorni_sadrzaj>
    <derivirana_varijabla naziv="DomainObject.Predmet.ProtustrankaNazivFormated_1">ADRIA GRANITI d.o.o.</derivirana_varijabla>
  </DomainObject.Predmet.ProtustrankaNazivFormated>
  <DomainObject.Predmet.ProtustrankaNazivFormatedOIB>
    <izvorni_sadrzaj>ADRIA GRANITI d.o.o., OIB 98175391406</izvorni_sadrzaj>
    <derivirana_varijabla naziv="DomainObject.Predmet.ProtustrankaNazivFormatedOIB_1">ADRIA GRANITI d.o.o., OIB 98175391406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GRANITI d.o.o. zastupanog po punomoćniku Klaudio Tešić; Dragan Tešić</item>
    </izvorni_sadrzaj>
    <derivirana_varijabla naziv="DomainObject.Predmet.ProtuStrankaListFormated_1">
      <item>ADRIA GRANITI d.o.o. zastupanog po punomoćniku Klaudio Tešić; Dragan Tešić</item>
    </derivirana_varijabla>
  </DomainObject.Predmet.ProtuStrankaListFormated>
  <DomainObject.Predmet.ProtuStrankaListFormatedOIB>
    <izvorni_sadrzaj>
      <item>ADRIA GRANITI d.o.o., OIB 98175391406 zastupanog po punomoćniku Klaudio Tešić; Dragan Tešić</item>
    </izvorni_sadrzaj>
    <derivirana_varijabla naziv="DomainObject.Predmet.ProtuStrankaListFormatedOIB_1">
      <item>ADRIA GRANITI d.o.o., OIB 98175391406 zastupanog po punomoćniku Klaudio Tešić; Dragan Tešić</item>
    </derivirana_varijabla>
  </DomainObject.Predmet.ProtuStrankaListFormatedOIB>
  <DomainObject.Predmet.ProtuStrankaListFormatedWithAdress>
    <izvorni_sadrzaj>
      <item>ADRIA GRANITI d.o.o., Bermač 10, 51211 Matulji zastupanog po punomoćniku Klaudio Tešić; Dragan Tešić</item>
    </izvorni_sadrzaj>
    <derivirana_varijabla naziv="DomainObject.Predmet.ProtuStrankaListFormatedWithAdress_1">
      <item>ADRIA GRANITI d.o.o., Bermač 10, 51211 Matulji zastupanog po punomoćniku Klaudio Tešić; Dragan Tešić</item>
    </derivirana_varijabla>
  </DomainObject.Predmet.ProtuStrankaListFormatedWithAdress>
  <DomainObject.Predmet.ProtuStrankaListFormatedWithAdressOIB>
    <izvorni_sadrzaj>
      <item>ADRIA GRANITI d.o.o., OIB 98175391406, Bermač 10, 51211 Matulji zastupanog po punomoćniku Klaudio Tešić; Dragan Tešić</item>
    </izvorni_sadrzaj>
    <derivirana_varijabla naziv="DomainObject.Predmet.ProtuStrankaListFormatedWithAdressOIB_1">
      <item>ADRIA GRANITI d.o.o., OIB 98175391406, Bermač 10, 51211 Matulji zastupanog po punomoćniku Klaudio Tešić; Dragan Tešić</item>
    </derivirana_varijabla>
  </DomainObject.Predmet.ProtuStrankaListFormatedWithAdressOIB>
  <DomainObject.Predmet.ProtuStrankaListNazivFormated>
    <izvorni_sadrzaj>
      <item>ADRIA GRANITI d.o.o.</item>
    </izvorni_sadrzaj>
    <derivirana_varijabla naziv="DomainObject.Predmet.ProtuStrankaListNazivFormated_1">
      <item>ADRIA GRANITI d.o.o.</item>
    </derivirana_varijabla>
  </DomainObject.Predmet.ProtuStrankaListNazivFormated>
  <DomainObject.Predmet.ProtuStrankaListNazivFormatedOIB>
    <izvorni_sadrzaj>
      <item>ADRIA GRANITI d.o.o., OIB 98175391406</item>
    </izvorni_sadrzaj>
    <derivirana_varijabla naziv="DomainObject.Predmet.ProtuStrankaListNazivFormatedOIB_1">
      <item>ADRIA GRANITI d.o.o., OIB 98175391406</item>
    </derivirana_varijabla>
  </DomainObject.Predmet.ProtuStrankaListNazivFormatedOIB>
  <DomainObject.Predmet.OstaliListFormated>
    <izvorni_sadrzaj>
      <item>Klaudio Tešić punomoćnik sudionika u postupku ADRIA GRANITI d.o.o.</item>
      <item>Dragan Tešić punomoćnik sudionika u postupku ADRIA GRANITI d.o.o.</item>
    </izvorni_sadrzaj>
    <derivirana_varijabla naziv="DomainObject.Predmet.OstaliListFormated_1">
      <item>Klaudio Tešić punomoćnik sudionika u postupku ADRIA GRANITI d.o.o.</item>
      <item>Dragan Tešić punomoćnik sudionika u postupku ADRIA GRANITI d.o.o.</item>
    </derivirana_varijabla>
  </DomainObject.Predmet.OstaliListFormated>
  <DomainObject.Predmet.OstaliListFormatedOIB>
    <izvorni_sadrzaj>
      <item>Klaudio Tešić, OIB 43815818942 punomoćnik sudionika u postupku ADRIA GRANITI d.o.o.</item>
      <item>Dragan Tešić, OIB 78515385211 punomoćnik sudionika u postupku ADRIA GRANITI d.o.o.</item>
    </izvorni_sadrzaj>
    <derivirana_varijabla naziv="DomainObject.Predmet.OstaliListFormatedOIB_1">
      <item>Klaudio Tešić, OIB 43815818942 punomoćnik sudionika u postupku ADRIA GRANITI d.o.o.</item>
      <item>Dragan Tešić, OIB 78515385211 punomoćnik sudionika u postupku ADRIA GRANITI d.o.o.</item>
    </derivirana_varijabla>
  </DomainObject.Predmet.OstaliListFormatedOIB>
  <DomainObject.Predmet.OstaliListFormatedWithAdress>
    <izvorni_sadrzaj>
      <item>Klaudio Tešić, Ulica Bermač 10, 51211 Matulji punomoćnik sudionika u postupku ADRIA GRANITI d.o.o.</item>
      <item>Dragan Tešić, Ulica Bermač 10, 51211 Matulji punomoćnik sudionika u postupku ADRIA GRANITI d.o.o.</item>
    </izvorni_sadrzaj>
    <derivirana_varijabla naziv="DomainObject.Predmet.OstaliListFormatedWithAdress_1">
      <item>Klaudio Tešić, Ulica Bermač 10, 51211 Matulji punomoćnik sudionika u postupku ADRIA GRANITI d.o.o.</item>
      <item>Dragan Tešić, Ulica Bermač 10, 51211 Matulji punomoćnik sudionika u postupku ADRIA GRANITI d.o.o.</item>
    </derivirana_varijabla>
  </DomainObject.Predmet.OstaliListFormatedWithAdress>
  <DomainObject.Predmet.OstaliListFormatedWithAdressOIB>
    <izvorni_sadrzaj>
      <item>Klaudio Tešić, OIB 43815818942, Ulica Bermač 10, 51211 Matulji punomoćnik sudionika u postupku ADRIA GRANITI d.o.o.</item>
      <item>Dragan Tešić, OIB 78515385211, Ulica Bermač 10, 51211 Matulji punomoćnik sudionika u postupku ADRIA GRANITI d.o.o.</item>
    </izvorni_sadrzaj>
    <derivirana_varijabla naziv="DomainObject.Predmet.OstaliListFormatedWithAdressOIB_1">
      <item>Klaudio Tešić, OIB 43815818942, Ulica Bermač 10, 51211 Matulji punomoćnik sudionika u postupku ADRIA GRANITI d.o.o.</item>
      <item>Dragan Tešić, OIB 78515385211, Ulica Bermač 10, 51211 Matulji punomoćnik sudionika u postupku ADRIA GRANITI d.o.o.</item>
    </derivirana_varijabla>
  </DomainObject.Predmet.OstaliListFormatedWithAdressOIB>
  <DomainObject.Predmet.OstaliListNazivFormated>
    <izvorni_sadrzaj>
      <item>Klaudio Tešić</item>
      <item>Dragan Tešić</item>
    </izvorni_sadrzaj>
    <derivirana_varijabla naziv="DomainObject.Predmet.OstaliListNazivFormated_1">
      <item>Klaudio Tešić</item>
      <item>Dragan Tešić</item>
    </derivirana_varijabla>
  </DomainObject.Predmet.OstaliListNazivFormated>
  <DomainObject.Predmet.OstaliListNazivFormatedOIB>
    <izvorni_sadrzaj>
      <item>Klaudio Tešić, OIB 43815818942</item>
      <item>Dragan Tešić, OIB 78515385211</item>
    </izvorni_sadrzaj>
    <derivirana_varijabla naziv="DomainObject.Predmet.OstaliListNazivFormatedOIB_1">
      <item>Klaudio Tešić, OIB 43815818942</item>
      <item>Dragan Tešić, OIB 78515385211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GRANITI d.o.o.</izvorni_sadrzaj>
    <derivirana_varijabla naziv="DomainObject.Predmet.ProtustrankaIDrugi_1">ADRIA GRANITI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GRANITI d.o.o., OIB 98175391406, Bermač 10, 51211 Matulji</izvorni_sadrzaj>
    <derivirana_varijabla naziv="DomainObject.Predmet.ProtustrankaIDrugiAdressOIB_1">ADRIA GRANITI d.o.o., OIB 98175391406, Bermač 10,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GRANITI d.o.o.</item>
      <item>Klaudio Tešić</item>
      <item>Dragan Tešić</item>
    </izvorni_sadrzaj>
    <derivirana_varijabla naziv="DomainObject.Predmet.SudioniciListNaziv_1">
      <item>FINA  Rijeka</item>
      <item>ADRIA GRANITI d.o.o.</item>
      <item>Klaudio Tešić</item>
      <item>Dragan Tešić</item>
    </derivirana_varijabla>
  </DomainObject.Predmet.SudioniciListNaziv>
  <DomainObject.Predmet.SudioniciListAdressOIB>
    <izvorni_sadrzaj>
      <item>FINA  Rijeka, OIB 85821130368, Frana Kurelca 8,51000 Rijeka</item>
      <item>ADRIA GRANITI d.o.o., OIB 98175391406, Bermač 10,51211 Matulji</item>
      <item>Klaudio Tešić, OIB 43815818942, Ulica Bermač 10,51211 Matulji</item>
      <item>Dragan Tešić, OIB 78515385211, Ulica Bermač 10,51211 Matulji</item>
    </izvorni_sadrzaj>
    <derivirana_varijabla naziv="DomainObject.Predmet.SudioniciListAdressOIB_1">
      <item>FINA  Rijeka, OIB 85821130368, Frana Kurelca 8,51000 Rijeka</item>
      <item>ADRIA GRANITI d.o.o., OIB 98175391406, Bermač 10,51211 Matulji</item>
      <item>Klaudio Tešić, OIB 43815818942, Ulica Bermač 10,51211 Matulji</item>
      <item>Dragan Tešić, OIB 78515385211, Ulica Bermač 10,51211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98175391406</item>
      <item>, OIB 43815818942</item>
      <item>, OIB 78515385211</item>
    </izvorni_sadrzaj>
    <derivirana_varijabla naziv="DomainObject.Predmet.SudioniciListNazivOIB_1">
      <item>, OIB 85821130368</item>
      <item>, OIB 98175391406</item>
      <item>, OIB 43815818942</item>
      <item>, OIB 78515385211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D9425D-6169-4D00-A2ED-2FAB8C88C0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755</properties:Words>
  <properties:Characters>4013</properties:Characters>
  <properties:Lines>92</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2017-11-07T11:53:00Z</dcterms:created>
  <dc:creator>T SUD</dc:creator>
  <cp:lastModifiedBy>Elizabet Jovanović</cp:lastModifiedBy>
  <cp:lastPrinted>2017-11-07T11:58:00Z</cp:lastPrinted>
  <dcterms:modified xmlns:xsi="http://www.w3.org/2001/XMLSchema-instance" xsi:type="dcterms:W3CDTF">2017-11-07T11:59:00Z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