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9c2f" w14:paraId="9a59c2f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921234">
        <w:rPr>
          <w:rFonts w:hAnsi="Times New Roman" w:ascii="Times New Roman"/>
          <w:szCs w:val="24"/>
          <w:lang w:val="hr-HR"/>
        </w:rPr>
        <w:t>20. lipnja</w:t>
      </w:r>
      <w:r w:rsidR="00A66B72">
        <w:rPr>
          <w:rFonts w:hAnsi="Times New Roman" w:ascii="Times New Roman"/>
          <w:szCs w:val="24"/>
          <w:lang w:val="hr-HR"/>
        </w:rPr>
        <w:t xml:space="preserve"> </w:t>
      </w:r>
      <w:r w:rsidR="00E03916">
        <w:rPr>
          <w:rFonts w:hAnsi="Times New Roman" w:ascii="Times New Roman"/>
          <w:szCs w:val="24"/>
          <w:lang w:val="hr-HR"/>
        </w:rPr>
        <w:t>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921234">
        <w:rPr>
          <w:rFonts w:hAnsi="Times New Roman" w:ascii="Times New Roman"/>
          <w:b w:val="false"/>
          <w:sz w:val="24"/>
          <w:szCs w:val="24"/>
          <w:lang w:val="hr-HR"/>
        </w:rPr>
        <w:t>13,00</w:t>
      </w:r>
      <w:r w:rsidR="00AE23E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737643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E6ED9">
        <w:rPr>
          <w:rFonts w:hAnsi="Times New Roman" w:ascii="Times New Roman"/>
          <w:sz w:val="24"/>
          <w:szCs w:val="24"/>
          <w:lang w:val="hr-HR"/>
        </w:rPr>
        <w:t>stečajni upravitelj Nenad Homar, zastupnica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Republike Hrvatske, </w:t>
      </w:r>
      <w:r w:rsidR="00DE6ED9">
        <w:rPr>
          <w:rFonts w:hAnsi="Times New Roman" w:ascii="Times New Roman"/>
          <w:sz w:val="24"/>
          <w:szCs w:val="24"/>
          <w:lang w:val="hr-HR"/>
        </w:rPr>
        <w:t>zamjenica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</w:t>
      </w:r>
      <w:r w:rsidR="00DE6ED9">
        <w:rPr>
          <w:rFonts w:hAnsi="Times New Roman" w:ascii="Times New Roman"/>
          <w:sz w:val="24"/>
          <w:szCs w:val="24"/>
          <w:lang w:val="hr-HR"/>
        </w:rPr>
        <w:t>Tanja Purić-Stamenković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7921B0">
        <w:rPr>
          <w:rFonts w:hAnsi="Times New Roman" w:ascii="Times New Roman"/>
          <w:sz w:val="24"/>
          <w:szCs w:val="24"/>
          <w:lang w:val="hr-HR"/>
        </w:rPr>
        <w:t>te potencijalni kupac</w:t>
      </w:r>
      <w:r w:rsidR="00DE6ED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6460A">
        <w:rPr>
          <w:rFonts w:hAnsi="Times New Roman" w:ascii="Times New Roman"/>
          <w:sz w:val="24"/>
          <w:szCs w:val="24"/>
          <w:lang w:val="hr-HR"/>
        </w:rPr>
        <w:t xml:space="preserve">Nada Juras, Palovec, </w:t>
      </w:r>
      <w:r w:rsidR="007921B0">
        <w:rPr>
          <w:rFonts w:hAnsi="Times New Roman" w:ascii="Times New Roman"/>
          <w:sz w:val="24"/>
          <w:szCs w:val="24"/>
          <w:lang w:val="hr-HR"/>
        </w:rPr>
        <w:t>Nova 23, Mala Subotica, OIB: 30198333880, vlasnica obrta Juras ugostiteljsko turistički obrt, Baška, Zarog 80</w:t>
      </w:r>
      <w:r w:rsidR="0046460A">
        <w:rPr>
          <w:rFonts w:hAnsi="Times New Roman" w:ascii="Times New Roman"/>
          <w:sz w:val="24"/>
          <w:szCs w:val="24"/>
          <w:lang w:val="hr-HR"/>
        </w:rPr>
        <w:t>.</w:t>
      </w:r>
    </w:p>
    <w:p w:rsidRDefault="0046460A" w:rsidP="008A2151" w:rsidR="0046460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60A" w:rsidP="0046460A" w:rsidR="00DE6ED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Stečajni upravitelj izjavljuje da je jamčevina uplaćena u iznosu od 6.000,00 kn na račun stečajnog dužnika 16. lipnja 2016., dakle pravodobno za kupnju nekretnine i to:</w:t>
      </w:r>
    </w:p>
    <w:p w:rsidRDefault="0046460A" w:rsidP="0046460A" w:rsidR="0046460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</w:t>
      </w:r>
      <w:r>
        <w:rPr>
          <w:rFonts w:hAnsi="Times New Roman" w:ascii="Times New Roman"/>
          <w:szCs w:val="24"/>
          <w:lang w:val="hr-HR"/>
        </w:rPr>
        <w:t>upisane</w:t>
      </w:r>
      <w:r w:rsidRPr="00B2699A">
        <w:rPr>
          <w:rFonts w:hAnsi="Times New Roman" w:ascii="Times New Roman"/>
          <w:szCs w:val="24"/>
          <w:lang w:val="hr-HR"/>
        </w:rPr>
        <w:t xml:space="preserve"> u zk.ul.br. 2452 k.o. Šenkovec čk.br. 226/9 Oranica sa 574 čhv, upisane u zemljišnim knjigama Općinskog suda u Čakovcu po c</w:t>
      </w:r>
      <w:r>
        <w:rPr>
          <w:rFonts w:hAnsi="Times New Roman" w:ascii="Times New Roman"/>
          <w:szCs w:val="24"/>
          <w:lang w:val="hr-HR"/>
        </w:rPr>
        <w:t xml:space="preserve">ijeni od 114.750,00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DB1261" w:rsidP="00EA52AA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EA52AA" w:rsidP="00EA52AA" w:rsidR="00EA52AA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toga sud donosi sljedeći</w:t>
      </w:r>
    </w:p>
    <w:p w:rsidRDefault="00DB1261" w:rsidP="00877D1D" w:rsidR="00DB126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7921B0" w:rsidP="00DB1261" w:rsidR="007921B0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921B0" w:rsidP="00DB1261" w:rsidR="007921B0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E07C4" w:rsidP="00DB1261" w:rsidR="004E07C4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921B0" w:rsidP="007921B0" w:rsidR="007921B0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Utvrđuje se da je udovoljeno uvjetima za dražbovanje predmetne nekretnine na današnjem ročištu. </w:t>
      </w:r>
    </w:p>
    <w:p w:rsidRDefault="007921B0" w:rsidP="007921B0" w:rsidR="007921B0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921B0" w:rsidP="007921B0" w:rsidR="007921B0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921B0" w:rsidP="007921B0" w:rsidR="007921B0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Ovdje prisutna Nada Juras, vlasnica Juras ugostiteljsko turističkog obrta, </w:t>
      </w:r>
      <w:r w:rsidR="004E07C4">
        <w:rPr>
          <w:rFonts w:hAnsi="Times New Roman" w:ascii="Times New Roman"/>
          <w:sz w:val="24"/>
          <w:szCs w:val="24"/>
          <w:lang w:val="hr-HR"/>
        </w:rPr>
        <w:t>nudi početnu cijenu za ovu nekretninu u iznosu od 114.750,00 kn.</w:t>
      </w: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 proteku 10 minuta od stavljanja ove ponude drugih ponuda nema.</w:t>
      </w: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Sud donosi</w:t>
      </w:r>
    </w:p>
    <w:p w:rsidRDefault="004E07C4" w:rsidP="007921B0" w:rsid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E07C4" w:rsidP="004E07C4" w:rsidR="004E07C4">
      <w:pPr>
        <w:pStyle w:val="Tijeloteksta"/>
        <w:ind w:firstLine="36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4E07C4" w:rsidP="004E07C4" w:rsidR="004E07C4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E07C4" w:rsidP="004E07C4" w:rsidR="004E07C4">
      <w:pPr>
        <w:pStyle w:val="Tijeloteksta"/>
        <w:ind w:firstLine="36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E07C4" w:rsidP="004E07C4" w:rsidR="004E07C4">
      <w:pPr>
        <w:pStyle w:val="Tijeloteksta"/>
        <w:ind w:firstLine="36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E07C4" w:rsidP="004E07C4" w:rsidR="004E07C4" w:rsidRPr="004E07C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  <w:r w:rsidRPr="004E07C4">
        <w:rPr>
          <w:rFonts w:hAnsi="Times New Roman" w:ascii="Times New Roman"/>
          <w:sz w:val="24"/>
          <w:szCs w:val="24"/>
          <w:lang w:val="hr-HR"/>
        </w:rPr>
        <w:t xml:space="preserve">Nekretnina i to upisana u zk.ul.br. 2452 k.o. Šenkovec čk.br. 226/9 Oranica sa 574 čhv, upisane u zemljišnim knjigama Općinskog suda u Čakovcu, dosuđuje se kupcu Nadi Juras, OIB: 30198333880, </w:t>
      </w:r>
      <w:r>
        <w:rPr>
          <w:rFonts w:hAnsi="Times New Roman" w:ascii="Times New Roman"/>
          <w:sz w:val="24"/>
          <w:szCs w:val="24"/>
          <w:lang w:val="hr-HR"/>
        </w:rPr>
        <w:t xml:space="preserve">vlasnici </w:t>
      </w:r>
      <w:r w:rsidRPr="004E07C4">
        <w:rPr>
          <w:rFonts w:hAnsi="Times New Roman" w:ascii="Times New Roman"/>
          <w:sz w:val="24"/>
          <w:szCs w:val="24"/>
          <w:lang w:val="hr-HR"/>
        </w:rPr>
        <w:t>obrta Juras ugostiteljsko turistički obrt, Baška, Zarog 80.</w:t>
      </w:r>
    </w:p>
    <w:p w:rsidRDefault="007921B0" w:rsidP="004E07C4" w:rsidR="007921B0" w:rsidRPr="004E07C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E07C4" w:rsidP="004E07C4" w:rsidR="00792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Pisani otpravak ovog rješenja dostaviti će se naknadno.</w:t>
      </w:r>
    </w:p>
    <w:p w:rsidRDefault="004E07C4" w:rsidP="004E07C4" w:rsidR="004E07C4" w:rsidRPr="004E07C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21B0" w:rsidP="000755CF" w:rsidR="007921B0">
      <w:pPr>
        <w:ind w:firstLine="720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4E07C4">
        <w:rPr>
          <w:rFonts w:hAnsi="Times New Roman" w:ascii="Times New Roman"/>
          <w:szCs w:val="24"/>
          <w:lang w:val="hr-HR"/>
        </w:rPr>
        <w:t>13,15</w:t>
      </w:r>
      <w:r w:rsidR="00EA52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B0C" w:rsidP="000B057F" w:rsidR="00436B0C">
      <w:r>
        <w:separator/>
      </w:r>
    </w:p>
  </w:endnote>
  <w:endnote w:id="0" w:type="continuationSeparator">
    <w:p w:rsidRDefault="00436B0C" w:rsidP="000B057F" w:rsidR="00436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B0C" w:rsidP="000B057F" w:rsidR="00436B0C">
      <w:r>
        <w:separator/>
      </w:r>
    </w:p>
  </w:footnote>
  <w:footnote w:id="0" w:type="continuationSeparator">
    <w:p w:rsidRDefault="00436B0C" w:rsidP="000B057F" w:rsidR="00436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E62D4D" w:rsidRPr="00E62D4D">
      <w:rPr>
        <w:rFonts w:hAnsi="Times New Roman" w:ascii="Times New Roman"/>
        <w:noProof/>
        <w:lang w:val="hr-HR"/>
      </w:rPr>
      <w:t>2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877D1D">
      <w:rPr>
        <w:rFonts w:hAnsi="Times New Roman" w:ascii="Times New Roman"/>
        <w:szCs w:val="24"/>
        <w:lang w:val="hr-HR"/>
      </w:rPr>
      <w:t>6</w:t>
    </w:r>
    <w:r w:rsidR="004E07C4">
      <w:rPr>
        <w:rFonts w:hAnsi="Times New Roman" w:ascii="Times New Roman"/>
        <w:szCs w:val="24"/>
        <w:lang w:val="hr-HR"/>
      </w:rPr>
      <w:t>7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4E07C4">
      <w:rPr>
        <w:rFonts w:hAnsi="Times New Roman" w:ascii="Times New Roman"/>
        <w:szCs w:val="24"/>
        <w:lang w:val="hr-HR"/>
      </w:rPr>
      <w:t>67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475CF5"/>
    <w:multiLevelType w:val="hybridMultilevel"/>
    <w:tmpl w:val="57ACBBCA"/>
    <w:lvl w:tplc="041A0013" w:ilvl="0">
      <w:start w:val="1"/>
      <w:numFmt w:val="upperRoman"/>
      <w:lvlText w:val="%1."/>
      <w:lvlJc w:val="righ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0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8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325C5"/>
    <w:rsid w:val="00040F9A"/>
    <w:rsid w:val="000527A2"/>
    <w:rsid w:val="00054329"/>
    <w:rsid w:val="00063254"/>
    <w:rsid w:val="00065F5D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1D6838"/>
    <w:rsid w:val="0020159E"/>
    <w:rsid w:val="00211E42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93C0C"/>
    <w:rsid w:val="003B175C"/>
    <w:rsid w:val="003B5300"/>
    <w:rsid w:val="00436B0C"/>
    <w:rsid w:val="00451649"/>
    <w:rsid w:val="0046460A"/>
    <w:rsid w:val="00487407"/>
    <w:rsid w:val="004A2A35"/>
    <w:rsid w:val="004D3B5E"/>
    <w:rsid w:val="004D6B4C"/>
    <w:rsid w:val="004E07C4"/>
    <w:rsid w:val="004F15B9"/>
    <w:rsid w:val="004F6F72"/>
    <w:rsid w:val="005202E5"/>
    <w:rsid w:val="005458D2"/>
    <w:rsid w:val="00562F18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37643"/>
    <w:rsid w:val="00740940"/>
    <w:rsid w:val="007669C8"/>
    <w:rsid w:val="00774BB2"/>
    <w:rsid w:val="00780F99"/>
    <w:rsid w:val="00782933"/>
    <w:rsid w:val="00783503"/>
    <w:rsid w:val="007921B0"/>
    <w:rsid w:val="007B1BFA"/>
    <w:rsid w:val="007D06CE"/>
    <w:rsid w:val="007D0924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77D1D"/>
    <w:rsid w:val="0089215B"/>
    <w:rsid w:val="008A2151"/>
    <w:rsid w:val="008A5D94"/>
    <w:rsid w:val="008C18C1"/>
    <w:rsid w:val="008C3A94"/>
    <w:rsid w:val="008D091B"/>
    <w:rsid w:val="008E3512"/>
    <w:rsid w:val="008E38F0"/>
    <w:rsid w:val="009200D4"/>
    <w:rsid w:val="00921234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66B72"/>
    <w:rsid w:val="00AA27DD"/>
    <w:rsid w:val="00AA42B9"/>
    <w:rsid w:val="00AA606D"/>
    <w:rsid w:val="00AC57A7"/>
    <w:rsid w:val="00AD0758"/>
    <w:rsid w:val="00AD0FDB"/>
    <w:rsid w:val="00AE23E7"/>
    <w:rsid w:val="00AF485B"/>
    <w:rsid w:val="00AF7D56"/>
    <w:rsid w:val="00B00BCC"/>
    <w:rsid w:val="00B04269"/>
    <w:rsid w:val="00B1642C"/>
    <w:rsid w:val="00B25E54"/>
    <w:rsid w:val="00B2699A"/>
    <w:rsid w:val="00B311B3"/>
    <w:rsid w:val="00B45B2C"/>
    <w:rsid w:val="00B6253C"/>
    <w:rsid w:val="00B80EF2"/>
    <w:rsid w:val="00B84542"/>
    <w:rsid w:val="00BC4D2B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1BC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50CF6"/>
    <w:rsid w:val="00D636DA"/>
    <w:rsid w:val="00D90682"/>
    <w:rsid w:val="00D90998"/>
    <w:rsid w:val="00D93CB0"/>
    <w:rsid w:val="00DB1261"/>
    <w:rsid w:val="00DD1050"/>
    <w:rsid w:val="00DD2E11"/>
    <w:rsid w:val="00DE6ED9"/>
    <w:rsid w:val="00DE765E"/>
    <w:rsid w:val="00DF1C18"/>
    <w:rsid w:val="00DF684C"/>
    <w:rsid w:val="00DF7859"/>
    <w:rsid w:val="00E0360A"/>
    <w:rsid w:val="00E03916"/>
    <w:rsid w:val="00E11F4A"/>
    <w:rsid w:val="00E157C2"/>
    <w:rsid w:val="00E32D19"/>
    <w:rsid w:val="00E42E0D"/>
    <w:rsid w:val="00E549AA"/>
    <w:rsid w:val="00E62D4D"/>
    <w:rsid w:val="00E6417B"/>
    <w:rsid w:val="00E842A1"/>
    <w:rsid w:val="00E86D2F"/>
    <w:rsid w:val="00EA52AA"/>
    <w:rsid w:val="00EC1793"/>
    <w:rsid w:val="00EC5716"/>
    <w:rsid w:val="00ED085C"/>
    <w:rsid w:val="00EF1F12"/>
    <w:rsid w:val="00EF7E53"/>
    <w:rsid w:val="00F06A2A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1734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D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D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D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D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D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D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D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D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lipnja 2016.</izvorni_sadrzaj>
    <derivirana_varijabla naziv="DomainObject.StvarniPocetakDatum_1">20. lipnja 2016.</derivirana_varijabla>
  </DomainObject.StvarniPocetakDatum>
  <DomainObject.StvarniZavrsetakDatum>
    <izvorni_sadrzaj>20. lipnja 2016.</izvorni_sadrzaj>
    <derivirana_varijabla naziv="DomainObject.StvarniZavrsetakDatum_1">20. lipnja 2016.</derivirana_varijabla>
  </DomainObject.StvarniZavrsetakDatum>
  <DomainObject.PlaniraniZavrsetakDatum>
    <izvorni_sadrzaj>20. lipnja 2016.</izvorni_sadrzaj>
    <derivirana_varijabla naziv="DomainObject.PlaniraniZavrsetakDatum_1">20. lipnja 2016.</derivirana_varijabla>
  </DomainObject.PlaniraniZavrsetakDatum>
  <DomainObject.PlaniraniPocetakDatum>
    <izvorni_sadrzaj>20. lipnja 2016.</izvorni_sadrzaj>
    <derivirana_varijabla naziv="DomainObject.PlaniraniPocetakDatum_1">20. lipnja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ML GRAD PROJEKT društvo s ograničenom odgovornošću za građenje, trgovinu i poslovanje nekretninama</item>
      <item>ŽUPANIJSKO DRŽAVNO ODVJETNIŠTVO U VARAŽDINU Građansko upravni odjel</item>
      <item>NENAD HOMAR</item>
      <item>POREZNA UPRAVA ČAKOVEC</item>
      <item>RENATA FILIPOVIĆ</item>
    </izvorni_sadrzaj>
    <derivirana_varijabla naziv="DomainObject.UcesnikSudskeRadnjeListNaziv_1">
      <item>ML GRAD PROJEKT društvo s ograničenom odgovornošću za građenje, trgovinu i poslovanje nekretninama</item>
      <item>ŽUPANIJSKO DRŽAVNO ODVJETNIŠTVO U VARAŽDINU Građansko upravni odjel</item>
      <item>NENAD HOMAR</item>
      <item>POREZNA UPRAVA ČAKOVEC</item>
      <item>RENATA FILIPOVIĆ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283</properties:Words>
  <properties:Characters>1525</properties:Characters>
  <properties:Lines>69</properties:Lines>
  <properties:Paragraphs>25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2016-06-20T11:12:00Z</cp:lastPrinted>
  <dcterms:modified xmlns:xsi="http://www.w3.org/2001/XMLSchema-instance" xsi:type="dcterms:W3CDTF">2016-06-21T12:25:00Z</dcterms:modified>
  <cp:revision>48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