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32B5C" w:rsidR="002431B7" w:rsidRPr="005D5302">
        <w:trPr>
          <w:trHeight w:val="565"/>
        </w:trPr>
        <w:tc>
          <w:tcPr>
            <w:tcW w:type="dxa" w:w="2531"/>
          </w:tcPr>
          <w:p w:rsidRDefault="002431B7" w:rsidP="00132B5C" w:rsidR="002431B7" w:rsidRPr="005D5302">
            <w:pPr>
              <w:jc w:val="center"/>
            </w:pPr>
            <w:bookmarkStart w:name="_GoBack" w:id="0"/>
            <w:bookmarkEnd w:id="0"/>
            <w:r w:rsidRPr="005D5302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93578" w:rsidP="00132B5C" w:rsidR="00E93578">
            <w:pPr>
              <w:jc w:val="center"/>
            </w:pPr>
          </w:p>
          <w:p w:rsidRDefault="002431B7" w:rsidP="00132B5C" w:rsidR="002431B7" w:rsidRPr="005D5302">
            <w:pPr>
              <w:jc w:val="center"/>
            </w:pPr>
            <w:r w:rsidRPr="005D5302">
              <w:t>Republika Hrvatska</w:t>
            </w:r>
          </w:p>
          <w:p w:rsidRDefault="002431B7" w:rsidP="00132B5C" w:rsidR="002431B7" w:rsidRPr="005D5302">
            <w:pPr>
              <w:jc w:val="center"/>
            </w:pPr>
            <w:r w:rsidRPr="005D5302">
              <w:t>Trgovački sud u Splitu</w:t>
            </w:r>
          </w:p>
          <w:p w:rsidRDefault="002431B7" w:rsidP="00132B5C" w:rsidR="002431B7" w:rsidRPr="005D5302">
            <w:pPr>
              <w:jc w:val="center"/>
            </w:pPr>
            <w:r w:rsidRPr="005D5302">
              <w:t>Split, Sukoišanska 6</w:t>
            </w:r>
          </w:p>
        </w:tc>
      </w:tr>
    </w:tbl>
    <w:p w14:textId="fc522dc" w14:paraId="fc522dc" w:rsidRDefault="002431B7" w:rsidP="002431B7" w:rsidR="002431B7" w:rsidRPr="005D5302">
      <w:pPr>
        <w:jc w:val="right"/>
        <w15:collapsed w:val="false"/>
      </w:pPr>
      <w:r w:rsidRPr="005D5302">
        <w:t>Poslovni broj: 4. St-</w:t>
      </w:r>
      <w:r w:rsidR="000011D6">
        <w:t>546</w:t>
      </w:r>
      <w:r w:rsidRPr="005D5302">
        <w:t>/</w:t>
      </w:r>
      <w:r w:rsidR="000011D6">
        <w:t>2017-</w:t>
      </w:r>
      <w:r w:rsidR="00E93578">
        <w:t>24</w:t>
      </w:r>
    </w:p>
    <w:p w:rsidRDefault="002431B7" w:rsidP="002431B7" w:rsidR="002431B7" w:rsidRPr="005D5302">
      <w:pPr>
        <w:jc w:val="center"/>
        <w:rPr>
          <w:b/>
        </w:rPr>
      </w:pPr>
    </w:p>
    <w:p w:rsidRDefault="002431B7" w:rsidP="002431B7" w:rsidR="002431B7" w:rsidRPr="005D5302">
      <w:pPr>
        <w:jc w:val="center"/>
        <w:rPr>
          <w:b/>
        </w:rPr>
      </w:pPr>
    </w:p>
    <w:p w:rsidRDefault="002431B7" w:rsidP="002431B7" w:rsidR="002431B7" w:rsidRPr="00D45972">
      <w:pPr>
        <w:jc w:val="center"/>
        <w:rPr>
          <w:spacing w:val="100"/>
        </w:rPr>
      </w:pPr>
      <w:r w:rsidRPr="00D45972">
        <w:rPr>
          <w:spacing w:val="100"/>
        </w:rPr>
        <w:t>REPUBLIK</w:t>
      </w:r>
      <w:r>
        <w:rPr>
          <w:spacing w:val="100"/>
        </w:rPr>
        <w:t>A</w:t>
      </w:r>
      <w:r w:rsidRPr="00D45972">
        <w:rPr>
          <w:spacing w:val="100"/>
        </w:rPr>
        <w:t xml:space="preserve"> HRVATSK</w:t>
      </w:r>
      <w:r>
        <w:rPr>
          <w:spacing w:val="100"/>
        </w:rPr>
        <w:t>A</w:t>
      </w:r>
      <w:r w:rsidRPr="00D45972">
        <w:rPr>
          <w:spacing w:val="100"/>
        </w:rPr>
        <w:t xml:space="preserve"> </w:t>
      </w:r>
    </w:p>
    <w:p w:rsidRDefault="002431B7" w:rsidP="002431B7" w:rsidR="002431B7">
      <w:pPr>
        <w:jc w:val="center"/>
      </w:pPr>
    </w:p>
    <w:p w:rsidRDefault="002431B7" w:rsidP="002431B7" w:rsidR="002431B7" w:rsidRPr="00152CB8">
      <w:pPr>
        <w:jc w:val="center"/>
      </w:pPr>
      <w:r w:rsidRPr="00152CB8">
        <w:t>R J E Š E N J E</w:t>
      </w:r>
    </w:p>
    <w:p w:rsidRDefault="002B6C79" w:rsidP="002B6C79" w:rsidR="002B6C79">
      <w:pPr>
        <w:jc w:val="center"/>
        <w:rPr>
          <w:spacing w:val="100"/>
        </w:rPr>
      </w:pPr>
    </w:p>
    <w:p w:rsidRDefault="00E93578" w:rsidP="002B6C79" w:rsidR="00E93578" w:rsidRPr="002B6C79">
      <w:pPr>
        <w:jc w:val="center"/>
        <w:rPr>
          <w:spacing w:val="100"/>
        </w:rPr>
      </w:pPr>
    </w:p>
    <w:p w:rsidRDefault="00A82FB2" w:rsidP="00A82FB2" w:rsidR="00A82FB2" w:rsidRPr="00DB4638">
      <w:pPr>
        <w:pStyle w:val="Tijeloteksta"/>
        <w:ind w:firstLine="708"/>
      </w:pPr>
      <w:r w:rsidRPr="00DB4638">
        <w:t xml:space="preserve">Trgovački sud u Splitu, po sucu ovog suda Katarini Mikulić, kao stečajnom sucu, </w:t>
      </w:r>
      <w:r w:rsidR="000011D6" w:rsidRPr="005B6673">
        <w:t>u stečajnom postupku nad dužnikom  stečajna masa iza stečajnog dužnika KOMARČA, d.o.o. u stečaju, Vitarnja bb, Jelsa, OIB:58518695494</w:t>
      </w:r>
      <w:r w:rsidRPr="00DB4638">
        <w:t xml:space="preserve">, </w:t>
      </w:r>
      <w:r w:rsidR="000011D6">
        <w:t>6. travnja</w:t>
      </w:r>
      <w:r>
        <w:t xml:space="preserve"> 2018.</w:t>
      </w:r>
    </w:p>
    <w:p w:rsidRDefault="002B6C79" w:rsidP="002B6C79" w:rsidR="002B6C79"/>
    <w:p w:rsidRDefault="00E93578" w:rsidP="002B6C79" w:rsidR="00E93578">
      <w:pPr>
        <w:jc w:val="center"/>
      </w:pPr>
    </w:p>
    <w:p w:rsidRDefault="000F60FD" w:rsidP="002B6C79" w:rsidR="00182066">
      <w:pPr>
        <w:jc w:val="center"/>
      </w:pPr>
      <w:r w:rsidRPr="00696A23">
        <w:t>r i j e š i o  j e</w:t>
      </w:r>
    </w:p>
    <w:p w:rsidRDefault="00E93578" w:rsidP="002B6C79" w:rsidR="00E93578">
      <w:pPr>
        <w:jc w:val="center"/>
      </w:pPr>
    </w:p>
    <w:p w:rsidRDefault="002B6C79" w:rsidP="002B6C79" w:rsidR="002B6C79" w:rsidRPr="002B6C79">
      <w:pPr>
        <w:jc w:val="center"/>
      </w:pPr>
    </w:p>
    <w:p w:rsidRDefault="00A82FB2" w:rsidP="00A82FB2" w:rsidR="00984465">
      <w:pPr>
        <w:ind w:firstLine="720"/>
        <w:jc w:val="both"/>
      </w:pPr>
      <w:r w:rsidRPr="00316E5C">
        <w:t xml:space="preserve">Određuje se upis otvaranja stečajnog postupka nad dužnikom </w:t>
      </w:r>
      <w:r w:rsidR="000011D6" w:rsidRPr="005B6673">
        <w:t>stečajna masa iza stečajnog dužnika KOMARČA, d.o.o. u stečaju, Vitarnja bb, Jelsa, OIB:58518695494</w:t>
      </w:r>
      <w:r w:rsidRPr="00316E5C">
        <w:t xml:space="preserve"> u zemljišnim knjigama </w:t>
      </w:r>
      <w:r>
        <w:t xml:space="preserve">te se nalaže Općinskom sudu u Splitu, zemljišnoknjižnom odjelu </w:t>
      </w:r>
      <w:r w:rsidR="000011D6">
        <w:t>Stari Grad</w:t>
      </w:r>
      <w:r>
        <w:t xml:space="preserve">, zabilježba otvaranja </w:t>
      </w:r>
      <w:r w:rsidRPr="00316E5C">
        <w:t>stečajnog postupka ovog suda poslovni b</w:t>
      </w:r>
      <w:r>
        <w:t>roj St-</w:t>
      </w:r>
      <w:r w:rsidR="00E93578">
        <w:t>269/2013 od 21. srpnja 2014</w:t>
      </w:r>
      <w:r w:rsidR="00984465">
        <w:t xml:space="preserve">. </w:t>
      </w:r>
    </w:p>
    <w:p w:rsidRDefault="00A82FB2" w:rsidP="00A82FB2" w:rsidR="00A82FB2">
      <w:pPr>
        <w:jc w:val="both"/>
      </w:pPr>
    </w:p>
    <w:p w:rsidRDefault="00A82FB2" w:rsidP="00A82FB2" w:rsidR="00A82FB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E93578" w:rsidP="00E93578" w:rsidR="00E93578" w:rsidRPr="00E93578"/>
    <w:p w:rsidRDefault="00A82FB2" w:rsidP="00A82FB2" w:rsidR="00A82FB2" w:rsidRPr="00316E5C">
      <w:pPr>
        <w:pStyle w:val="Tijeloteksta"/>
      </w:pPr>
    </w:p>
    <w:p w:rsidRDefault="00A82FB2" w:rsidP="00984465" w:rsidR="00984465">
      <w:pPr>
        <w:jc w:val="both"/>
        <w:rPr>
          <w:lang w:val="de-DE"/>
        </w:rPr>
      </w:pPr>
      <w:r w:rsidRPr="00316E5C">
        <w:tab/>
      </w:r>
      <w:r w:rsidR="00984465">
        <w:rPr>
          <w:lang w:val="de-DE"/>
        </w:rPr>
        <w:t>Nad uvodno navedenim dužnikom proveden je ste</w:t>
      </w:r>
      <w:r w:rsidR="00984465">
        <w:t>č</w:t>
      </w:r>
      <w:r w:rsidR="00984465">
        <w:rPr>
          <w:lang w:val="de-DE"/>
        </w:rPr>
        <w:t xml:space="preserve">ajni postupak koji je rješenjem ovog suda od 21. srpnja 2014. pod poslovnim brojem 4.St-269/2013 otvoren i istovremeno zaključen zbog toga što niti jedan vjerovnik nije u zakonskom roku podnio prijedlog za otvaranjem stečajnoga postupka, pa je temeljem odredbe čl. 63. st. 1. </w:t>
      </w:r>
      <w:r w:rsidR="00984465">
        <w:t>Stečajnog zakona ("Narodne novine" br. 44/96, 29/99, 129/00, 123/03, 82/06, 116/10, 25/12 i 133/12) sud riješio otvoriti i zaključiti stečajni postupak.</w:t>
      </w:r>
    </w:p>
    <w:p w:rsidRDefault="00984465" w:rsidP="00984465" w:rsidR="00984465">
      <w:pPr>
        <w:jc w:val="both"/>
        <w:rPr>
          <w:lang w:val="de-DE"/>
        </w:rPr>
      </w:pPr>
    </w:p>
    <w:p w:rsidRDefault="00984465" w:rsidP="00984465" w:rsidR="00984465">
      <w:pPr>
        <w:jc w:val="both"/>
      </w:pPr>
      <w:r>
        <w:rPr>
          <w:b/>
        </w:rPr>
        <w:tab/>
      </w:r>
      <w:r>
        <w:t xml:space="preserve">Podneskom stečajni vjerovnik </w:t>
      </w:r>
      <w:r w:rsidR="005D2065">
        <w:t>Republika Hrvatska, Ministarstvo financija</w:t>
      </w:r>
      <w:r>
        <w:t xml:space="preserve">, OIB: 18683136487 zastupan po Županijskom državnom odvjetništvu u Splitu, predložilo je odrediti nastavak postupak radi naknadne diobe novopronađene stečajne mase u zaključenom stečajnom postupku nad bivšim stečajnim dužnikom Komarča d.o.o., Jelsa, sve u smislu odredbe čl. 289. SZ/15. </w:t>
      </w:r>
    </w:p>
    <w:p w:rsidRDefault="00A82FB2" w:rsidP="00A82FB2" w:rsidR="00A82FB2" w:rsidRPr="00316E5C">
      <w:pPr>
        <w:numPr>
          <w:ilvl w:val="12"/>
          <w:numId w:val="0"/>
        </w:numPr>
        <w:jc w:val="both"/>
      </w:pPr>
    </w:p>
    <w:p w:rsidRDefault="00A82FB2" w:rsidP="00A82FB2" w:rsidR="00A82FB2" w:rsidRPr="00A250E0">
      <w:pPr>
        <w:numPr>
          <w:ilvl w:val="12"/>
          <w:numId w:val="0"/>
        </w:numPr>
        <w:jc w:val="both"/>
      </w:pPr>
      <w:r w:rsidRPr="00A250E0">
        <w:tab/>
        <w:t>Odredbom čl</w:t>
      </w:r>
      <w:r>
        <w:t>anka</w:t>
      </w:r>
      <w:r w:rsidRPr="00A250E0">
        <w:t xml:space="preserve"> </w:t>
      </w:r>
      <w:r>
        <w:t>129</w:t>
      </w:r>
      <w:r w:rsidRPr="00A250E0">
        <w:t>. st</w:t>
      </w:r>
      <w:r>
        <w:t>avak</w:t>
      </w:r>
      <w:r w:rsidRPr="00A250E0">
        <w:t xml:space="preserve"> </w:t>
      </w:r>
      <w:r w:rsidR="00E93578">
        <w:t>2</w:t>
      </w:r>
      <w:r w:rsidRPr="00A250E0">
        <w:t xml:space="preserve">. Stečajnog zakona („Narodne novine“ broj </w:t>
      </w:r>
      <w:r>
        <w:t>71/15 i 104/17, dalje SZ</w:t>
      </w:r>
      <w:r w:rsidRPr="00A250E0">
        <w:t xml:space="preserve">), među ostalim, propisano je da će stečajni sudac odrediti da se otvaranje stečajnog postupka upiše u zemljišne knjige. </w:t>
      </w:r>
    </w:p>
    <w:p w:rsidRDefault="00A82FB2" w:rsidP="00A82FB2" w:rsidR="00A82FB2" w:rsidRPr="00316E5C">
      <w:pPr>
        <w:numPr>
          <w:ilvl w:val="12"/>
          <w:numId w:val="0"/>
        </w:numPr>
        <w:jc w:val="both"/>
      </w:pPr>
    </w:p>
    <w:p w:rsidRDefault="00A82FB2" w:rsidP="00A82FB2" w:rsidR="00A82FB2" w:rsidRPr="00316E5C">
      <w:pPr>
        <w:numPr>
          <w:ilvl w:val="12"/>
          <w:numId w:val="0"/>
        </w:numPr>
        <w:jc w:val="both"/>
      </w:pPr>
      <w:r w:rsidRPr="00316E5C">
        <w:lastRenderedPageBreak/>
        <w:tab/>
        <w:t>Slijedom navedenog, sud je na temelju odredbe čl</w:t>
      </w:r>
      <w:r w:rsidR="005D2065">
        <w:t>anka</w:t>
      </w:r>
      <w:r w:rsidRPr="00316E5C">
        <w:t xml:space="preserve"> </w:t>
      </w:r>
      <w:r w:rsidR="00E93578">
        <w:t>129</w:t>
      </w:r>
      <w:r w:rsidRPr="00316E5C">
        <w:t xml:space="preserve">. </w:t>
      </w:r>
      <w:r w:rsidR="00E93578">
        <w:t xml:space="preserve">SZ </w:t>
      </w:r>
      <w:r>
        <w:t>riješio</w:t>
      </w:r>
      <w:r w:rsidRPr="00316E5C">
        <w:t xml:space="preserve"> kao u izreci.</w:t>
      </w:r>
    </w:p>
    <w:p w:rsidRDefault="00A82FB2" w:rsidP="00A82FB2" w:rsidR="00A82FB2" w:rsidRPr="00316E5C">
      <w:pPr>
        <w:numPr>
          <w:ilvl w:val="12"/>
          <w:numId w:val="0"/>
        </w:numPr>
        <w:jc w:val="both"/>
      </w:pPr>
    </w:p>
    <w:p w:rsidRDefault="00E93578" w:rsidP="00A82FB2" w:rsidR="00E93578">
      <w:pPr>
        <w:numPr>
          <w:ilvl w:val="12"/>
          <w:numId w:val="0"/>
        </w:numPr>
        <w:jc w:val="center"/>
      </w:pPr>
    </w:p>
    <w:p w:rsidRDefault="00A82FB2" w:rsidP="00A82FB2" w:rsidR="00A82FB2" w:rsidRPr="00316E5C">
      <w:pPr>
        <w:numPr>
          <w:ilvl w:val="12"/>
          <w:numId w:val="0"/>
        </w:numPr>
        <w:jc w:val="center"/>
      </w:pPr>
      <w:r w:rsidRPr="00316E5C">
        <w:t xml:space="preserve">U </w:t>
      </w:r>
      <w:r>
        <w:t xml:space="preserve">Splitu, </w:t>
      </w:r>
      <w:r w:rsidR="005D2065">
        <w:t>6. travnja</w:t>
      </w:r>
      <w:r>
        <w:t xml:space="preserve"> 2018. </w:t>
      </w:r>
    </w:p>
    <w:p w:rsidRDefault="00A82FB2" w:rsidP="00A82FB2" w:rsidR="00A82FB2" w:rsidRPr="00AE5EC2">
      <w:pPr>
        <w:numPr>
          <w:ilvl w:val="12"/>
          <w:numId w:val="0"/>
        </w:numPr>
      </w:pPr>
    </w:p>
    <w:p w:rsidRDefault="00A82FB2" w:rsidP="008626EA" w:rsidR="00A82FB2">
      <w:pPr>
        <w:pStyle w:val="Tijeloteksta"/>
        <w:ind w:left="5760"/>
        <w:jc w:val="right"/>
      </w:pPr>
      <w:r w:rsidRPr="00AE5EC2">
        <w:tab/>
      </w:r>
      <w:r>
        <w:tab/>
      </w:r>
      <w:r>
        <w:tab/>
        <w:t>Sudac</w:t>
      </w:r>
    </w:p>
    <w:p w:rsidRDefault="00A82FB2" w:rsidP="008626EA" w:rsidR="00A82FB2">
      <w:pPr>
        <w:pStyle w:val="Tijeloteksta"/>
        <w:ind w:left="5760"/>
        <w:jc w:val="right"/>
      </w:pPr>
    </w:p>
    <w:p w:rsidRDefault="00A82FB2" w:rsidP="008626EA" w:rsidR="00A82FB2" w:rsidRPr="00AE5EC2">
      <w:pPr>
        <w:pStyle w:val="Tijeloteksta"/>
        <w:ind w:left="5760"/>
        <w:jc w:val="right"/>
      </w:pPr>
    </w:p>
    <w:p w:rsidRDefault="008626EA" w:rsidP="008626EA" w:rsidR="00A82FB2">
      <w:pPr>
        <w:pStyle w:val="Tijeloteksta"/>
        <w:ind w:left="5760"/>
        <w:jc w:val="right"/>
      </w:pPr>
      <w:r>
        <w:t xml:space="preserve">   </w:t>
      </w:r>
      <w:r>
        <w:tab/>
        <w:t xml:space="preserve">  Katarina Mikulić,v.r.</w:t>
      </w:r>
    </w:p>
    <w:p w:rsidRDefault="008626EA" w:rsidP="008626EA" w:rsidR="008626E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8626EA" w:rsidP="008626EA" w:rsidR="008626E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8626EA" w:rsidP="008626EA" w:rsidR="008626EA" w:rsidRPr="00AE5EC2">
      <w:pPr>
        <w:pStyle w:val="Tijeloteksta"/>
        <w:ind w:left="5760"/>
        <w:jc w:val="right"/>
      </w:pPr>
    </w:p>
    <w:p w:rsidRDefault="00A82FB2" w:rsidP="00A82FB2" w:rsidR="00A82FB2">
      <w:pPr>
        <w:numPr>
          <w:ilvl w:val="12"/>
          <w:numId w:val="0"/>
        </w:numPr>
        <w:jc w:val="both"/>
      </w:pPr>
    </w:p>
    <w:p w:rsidRDefault="00E93578" w:rsidP="00A82FB2" w:rsidR="00E93578">
      <w:pPr>
        <w:numPr>
          <w:ilvl w:val="12"/>
          <w:numId w:val="0"/>
        </w:numPr>
        <w:jc w:val="both"/>
      </w:pPr>
    </w:p>
    <w:p w:rsidRDefault="00A82FB2" w:rsidP="00A82FB2" w:rsidR="00A82FB2" w:rsidRPr="00AE5EC2">
      <w:pPr>
        <w:numPr>
          <w:ilvl w:val="12"/>
          <w:numId w:val="0"/>
        </w:numPr>
        <w:jc w:val="both"/>
      </w:pPr>
      <w:r w:rsidRPr="00AE5EC2">
        <w:t>Uputa o pravnom lijeku:</w:t>
      </w:r>
    </w:p>
    <w:p w:rsidRDefault="00A82FB2" w:rsidP="00A82FB2" w:rsidR="00A82FB2" w:rsidRPr="00AE5EC2">
      <w:pPr>
        <w:numPr>
          <w:ilvl w:val="12"/>
          <w:numId w:val="0"/>
        </w:numPr>
        <w:jc w:val="both"/>
      </w:pPr>
      <w:r>
        <w:t>P</w:t>
      </w:r>
      <w:r w:rsidRPr="00AE5EC2">
        <w:t>rotiv ovog rješenja</w:t>
      </w:r>
      <w:r>
        <w:t xml:space="preserve"> dopuštena je žalba</w:t>
      </w:r>
      <w:r w:rsidRPr="00AE5EC2">
        <w:t xml:space="preserve"> u roku od 8 dana od dana primitka. Žalba se ulaže putem ovog suda Visokom trgovačkom sudu Republike Hrvatske u 2 primjerka.</w:t>
      </w:r>
    </w:p>
    <w:p w:rsidRDefault="002B6C79" w:rsidP="002B6C79" w:rsidR="002B6C79">
      <w:pPr>
        <w:jc w:val="center"/>
      </w:pP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1F2324" w:rsidR="003A199E">
      <w:pPr>
        <w:jc w:val="both"/>
      </w:pPr>
    </w:p>
    <w:sectPr w:rsidSect="00A82FB2" w:rsidR="003A1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99" w:rsidR="006F1899">
      <w:r>
        <w:separator/>
      </w:r>
    </w:p>
  </w:endnote>
  <w:endnote w:id="0" w:type="continuationSeparator">
    <w:p w:rsidRDefault="006F1899" w:rsidR="006F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P="00226C22" w:rsidR="006F189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324" w:rsidR="001F2324">
    <w:pPr>
      <w:pStyle w:val="Podnoje"/>
      <w:jc w:val="center"/>
    </w:pPr>
  </w:p>
  <w:p w:rsidRDefault="006F1899" w:rsidP="00226C22" w:rsidR="006F189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99" w:rsidR="006F1899">
      <w:r>
        <w:separator/>
      </w:r>
    </w:p>
  </w:footnote>
  <w:footnote w:id="0" w:type="continuationSeparator">
    <w:p w:rsidRDefault="006F1899" w:rsidR="006F1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R="006F18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302111"/>
      <w:docPartObj>
        <w:docPartGallery w:val="Page Numbers (Top of Page)"/>
        <w:docPartUnique/>
      </w:docPartObj>
    </w:sdtPr>
    <w:sdtEndPr/>
    <w:sdtContent>
      <w:p w:rsidRDefault="00A82FB2" w:rsidP="00A82FB2" w:rsidR="00A82FB2" w:rsidRPr="005D5302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6EA">
          <w:rPr>
            <w:noProof/>
          </w:rPr>
          <w:t>2</w:t>
        </w:r>
        <w:r>
          <w:fldChar w:fldCharType="end"/>
        </w:r>
        <w:r w:rsidRPr="00A82FB2">
          <w:t xml:space="preserve"> </w:t>
        </w:r>
        <w:r>
          <w:tab/>
        </w:r>
        <w:r>
          <w:tab/>
        </w:r>
        <w:r w:rsidRPr="005D5302">
          <w:t>Poslovni broj: 4. St-</w:t>
        </w:r>
        <w:r w:rsidR="000011D6">
          <w:t>546/2017-</w:t>
        </w:r>
        <w:r w:rsidR="00E93578">
          <w:t>24</w:t>
        </w:r>
      </w:p>
      <w:p w:rsidRDefault="008626EA" w:rsidR="00A82FB2">
        <w:pPr>
          <w:pStyle w:val="Zaglavlje"/>
          <w:jc w:val="center"/>
        </w:pPr>
      </w:p>
    </w:sdtContent>
  </w:sdt>
  <w:p w:rsidRDefault="006F1899" w:rsidP="006D7F75" w:rsidR="006F189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C78" w:rsidR="00895C78">
    <w:pPr>
      <w:pStyle w:val="Zaglavlje"/>
      <w:jc w:val="center"/>
    </w:pPr>
  </w:p>
  <w:p w:rsidRDefault="00895C78" w:rsidR="00895C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A92"/>
    <w:multiLevelType w:val="hybridMultilevel"/>
    <w:tmpl w:val="6B0C01A2"/>
    <w:lvl w:tplc="FCC80BD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C3660F"/>
    <w:multiLevelType w:val="hybridMultilevel"/>
    <w:tmpl w:val="173E1484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11D6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1E08"/>
    <w:rsid w:val="00054B01"/>
    <w:rsid w:val="000656C7"/>
    <w:rsid w:val="00065BE3"/>
    <w:rsid w:val="00074068"/>
    <w:rsid w:val="000741C2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2324"/>
    <w:rsid w:val="001F3EEE"/>
    <w:rsid w:val="001F7DC0"/>
    <w:rsid w:val="00210C58"/>
    <w:rsid w:val="00212B45"/>
    <w:rsid w:val="00214F27"/>
    <w:rsid w:val="00216A4F"/>
    <w:rsid w:val="00223098"/>
    <w:rsid w:val="0022322C"/>
    <w:rsid w:val="00226C22"/>
    <w:rsid w:val="00240A10"/>
    <w:rsid w:val="002431B7"/>
    <w:rsid w:val="00243A47"/>
    <w:rsid w:val="002467CC"/>
    <w:rsid w:val="00253C09"/>
    <w:rsid w:val="00254F15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B6C79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15A4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92286"/>
    <w:rsid w:val="005A6A45"/>
    <w:rsid w:val="005B49F8"/>
    <w:rsid w:val="005C1AA1"/>
    <w:rsid w:val="005D2065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152C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A48D9"/>
    <w:rsid w:val="006B1C61"/>
    <w:rsid w:val="006B2D33"/>
    <w:rsid w:val="006B693D"/>
    <w:rsid w:val="006B7864"/>
    <w:rsid w:val="006C2E75"/>
    <w:rsid w:val="006C4421"/>
    <w:rsid w:val="006C6491"/>
    <w:rsid w:val="006C66B1"/>
    <w:rsid w:val="006D1696"/>
    <w:rsid w:val="006D5DF5"/>
    <w:rsid w:val="006D749E"/>
    <w:rsid w:val="006D7F75"/>
    <w:rsid w:val="006F1899"/>
    <w:rsid w:val="00702B13"/>
    <w:rsid w:val="00702C1A"/>
    <w:rsid w:val="00713AB6"/>
    <w:rsid w:val="007221AC"/>
    <w:rsid w:val="007228EC"/>
    <w:rsid w:val="00723C99"/>
    <w:rsid w:val="007528BB"/>
    <w:rsid w:val="00754859"/>
    <w:rsid w:val="0075729A"/>
    <w:rsid w:val="00760B53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26EA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3D37"/>
    <w:rsid w:val="00895004"/>
    <w:rsid w:val="00895C78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2129"/>
    <w:rsid w:val="009764AF"/>
    <w:rsid w:val="0098085F"/>
    <w:rsid w:val="00984465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64A13"/>
    <w:rsid w:val="00A72854"/>
    <w:rsid w:val="00A7416F"/>
    <w:rsid w:val="00A7442C"/>
    <w:rsid w:val="00A74885"/>
    <w:rsid w:val="00A7702A"/>
    <w:rsid w:val="00A82FB2"/>
    <w:rsid w:val="00AA5176"/>
    <w:rsid w:val="00AA5800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0A06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E1053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93578"/>
    <w:rsid w:val="00E97FF0"/>
    <w:rsid w:val="00EA00A7"/>
    <w:rsid w:val="00EA2C34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5EBA"/>
    <w:rsid w:val="00F161A9"/>
    <w:rsid w:val="00F17DF6"/>
    <w:rsid w:val="00F219C1"/>
    <w:rsid w:val="00F23F33"/>
    <w:rsid w:val="00F26D1D"/>
    <w:rsid w:val="00F32498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B62F5"/>
    <w:rsid w:val="00FC29EF"/>
    <w:rsid w:val="00FC3B10"/>
    <w:rsid w:val="00FC5942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2FB2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0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431B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A82FB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82FB2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A82FB2"/>
    <w:rPr>
      <w:b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2FB2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0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431B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A82FB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82FB2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A82FB2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96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KOMARČA, društvo s ograničenom odgovornošću za turizam, ugostiteljstvo i graditeljstvo u stečaju</izvorni_sadrzaj>
    <derivirana_varijabla naziv="DomainObject.Predmet.ProtustrankaFormated_1">  Stečajna masa iza KOMARČA, društvo s ograničenom odgovornošću za turizam, ugostiteljstvo i graditeljstvo u stečaju</derivirana_varijabla>
  </DomainObject.Predmet.ProtustrankaFormated>
  <DomainObject.Predmet.ProtustrankaFormatedOIB>
    <izvorni_sadrzaj>  Stečajna masa iza KOMARČA, društvo s ograničenom odgovornošću za turizam, ugostiteljstvo i graditeljstvo u stečaju, OIB 92123098901</izvorni_sadrzaj>
    <derivirana_varijabla naziv="DomainObject.Predmet.ProtustrankaFormatedOIB_1">  Stečajna masa iza KOMARČA, društvo s ograničenom odgovornošću za turizam, ugostiteljstvo i graditeljstvo u stečaju, OIB 92123098901</derivirana_varijabla>
  </DomainObject.Predmet.ProtustrankaFormatedOIB>
  <DomainObject.Predmet.ProtustrankaFormatedWithAdress>
    <izvorni_sadrzaj> Stečajna masa iza KOMARČA, društvo s ograničenom odgovornošću za turizam, ugostiteljstvo i graditeljstvo u stečaju, Šime Ljubića 7, 21000 Split</izvorni_sadrzaj>
    <derivirana_varijabla naziv="DomainObject.Predmet.ProtustrankaFormatedWithAdress_1"> Stečajna masa iza KOMARČA, društvo s ograničenom odgovornošću za turizam, ugostiteljstvo i graditeljstvo u stečaju, Šime Ljubića 7, 21000 Split</derivirana_varijabla>
  </DomainObject.Predmet.ProtustrankaFormatedWithAdress>
  <DomainObject.Predmet.ProtustrankaFormatedWithAdressOIB>
    <izvorni_sadrzaj> Stečajna masa iza KOMARČA, društvo s ograničenom odgovornošću za turizam, ugostiteljstvo i graditeljstvo u stečaju, OIB 92123098901, Šime Ljubića 7, 21000 Split</izvorni_sadrzaj>
    <derivirana_varijabla naziv="DomainObject.Predmet.ProtustrankaFormatedWithAdressOIB_1"> Stečajna masa iza KOMARČA, društvo s ograničenom odgovornošću za turizam, ugostiteljstvo i graditeljstvo u stečaju, OIB 92123098901, Šime Ljubića 7, 21000 Split</derivirana_varijabla>
  </DomainObject.Predmet.ProtustrankaFormatedWithAdressOIB>
  <DomainObject.Predmet.ProtustrankaWithAdress>
    <izvorni_sadrzaj>Stečajna masa iza KOMARČA, društvo s ograničenom odgovornošću za turizam, ugostiteljstvo i graditeljstvo u stečaju Šime Ljubića 7, 21000 Split</izvorni_sadrzaj>
    <derivirana_varijabla naziv="DomainObject.Predmet.ProtustrankaWithAdress_1">Stečajna masa iza KOMARČA, društvo s ograničenom odgovornošću za turizam, ugostiteljstvo i graditeljstvo u stečaju Šime Ljubića 7, 21000 Split</derivirana_varijabla>
  </DomainObject.Predmet.ProtustrankaWithAdress>
  <DomainObject.Predmet.ProtustrankaWith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WithAdressOIB_1">Stečajna masa iza KOMARČA, društvo s ograničenom odgovornošću za turizam, ugostiteljstvo i graditeljstvo u stečaju, OIB 92123098901, Šime Ljubića 7, 21000 Split</derivirana_varijabla>
  </DomainObject.Predmet.ProtustrankaWithAdressOIB>
  <DomainObject.Predmet.ProtustrankaNazivFormated>
    <izvorni_sadrzaj>Stečajna masa iza KOMARČA, društvo s ograničenom odgovornošću za turizam, ugostiteljstvo i graditeljstvo u stečaju</izvorni_sadrzaj>
    <derivirana_varijabla naziv="DomainObject.Predmet.ProtustrankaNazivFormated_1">Stečajna masa iza KOMARČA, društvo s ograničenom odgovornošću za turizam, ugostiteljstvo i graditeljstvo u stečaju</derivirana_varijabla>
  </DomainObject.Predmet.ProtustrankaNazivFormated>
  <DomainObject.Predmet.ProtustrankaNazivFormatedOIB>
    <izvorni_sadrzaj>Stečajna masa iza KOMARČA, društvo s ograničenom odgovornošću za turizam, ugostiteljstvo i graditeljstvo u stečaju, OIB 92123098901</izvorni_sadrzaj>
    <derivirana_varijabla naziv="DomainObject.Predmet.ProtustrankaNazivFormatedOIB_1">Stečajna masa iza KOMARČA, društvo s ograničenom odgovornošću za turizam, ugostiteljstvo i graditeljstvo u stečaju, OIB 92123098901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KOMARČA, društvo s ograničenom odgovornošću za turizam, ugostiteljstvo i graditeljstvo u stečaju</item>
    </izvorni_sadrzaj>
    <derivirana_varijabla naziv="DomainObject.Predmet.ProtuStrankaListFormated_1">
      <item>Stečajna masa iza KOMARČA, društvo s ograničenom odgovornošću za turizam, ugostiteljstvo i graditeljstvo u stečaju</item>
    </derivirana_varijabla>
  </DomainObject.Predmet.ProtuStrankaListFormated>
  <DomainObject.Predmet.ProtuStrankaList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FormatedOIB_1">
      <item>Stečajna masa iza KOMARČA, društvo s ograničenom odgovornošću za turizam, ugostiteljstvo i graditeljstvo u stečaju, OIB 92123098901</item>
    </derivirana_varijabla>
  </DomainObject.Predmet.ProtuStrankaListFormatedOIB>
  <DomainObject.Predmet.ProtuStrankaListFormatedWithAdress>
    <izvorni_sadrzaj>
      <item>Stečajna masa iza KOMARČA, društvo s ograničenom odgovornošću za turizam, ugostiteljstvo i graditeljstvo u stečaju, Šime Ljubića 7, 21000 Split</item>
    </izvorni_sadrzaj>
    <derivirana_varijabla naziv="DomainObject.Predmet.ProtuStrankaListFormatedWithAdress_1">
      <item>Stečajna masa iza KOMARČA, društvo s ograničenom odgovornošću za turizam, ugostiteljstvo i graditeljstvo u stečaju, Šime Ljubića 7, 21000 Split</item>
    </derivirana_varijabla>
  </DomainObject.Predmet.ProtuStrankaListFormatedWithAdress>
  <DomainObject.Predmet.ProtuStrankaListFormatedWithAdressOIB>
    <izvorni_sadrzaj>
      <item>Stečajna masa iza KOMARČA, društvo s ograničenom odgovornošću za turizam, ugostiteljstvo i graditeljstvo u stečaju, OIB 92123098901, Šime Ljubića 7, 21000 Split</item>
    </izvorni_sadrzaj>
    <derivirana_varijabla naziv="DomainObject.Predmet.ProtuStrankaListFormatedWithAdressOIB_1">
      <item>Stečajna masa iza KOMARČA, društvo s ograničenom odgovornošću za turizam, ugostiteljstvo i graditeljstvo u stečaju, OIB 92123098901, Šime Ljubića 7, 21000 Split</item>
    </derivirana_varijabla>
  </DomainObject.Predmet.ProtuStrankaListFormatedWithAdressOIB>
  <DomainObject.Predmet.ProtuStrankaListNazivFormated>
    <izvorni_sadrzaj>
      <item>Stečajna masa iza KOMARČA, društvo s ograničenom odgovornošću za turizam, ugostiteljstvo i graditeljstvo u stečaju</item>
    </izvorni_sadrzaj>
    <derivirana_varijabla naziv="DomainObject.Predmet.ProtuStrankaListNazivFormated_1">
      <item>Stečajna masa iza KOMARČA, društvo s ograničenom odgovornošću za turizam, ugostiteljstvo i graditeljstvo u stečaju</item>
    </derivirana_varijabla>
  </DomainObject.Predmet.ProtuStrankaListNazivFormated>
  <DomainObject.Predmet.ProtuStrankaListNaziv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NazivFormatedOIB_1">
      <item>Stečajna masa iza KOMARČA, društvo s ograničenom odgovornošću za turizam, ugostiteljstvo i graditeljstvo u stečaju, OIB 92123098901</item>
    </derivirana_varijabla>
  </DomainObject.Predmet.ProtuStrankaListNazivFormatedOIB>
  <DomainObject.Predmet.OstaliListFormated>
    <izvorni_sadrzaj>
      <item>MATJAŽ ČOKLEC</item>
      <item>Županijsko državno odvjetništvo u Splitu punomoćnik sudionika u postupku Ministarstvo financija RH</item>
    </izvorni_sadrzaj>
    <derivirana_varijabla naziv="DomainObject.Predmet.OstaliListFormated_1">
      <item>MATJAŽ ČOKLEC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MATJAŽ ČOKLEC, OIB 27103610227</item>
      <item>Županijsko državno odvjetništvo u Splitu punomoćnik sudionika u postupku Ministarstvo financija RH</item>
    </izvorni_sadrzaj>
    <derivirana_varijabla naziv="DomainObject.Predmet.OstaliListFormatedOIB_1">
      <item>MATJAŽ ČOKLEC, OIB 27103610227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MATJAŽ ČOKLEC,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MATJAŽ ČOKLEC, Jelsa bb, 21465 Jelsa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MATJAŽ ČOKLEC, OIB 27103610227,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MATJAŽ ČOKLEC, OIB 27103610227, Jelsa bb, 21465 Jelsa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MATJAŽ ČOKLEC</item>
      <item>Županijsko državno odvjetništvo u Splitu</item>
    </izvorni_sadrzaj>
    <derivirana_varijabla naziv="DomainObject.Predmet.OstaliListNazivFormated_1">
      <item>MATJAŽ ČOKLEC</item>
      <item>Županijsko državno odvjetništvo u Splitu</item>
    </derivirana_varijabla>
  </DomainObject.Predmet.OstaliListNazivFormated>
  <DomainObject.Predmet.OstaliListNazivFormatedOIB>
    <izvorni_sadrzaj>
      <item>MATJAŽ ČOKLEC, OIB 27103610227</item>
      <item>Županijsko državno odvjetništvo u Splitu</item>
    </izvorni_sadrzaj>
    <derivirana_varijabla naziv="DomainObject.Predmet.OstaliListNazivFormatedOIB_1">
      <item>MATJAŽ ČOKLEC, OIB 27103610227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KOMARČA, društvo s ograničenom odgovornošću za turizam, ugostiteljstvo i graditeljstvo u stečaju</izvorni_sadrzaj>
    <derivirana_varijabla naziv="DomainObject.Predmet.ProtustrankaIDrugi_1">Stečajna masa iza KOMARČA, društvo s ograničenom odgovornošću za turizam, ugostiteljstvo i graditeljstvo u stečaju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IDrugiAdressOIB_1">Stečajna masa iza KOMARČA, društvo s ograničenom odgovornošću za turizam, ugostiteljstvo i graditeljstvo u stečaju, OIB 92123098901,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izvorni_sadrzaj>
    <derivirana_varijabla naziv="DomainObject.Predmet.SudioniciListNaziv_1"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92123098901</item>
      <item>, OIB 27103610227</item>
      <item>, OIB 18683136487</item>
      <item>, OIB null</item>
    </izvorni_sadrzaj>
    <derivirana_varijabla naziv="DomainObject.Predmet.SudioniciListNazivOIB_1">
      <item>, OIB 92123098901</item>
      <item>, OIB 27103610227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D0C6D-0A88-41DA-9543-DA0E53AB7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324</properties:Words>
  <properties:Characters>1849</properties:Characters>
  <properties:Lines>66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2018-03-21T12:02:00Z</dcterms:created>
  <dc:creator>Ardena Bajlo</dc:creator>
  <cp:lastModifiedBy>Katarina Mikulić</cp:lastModifiedBy>
  <cp:lastPrinted>2018-04-06T08:45:00Z</cp:lastPrinted>
  <dcterms:modified xmlns:xsi="http://www.w3.org/2001/XMLSchema-instance" xsi:type="dcterms:W3CDTF">2018-04-06T08:45:00Z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UPISU RJEŠENJA O OTVARANJU STEČAJA U ZK.docx)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