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99e9" w14:paraId="64b99e9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47889">
        <w:t>744</w:t>
      </w:r>
      <w:r w:rsidRPr="00F30D73">
        <w:t>/</w:t>
      </w:r>
      <w:r w:rsidR="00651E9B">
        <w:t>20</w:t>
      </w:r>
      <w:r w:rsidR="002B2A2A">
        <w:t>1</w:t>
      </w:r>
      <w:r w:rsidR="0069087B">
        <w:t>6</w:t>
      </w:r>
      <w:r w:rsidR="00B30EDC">
        <w:t>-</w:t>
      </w:r>
      <w:r w:rsidR="00847889">
        <w:t>88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847889">
        <w:t>VINARIUM d.o.o. u stečaju, Šibenik, Mostarska 61, Šibenik, OIB: 10301343566</w:t>
      </w:r>
      <w:r w:rsidR="00F30D73">
        <w:t>,</w:t>
      </w:r>
      <w:r w:rsidRPr="00F24E03">
        <w:t xml:space="preserve"> </w:t>
      </w:r>
      <w:r w:rsidR="00847889">
        <w:t>30</w:t>
      </w:r>
      <w:r w:rsidR="00651E9B">
        <w:t xml:space="preserve">. </w:t>
      </w:r>
      <w:r w:rsidR="00847889">
        <w:t>travnja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847889">
        <w:t>9</w:t>
      </w:r>
      <w:r w:rsidR="00651E9B">
        <w:t>,</w:t>
      </w:r>
      <w:r w:rsidR="00847889">
        <w:t>0</w:t>
      </w:r>
      <w:r w:rsidR="00E0563D">
        <w:t>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847889">
        <w:t>Stjepan Rakarec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847889">
        <w:t>za RH Igranka Šumera, zamjenica u ŽDO-u</w:t>
      </w:r>
    </w:p>
    <w:p w:rsidRDefault="00847889" w:rsidP="00793082" w:rsidR="00847889">
      <w:pPr>
        <w:ind w:hanging="360" w:left="360"/>
        <w:jc w:val="both"/>
      </w:pPr>
      <w:r>
        <w:t>Domagoj Horvat –</w:t>
      </w:r>
      <w:r w:rsidR="004218DB">
        <w:t xml:space="preserve"> vjerovnik osobno i po punomoćniku odvjetniku Frani Dobroviću iz Rijeke</w:t>
      </w:r>
    </w:p>
    <w:p w:rsidRDefault="00847889" w:rsidP="00793082" w:rsidR="00847889">
      <w:pPr>
        <w:ind w:hanging="360" w:left="360"/>
        <w:jc w:val="both"/>
      </w:pPr>
      <w:r>
        <w:t>Igor Dundjer – vjerovnik kao radnik</w:t>
      </w:r>
    </w:p>
    <w:p w:rsidRDefault="00847889" w:rsidP="00847889" w:rsidR="004D5067">
      <w:pPr>
        <w:ind w:hanging="360" w:left="360"/>
        <w:jc w:val="both"/>
      </w:pPr>
      <w:r>
        <w:t>za EKSPERTA GRUPA Josip Galić osobno i po punomoćniku odvj. Frani Dobroviću iz Rijeke</w:t>
      </w:r>
    </w:p>
    <w:p w:rsidRDefault="004218DB" w:rsidP="00847889" w:rsidR="004218DB">
      <w:pPr>
        <w:ind w:hanging="360" w:left="360"/>
        <w:jc w:val="both"/>
      </w:pPr>
    </w:p>
    <w:p w:rsidRDefault="004218DB" w:rsidP="004218DB" w:rsidR="004218DB">
      <w:pPr>
        <w:jc w:val="both"/>
      </w:pPr>
      <w:r>
        <w:t>Prije početka ročišta Domagoj Horvat navoid da će sve radnje na ročištu sve radnje za njega poduzimati punomoćnik Frane Dobrović.</w:t>
      </w:r>
    </w:p>
    <w:p w:rsidRDefault="004D5067" w:rsidP="00F71208" w:rsidR="004D5067">
      <w:pPr>
        <w:jc w:val="both"/>
      </w:pPr>
    </w:p>
    <w:tbl>
      <w:tblPr>
        <w:tblW w:type="dxa" w:w="9436"/>
        <w:tblInd w:type="dxa" w:w="93"/>
        <w:tblLook w:val="04A0" w:noVBand="1" w:noHBand="0" w:lastColumn="0" w:firstColumn="1" w:lastRow="0" w:firstRow="1"/>
      </w:tblPr>
      <w:tblGrid>
        <w:gridCol w:w="621"/>
        <w:gridCol w:w="3869"/>
        <w:gridCol w:w="1751"/>
        <w:gridCol w:w="2428"/>
        <w:gridCol w:w="1272"/>
      </w:tblGrid>
      <w:tr w:rsidTr="004218DB" w:rsidR="004218DB">
        <w:trPr>
          <w:trHeight w:val="360"/>
        </w:trPr>
        <w:tc>
          <w:tcPr>
            <w:tcW w:type="dxa" w:w="584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37.879.335,27</w:t>
            </w: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218DB" w:rsidR="004218DB">
        <w:trPr>
          <w:trHeight w:val="255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218DB" w:rsidR="004218DB">
        <w:trPr>
          <w:trHeight w:val="255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218DB" w:rsidR="004218DB">
        <w:trPr>
          <w:trHeight w:val="300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</w:rPr>
              <w:t>36.363.286,55</w:t>
            </w: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</w:rPr>
              <w:t>96,00</w:t>
            </w: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4218DB" w:rsidR="004218DB">
        <w:trPr>
          <w:trHeight w:val="322"/>
        </w:trPr>
        <w:tc>
          <w:tcPr>
            <w:tcW w:type="dxa" w:w="429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3869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54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42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4218DB" w:rsidR="004218DB">
        <w:trPr>
          <w:trHeight w:val="480"/>
        </w:trPr>
        <w:tc>
          <w:tcPr>
            <w:tcW w:type="dxa" w:w="42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218DB" w:rsidR="004218DB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386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218DB" w:rsidR="004218DB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54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218DB" w:rsidR="004218DB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4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218DB" w:rsidR="004218DB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218DB" w:rsidR="004218DB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4218DB" w:rsidR="004218DB">
        <w:trPr>
          <w:trHeight w:val="255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EKSPERTA GRUPA i DOMAGOJ HORVAT</w:t>
            </w: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35.910.907,33</w:t>
            </w: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94,80</w:t>
            </w: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98,76</w:t>
            </w:r>
          </w:p>
        </w:tc>
      </w:tr>
      <w:tr w:rsidTr="004218DB" w:rsidR="004218DB">
        <w:trPr>
          <w:trHeight w:val="255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38.097,27</w:t>
            </w: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0,10</w:t>
            </w: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0,10</w:t>
            </w:r>
          </w:p>
        </w:tc>
      </w:tr>
      <w:tr w:rsidTr="004218DB" w:rsidR="004218DB">
        <w:trPr>
          <w:trHeight w:val="255"/>
        </w:trPr>
        <w:tc>
          <w:tcPr>
            <w:tcW w:type="dxa" w:w="4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38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dundjer igor</w:t>
            </w:r>
          </w:p>
        </w:tc>
        <w:tc>
          <w:tcPr>
            <w:tcW w:type="dxa" w:w="1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414.281,95</w:t>
            </w:r>
          </w:p>
        </w:tc>
        <w:tc>
          <w:tcPr>
            <w:tcW w:type="dxa" w:w="24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1,09</w:t>
            </w:r>
          </w:p>
        </w:tc>
        <w:tc>
          <w:tcPr>
            <w:tcW w:type="dxa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218DB" w:rsidR="004218D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1,14</w:t>
            </w:r>
          </w:p>
        </w:tc>
      </w:tr>
    </w:tbl>
    <w:p w:rsidRDefault="004218DB" w:rsidP="00F71208" w:rsidR="004218DB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847889">
        <w:t xml:space="preserve"> 12</w:t>
      </w:r>
      <w:r w:rsidR="00651E9B">
        <w:t xml:space="preserve">. </w:t>
      </w:r>
      <w:r w:rsidR="00847889">
        <w:t>travnja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847889" w:rsidP="00847889" w:rsidR="00847889">
      <w:pPr>
        <w:pStyle w:val="Odlomakpopisa"/>
        <w:numPr>
          <w:ilvl w:val="0"/>
          <w:numId w:val="21"/>
        </w:numPr>
        <w:jc w:val="both"/>
      </w:pPr>
      <w:r>
        <w:t>Izvješće stečajnog upravitelja o stanju stečajne mase, učinjenih troškova stečajnog postupka i obveza stečajne mase.</w:t>
      </w:r>
    </w:p>
    <w:p w:rsidRDefault="00847889" w:rsidP="00847889" w:rsidR="00847889">
      <w:pPr>
        <w:pStyle w:val="Odlomakpopisa"/>
        <w:numPr>
          <w:ilvl w:val="0"/>
          <w:numId w:val="21"/>
        </w:numPr>
        <w:jc w:val="both"/>
      </w:pPr>
      <w:r>
        <w:t>Definiranje osnovnih smjernica za izradu stečajnog plana.</w:t>
      </w:r>
    </w:p>
    <w:p w:rsidRDefault="006539F1" w:rsidP="004218DB" w:rsidR="006539F1">
      <w:pPr>
        <w:jc w:val="both"/>
      </w:pPr>
    </w:p>
    <w:p w:rsidRDefault="004218DB" w:rsidP="004218DB" w:rsidR="004218DB">
      <w:pPr>
        <w:jc w:val="both"/>
      </w:pPr>
      <w:r>
        <w:t>Ad 1.</w:t>
      </w:r>
    </w:p>
    <w:p w:rsidRDefault="004218DB" w:rsidP="004218DB" w:rsidR="004218DB">
      <w:pPr>
        <w:jc w:val="both"/>
      </w:pPr>
    </w:p>
    <w:p w:rsidRDefault="00F71208" w:rsidP="00F71208" w:rsidR="00847889">
      <w:pPr>
        <w:jc w:val="both"/>
      </w:pPr>
      <w:r>
        <w:t xml:space="preserve">Stečajni upravitelj </w:t>
      </w:r>
      <w:r w:rsidR="004218DB">
        <w:t xml:space="preserve">iznosi izvješće o tijeku postupka kao </w:t>
      </w:r>
      <w:r>
        <w:t xml:space="preserve"> </w:t>
      </w:r>
      <w:r w:rsidR="004218DB">
        <w:t>u podnesku na obrascu 20. koji je sastavni dio zapisnika.</w:t>
      </w:r>
    </w:p>
    <w:p w:rsidRDefault="004218DB" w:rsidP="00F71208" w:rsidR="004218DB">
      <w:pPr>
        <w:jc w:val="both"/>
      </w:pPr>
    </w:p>
    <w:p w:rsidRDefault="004218DB" w:rsidP="00F71208" w:rsidR="004218DB">
      <w:pPr>
        <w:jc w:val="both"/>
      </w:pPr>
      <w:r>
        <w:t>Nazočni vjerovnici nemaju primjedbi na izvješće.</w:t>
      </w:r>
    </w:p>
    <w:p w:rsidRDefault="004218DB" w:rsidP="00F71208" w:rsidR="004218DB">
      <w:pPr>
        <w:jc w:val="both"/>
      </w:pPr>
    </w:p>
    <w:p w:rsidRDefault="004218DB" w:rsidP="00F71208" w:rsidR="004218DB">
      <w:pPr>
        <w:jc w:val="both"/>
      </w:pPr>
      <w:r>
        <w:t>Ad 2.</w:t>
      </w:r>
    </w:p>
    <w:p w:rsidRDefault="004218DB" w:rsidP="00F71208" w:rsidR="004218DB">
      <w:pPr>
        <w:jc w:val="both"/>
      </w:pPr>
    </w:p>
    <w:p w:rsidRDefault="004218DB" w:rsidP="00F71208" w:rsidR="004218DB">
      <w:pPr>
        <w:jc w:val="both"/>
      </w:pPr>
      <w:r>
        <w:t>Punomoćnik vjerovnika EKSPERTA GRUPA i Domagoja Horvata navodi da je prijedlog stečajnog plana koji je sastavni dio zapisnika rađen sa stečajnim upraviteljem.</w:t>
      </w:r>
    </w:p>
    <w:p w:rsidRDefault="004218DB" w:rsidP="00F71208" w:rsidR="004218DB">
      <w:pPr>
        <w:jc w:val="both"/>
      </w:pPr>
    </w:p>
    <w:p w:rsidRDefault="004218DB" w:rsidP="00F71208" w:rsidR="00490323">
      <w:pPr>
        <w:jc w:val="both"/>
      </w:pPr>
      <w:r>
        <w:t>Vjerovnici su suglasni da stečajni upravitelj izradi plan i podnese ga sudu u roku od 20 dana od današnjeg dana uvažavajući smjernice iz naprijed navedenog prijedloga.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F71208" w:rsidP="00F96D5F" w:rsidR="00C116D5">
      <w:pPr>
        <w:tabs>
          <w:tab w:pos="0" w:val="left"/>
          <w:tab w:pos="360" w:val="left"/>
        </w:tabs>
      </w:pPr>
      <w:r>
        <w:t>Sudac utvrđuje da su na današnjoj skupštini donijete sljedeće odluke:</w:t>
      </w:r>
    </w:p>
    <w:p w:rsidRDefault="00490323" w:rsidP="00F96D5F" w:rsidR="00490323">
      <w:pPr>
        <w:tabs>
          <w:tab w:pos="0" w:val="left"/>
          <w:tab w:pos="360" w:val="left"/>
        </w:tabs>
      </w:pPr>
    </w:p>
    <w:p w:rsidRDefault="00490323" w:rsidP="00847889" w:rsidR="00D7743B">
      <w:pPr>
        <w:jc w:val="both"/>
      </w:pPr>
      <w:r>
        <w:t xml:space="preserve">1. </w:t>
      </w:r>
      <w:r w:rsidR="00592E01">
        <w:t>Nalaže se stečajnom upravitelju izrada stečajnog plana u roku od 20 dana.</w:t>
      </w:r>
    </w:p>
    <w:p w:rsidRDefault="004874E1" w:rsidP="00C25978" w:rsidR="004874E1">
      <w:pPr>
        <w:tabs>
          <w:tab w:pos="0" w:val="left"/>
          <w:tab w:pos="360" w:val="left"/>
        </w:tabs>
        <w:ind w:left="360"/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592E01">
        <w:t>9</w:t>
      </w:r>
      <w:r w:rsidR="00651E9B">
        <w:t>,</w:t>
      </w:r>
      <w:r w:rsidR="00592E01">
        <w:t>23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3E23AE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218DB">
      <w:t>744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4218DB">
      <w:t>8</w:t>
    </w:r>
    <w:r w:rsidR="00135E2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E23AE"/>
    <w:rsid w:val="003F2267"/>
    <w:rsid w:val="003F6C10"/>
    <w:rsid w:val="004000D3"/>
    <w:rsid w:val="0040393E"/>
    <w:rsid w:val="004041A5"/>
    <w:rsid w:val="0041624E"/>
    <w:rsid w:val="004218DB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2E01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47889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6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travnja 2019.</izvorni_sadrzaj>
    <derivirana_varijabla naziv="DomainObject.StvarniPocetakDatum_1">30. travnja 2019.</derivirana_varijabla>
  </DomainObject.StvarniPocetakDatum>
  <DomainObject.StvarniZavrsetakDatum>
    <izvorni_sadrzaj>30. travnja 2019.</izvorni_sadrzaj>
    <derivirana_varijabla naziv="DomainObject.StvarniZavrsetakDatum_1">30. travnja 2019.</derivirana_varijabla>
  </DomainObject.StvarniZavrsetakDatum>
  <DomainObject.PlaniraniZavrsetakDatum>
    <izvorni_sadrzaj>30. travnja 2019.</izvorni_sadrzaj>
    <derivirana_varijabla naziv="DomainObject.PlaniraniZavrsetakDatum_1">30. travnja 2019.</derivirana_varijabla>
  </DomainObject.PlaniraniZavrsetakDatum>
  <DomainObject.PlaniraniPocetakDatum>
    <izvorni_sadrzaj>30. travnja 2019.</izvorni_sadrzaj>
    <derivirana_varijabla naziv="DomainObject.PlaniraniPocetakDatum_1">30. travnja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2019.</izvorni_sadrzaj>
    <derivirana_varijabla naziv="DomainObject.Zapisnik.DatumKreiranja_1">30.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St-744/2016-100</izvorni_sadrzaj>
    <derivirana_varijabla naziv="DomainObject.Zapisnik.Oznaka_1">St-744/2016-100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St-744/2016-100</izvorni_sadrzaj>
    <derivirana_varijabla naziv="DomainObject.PoslovniBrojDokumenta_1">St-744/2016-100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8E781-9A0F-426E-822B-EAA56A457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314</properties:Words>
  <properties:Characters>1778</properties:Characters>
  <properties:Lines>105</properties:Lines>
  <properties:Paragraphs>52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2019-04-30T06:59:00Z</dcterms:created>
  <dc:creator>abajlo</dc:creator>
  <cp:lastModifiedBy>Ante Rubelj</cp:lastModifiedBy>
  <cp:lastPrinted>2019-03-19T10:01:00Z</cp:lastPrinted>
  <dcterms:modified xmlns:xsi="http://www.w3.org/2001/XMLSchema-instance" xsi:type="dcterms:W3CDTF">2019-04-30T11:00:00Z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St-744/2016-100 / Zapisnik - Skupština vjerovnika (1St-744-16 skupština vjerovnika 30.4.2019.docx)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