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2c25" w14:paraId="6612c2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3C31ED">
        <w:rPr>
          <w:b/>
          <w:sz w:val="22"/>
          <w:szCs w:val="22"/>
        </w:rPr>
        <w:t>195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3C31ED">
        <w:rPr>
          <w:b/>
        </w:rPr>
        <w:t>KONAVLE NEKRETNINE</w:t>
      </w:r>
      <w:r w:rsidR="002733BE">
        <w:rPr>
          <w:b/>
        </w:rPr>
        <w:t xml:space="preserve"> d.o.o.</w:t>
      </w:r>
      <w:r w:rsidR="002733BE">
        <w:t xml:space="preserve">, </w:t>
      </w:r>
      <w:r w:rsidR="003C31ED">
        <w:t>Gruda, Tušići 24,</w:t>
      </w:r>
      <w:r w:rsidR="00AC519C">
        <w:t xml:space="preserve"> </w:t>
      </w:r>
      <w:r>
        <w:t xml:space="preserve">OIB: </w:t>
      </w:r>
      <w:r w:rsidR="003C31ED">
        <w:t>35578721783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030D6E">
        <w:rPr>
          <w:b/>
        </w:rPr>
        <w:t>KONAVLE NEKRETNINE d.o.o.</w:t>
      </w:r>
      <w:r w:rsidR="00030D6E">
        <w:t>, Gruda, Tušići 24, OIB: 35578721783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30D6E">
        <w:rPr>
          <w:sz w:val="22"/>
          <w:szCs w:val="22"/>
        </w:rPr>
        <w:t>1.552.673,86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73544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54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54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5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5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54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54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5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5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St-2195/2015</izvorni_sadrzaj>
    <derivirana_varijabla naziv="DomainObject.Predmet.OznakaBroj_1">St-2195/2015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KONAVLE NEKRETNINE d.o.o. za graditeljstvo i usluge</izvorni_sadrzaj>
    <derivirana_varijabla naziv="DomainObject.Predmet.ProtustrankaFormated_1">  KONAVLE NEKRETNINE d.o.o. za graditeljstvo i usluge</derivirana_varijabla>
  </DomainObject.Predmet.ProtustrankaFormated>
  <DomainObject.Predmet.ProtustrankaFormatedOIB>
    <izvorni_sadrzaj>  KONAVLE NEKRETNINE d.o.o. za graditeljstvo i usluge, OIB 35578721783</izvorni_sadrzaj>
    <derivirana_varijabla naziv="DomainObject.Predmet.ProtustrankaFormatedOIB_1">  KONAVLE NEKRETNINE d.o.o. za graditeljstvo i usluge, OIB 35578721783</derivirana_varijabla>
  </DomainObject.Predmet.ProtustrankaFormatedOIB>
  <DomainObject.Predmet.ProtustrankaFormatedWithAdress>
    <izvorni_sadrzaj> KONAVLE NEKRETNINE d.o.o. za graditeljstvo i usluge, Tušići 24, 20215 Gruda</izvorni_sadrzaj>
    <derivirana_varijabla naziv="DomainObject.Predmet.ProtustrankaFormatedWithAdress_1"> KONAVLE NEKRETNINE d.o.o. za graditeljstvo i usluge, Tušići 24, 20215 Gruda</derivirana_varijabla>
  </DomainObject.Predmet.ProtustrankaFormatedWithAdress>
  <DomainObject.Predmet.ProtustrankaFormatedWithAdressOIB>
    <izvorni_sadrzaj> KONAVLE NEKRETNINE d.o.o. za graditeljstvo i usluge, OIB 35578721783, Tušići 24, 20215 Gruda</izvorni_sadrzaj>
    <derivirana_varijabla naziv="DomainObject.Predmet.ProtustrankaFormatedWithAdressOIB_1"> KONAVLE NEKRETNINE d.o.o. za graditeljstvo i usluge, OIB 35578721783, Tušići 24, 20215 Gruda</derivirana_varijabla>
  </DomainObject.Predmet.ProtustrankaFormatedWithAdressOIB>
  <DomainObject.Predmet.ProtustrankaWithAdress>
    <izvorni_sadrzaj>KONAVLE NEKRETNINE d.o.o. za graditeljstvo i usluge Tušići 24, 20215 Gruda</izvorni_sadrzaj>
    <derivirana_varijabla naziv="DomainObject.Predmet.ProtustrankaWithAdress_1">KONAVLE NEKRETNINE d.o.o. za graditeljstvo i usluge Tušići 24, 20215 Gruda</derivirana_varijabla>
  </DomainObject.Predmet.ProtustrankaWithAdress>
  <DomainObject.Predmet.ProtustrankaWithAdressOIB>
    <izvorni_sadrzaj>KONAVLE NEKRETNINE d.o.o. za graditeljstvo i usluge, OIB 35578721783, Tušići 24, 20215 Gruda</izvorni_sadrzaj>
    <derivirana_varijabla naziv="DomainObject.Predmet.ProtustrankaWithAdressOIB_1">KONAVLE NEKRETNINE d.o.o. za graditeljstvo i usluge, OIB 35578721783, Tušići 24, 20215 Gruda</derivirana_varijabla>
  </DomainObject.Predmet.ProtustrankaWithAdressOIB>
  <DomainObject.Predmet.ProtustrankaNazivFormated>
    <izvorni_sadrzaj>KONAVLE NEKRETNINE d.o.o. za graditeljstvo i usluge</izvorni_sadrzaj>
    <derivirana_varijabla naziv="DomainObject.Predmet.ProtustrankaNazivFormated_1">KONAVLE NEKRETNINE d.o.o. za graditeljstvo i usluge</derivirana_varijabla>
  </DomainObject.Predmet.ProtustrankaNazivFormated>
  <DomainObject.Predmet.ProtustrankaNazivFormatedOIB>
    <izvorni_sadrzaj>KONAVLE NEKRETNINE d.o.o. za graditeljstvo i usluge, OIB 35578721783</izvorni_sadrzaj>
    <derivirana_varijabla naziv="DomainObject.Predmet.ProtustrankaNazivFormatedOIB_1">KONAVLE NEKRETNINE d.o.o. za graditeljstvo i usluge, OIB 35578721783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1552673.86</izvorni_sadrzaj>
    <derivirana_varijabla naziv="DomainObject.Predmet.TrenutnaVrijednost_1">1552673.86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KONAVLE NEKRETNINE d.o.o. za graditeljstvo i usluge</item>
    </izvorni_sadrzaj>
    <derivirana_varijabla naziv="DomainObject.Predmet.ProtuStrankaListFormated_1">
      <item>KONAVLE NEKRETNINE d.o.o. za graditeljstvo i usluge</item>
    </derivirana_varijabla>
  </DomainObject.Predmet.ProtuStrankaListFormated>
  <DomainObject.Predmet.ProtuStrankaListFormatedOIB>
    <izvorni_sadrzaj>
      <item>KONAVLE NEKRETNINE d.o.o. za graditeljstvo i usluge, OIB 35578721783</item>
    </izvorni_sadrzaj>
    <derivirana_varijabla naziv="DomainObject.Predmet.ProtuStrankaListFormatedOIB_1">
      <item>KONAVLE NEKRETNINE d.o.o. za graditeljstvo i usluge, OIB 35578721783</item>
    </derivirana_varijabla>
  </DomainObject.Predmet.ProtuStrankaListFormatedOIB>
  <DomainObject.Predmet.ProtuStrankaListFormatedWithAdress>
    <izvorni_sadrzaj>
      <item>KONAVLE NEKRETNINE d.o.o. za graditeljstvo i usluge, Tušići 24, 20215 Gruda</item>
    </izvorni_sadrzaj>
    <derivirana_varijabla naziv="DomainObject.Predmet.ProtuStrankaListFormatedWithAdress_1">
      <item>KONAVLE NEKRETNINE d.o.o. za graditeljstvo i usluge, Tušići 24, 20215 Gruda</item>
    </derivirana_varijabla>
  </DomainObject.Predmet.ProtuStrankaListFormatedWithAdress>
  <DomainObject.Predmet.ProtuStrankaListFormatedWithAdressOIB>
    <izvorni_sadrzaj>
      <item>KONAVLE NEKRETNINE d.o.o. za graditeljstvo i usluge, OIB 35578721783, Tušići 24, 20215 Gruda</item>
    </izvorni_sadrzaj>
    <derivirana_varijabla naziv="DomainObject.Predmet.ProtuStrankaListFormatedWithAdressOIB_1">
      <item>KONAVLE NEKRETNINE d.o.o. za graditeljstvo i usluge, OIB 35578721783, Tušići 24, 20215 Gruda</item>
    </derivirana_varijabla>
  </DomainObject.Predmet.ProtuStrankaListFormatedWithAdressOIB>
  <DomainObject.Predmet.ProtuStrankaListNazivFormated>
    <izvorni_sadrzaj>
      <item>KONAVLE NEKRETNINE d.o.o. za graditeljstvo i usluge</item>
    </izvorni_sadrzaj>
    <derivirana_varijabla naziv="DomainObject.Predmet.ProtuStrankaListNazivFormated_1">
      <item>KONAVLE NEKRETNINE d.o.o. za graditeljstvo i usluge</item>
    </derivirana_varijabla>
  </DomainObject.Predmet.ProtuStrankaListNazivFormated>
  <DomainObject.Predmet.ProtuStrankaListNazivFormatedOIB>
    <izvorni_sadrzaj>
      <item>KONAVLE NEKRETNINE d.o.o. za graditeljstvo i usluge, OIB 35578721783</item>
    </izvorni_sadrzaj>
    <derivirana_varijabla naziv="DomainObject.Predmet.ProtuStrankaListNazivFormatedOIB_1">
      <item>KONAVLE NEKRETNINE d.o.o. za graditeljstvo i usluge, OIB 35578721783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KONAVLE NEKRETNINE d.o.o. za graditeljstvo i usluge</izvorni_sadrzaj>
    <derivirana_varijabla naziv="DomainObject.Predmet.ProtustrankaIDrugi_1">KONAVLE NEKRETNINE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KONAVLE NEKRETNINE d.o.o. za graditeljstvo i usluge, OIB 35578721783, Tušići 24, 20215 Gruda</izvorni_sadrzaj>
    <derivirana_varijabla naziv="DomainObject.Predmet.ProtustrankaIDrugiAdressOIB_1">KONAVLE NEKRETNINE d.o.o. za graditeljstvo i usluge, OIB 35578721783, Tušići 24,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KONAVLE NEKRETNINE d.o.o. za graditeljstvo i usluge</item>
    </izvorni_sadrzaj>
    <derivirana_varijabla naziv="DomainObject.Predmet.SudioniciListNaziv_1">
      <item>FINA, RC Split, Podružnica Dubrovnik</item>
      <item>KONAVLE NEKRETNINE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KONAVLE NEKRETNINE d.o.o. za graditeljstvo i usluge, OIB 35578721783, Tušići 24,20215 Gruda</item>
    </izvorni_sadrzaj>
    <derivirana_varijabla naziv="DomainObject.Predmet.SudioniciListAdressOIB_1">
      <item>FINA, RC Split, Podružnica Dubrovnik, OIB 85821130368, Vukovarska 2,20000 Dubrovnik</item>
      <item>KONAVLE NEKRETNINE d.o.o. za graditeljstvo i usluge, OIB 35578721783, Tušići 24,20215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35578721783</item>
    </izvorni_sadrzaj>
    <derivirana_varijabla naziv="DomainObject.Predmet.SudioniciListNazivOIB_1">
      <item>, OIB 85821130368</item>
      <item>, OIB 35578721783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2015-12-29T09:57:00Z</cp:lastPrinted>
  <dcterms:modified xmlns:xsi="http://www.w3.org/2001/XMLSchema-instance" xsi:type="dcterms:W3CDTF">2015-12-29T09:57:00Z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