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416f" w14:paraId="579416f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2560">
        <w:rPr>
          <w:rFonts w:hAnsi="Times New Roman" w:ascii="Times New Roman"/>
          <w:szCs w:val="24"/>
          <w:lang w:val="hr-HR"/>
        </w:rPr>
        <w:t>Trgovački sud u Zagrebu po suc</w:t>
      </w:r>
      <w:r w:rsidR="00840182">
        <w:rPr>
          <w:rFonts w:hAnsi="Times New Roman" w:ascii="Times New Roman"/>
          <w:szCs w:val="24"/>
          <w:lang w:val="hr-HR"/>
        </w:rPr>
        <w:t>u pojedincu Luciji Butigan,</w:t>
      </w:r>
      <w:r w:rsidRPr="00D12560">
        <w:rPr>
          <w:rFonts w:hAnsi="Times New Roman" w:ascii="Times New Roman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r w:rsidR="00CA69DD" w:rsidRPr="00CA69DD">
        <w:rPr>
          <w:rFonts w:hAnsi="Times New Roman" w:ascii="Times New Roman"/>
          <w:szCs w:val="24"/>
          <w:lang w:val="hr-HR"/>
        </w:rPr>
        <w:t>MANIPURA j.d.o.o., za usluge, Zagreb, Voćarsko naselje 70, OIB:49639439699</w:t>
      </w:r>
      <w:r w:rsidRPr="00D12560">
        <w:rPr>
          <w:rFonts w:hAnsi="Times New Roman" w:ascii="Times New Roman"/>
          <w:szCs w:val="24"/>
          <w:lang w:val="hr-HR"/>
        </w:rPr>
        <w:t xml:space="preserve">, dana </w:t>
      </w:r>
      <w:r w:rsidR="00CA69DD">
        <w:rPr>
          <w:rFonts w:hAnsi="Times New Roman" w:ascii="Times New Roman"/>
          <w:szCs w:val="24"/>
          <w:lang w:val="hr-HR"/>
        </w:rPr>
        <w:t>8</w:t>
      </w:r>
      <w:r w:rsidRPr="00D12560">
        <w:rPr>
          <w:rFonts w:hAnsi="Times New Roman" w:ascii="Times New Roman"/>
          <w:szCs w:val="24"/>
          <w:lang w:val="hr-HR"/>
        </w:rPr>
        <w:t xml:space="preserve">. </w:t>
      </w:r>
      <w:r w:rsidR="00826932">
        <w:rPr>
          <w:rFonts w:hAnsi="Times New Roman" w:ascii="Times New Roman"/>
          <w:szCs w:val="24"/>
          <w:lang w:val="hr-HR"/>
        </w:rPr>
        <w:t>ožujka</w:t>
      </w:r>
      <w:r w:rsidRPr="00D12560">
        <w:rPr>
          <w:rFonts w:hAnsi="Times New Roman" w:ascii="Times New Roman"/>
          <w:szCs w:val="24"/>
          <w:lang w:val="hr-HR"/>
        </w:rPr>
        <w:t xml:space="preserve"> </w:t>
      </w:r>
      <w:r w:rsidR="00826932">
        <w:rPr>
          <w:rFonts w:hAnsi="Times New Roman" w:ascii="Times New Roman"/>
          <w:szCs w:val="24"/>
          <w:lang w:val="hr-HR"/>
        </w:rPr>
        <w:t>2017</w:t>
      </w:r>
      <w:r w:rsidRPr="00D12560">
        <w:rPr>
          <w:rFonts w:hAnsi="Times New Roman" w:ascii="Times New Roman"/>
          <w:szCs w:val="24"/>
          <w:lang w:val="hr-HR"/>
        </w:rPr>
        <w:t>. godine</w:t>
      </w:r>
    </w:p>
    <w:p w:rsidRDefault="00CA69DD" w:rsidP="001F35DF" w:rsidR="00CA69DD" w:rsidRPr="0096051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CA69DD" w:rsidR="003500A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4045BE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CA69DD" w:rsidRPr="00CA69DD">
        <w:rPr>
          <w:rFonts w:hAnsi="Times New Roman" w:ascii="Times New Roman"/>
          <w:szCs w:val="24"/>
          <w:lang w:val="hr-HR"/>
        </w:rPr>
        <w:t>MANIPURA j.d.o.o., za usluge, Zagreb, Voćarsko naselje 70, OIB:49639439699</w:t>
      </w:r>
      <w:r w:rsidRPr="004045BE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CA69DD">
        <w:rPr>
          <w:rFonts w:hAnsi="Times New Roman" w:ascii="Times New Roman"/>
          <w:szCs w:val="24"/>
          <w:lang w:val="hr-HR"/>
        </w:rPr>
        <w:t>MARIJA SMIČIKLAS, Karlovac, Ljudevita Šestića 4, OIB 82617242862.</w:t>
      </w:r>
    </w:p>
    <w:p w:rsidRDefault="004045BE" w:rsidP="004045BE" w:rsidR="004045BE" w:rsidRPr="004045B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>
        <w:rPr>
          <w:rFonts w:hAnsi="Times New Roman" w:ascii="Times New Roman"/>
          <w:szCs w:val="24"/>
          <w:lang w:val="hr-HR"/>
        </w:rPr>
        <w:t>i kazna zatvora, sukladno čl. 11</w:t>
      </w:r>
      <w:r w:rsidRPr="003500A5">
        <w:rPr>
          <w:rFonts w:hAnsi="Times New Roman" w:ascii="Times New Roman"/>
          <w:szCs w:val="24"/>
          <w:lang w:val="hr-HR"/>
        </w:rPr>
        <w:t>7.</w:t>
      </w:r>
      <w:r w:rsidR="00CC0027">
        <w:rPr>
          <w:rFonts w:hAnsi="Times New Roman" w:ascii="Times New Roman"/>
          <w:szCs w:val="24"/>
          <w:lang w:val="hr-HR"/>
        </w:rPr>
        <w:t>,</w:t>
      </w:r>
      <w:r w:rsidRPr="003500A5">
        <w:rPr>
          <w:rFonts w:hAnsi="Times New Roman" w:ascii="Times New Roman"/>
          <w:szCs w:val="24"/>
          <w:lang w:val="hr-HR"/>
        </w:rPr>
        <w:t xml:space="preserve"> </w:t>
      </w:r>
      <w:r w:rsidR="00CC0027">
        <w:rPr>
          <w:rFonts w:hAnsi="Times New Roman" w:ascii="Times New Roman"/>
          <w:szCs w:val="24"/>
          <w:lang w:val="hr-HR"/>
        </w:rPr>
        <w:t>a u svezi s čl. 177. i 178.</w:t>
      </w:r>
      <w:r w:rsidR="004045BE">
        <w:rPr>
          <w:rFonts w:hAnsi="Times New Roman" w:ascii="Times New Roman"/>
          <w:szCs w:val="24"/>
          <w:lang w:val="hr-HR"/>
        </w:rPr>
        <w:t xml:space="preserve"> </w:t>
      </w:r>
      <w:r w:rsidRPr="003500A5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</w:t>
      </w:r>
      <w:r w:rsidR="00826932">
        <w:rPr>
          <w:rFonts w:hAnsi="Times New Roman" w:ascii="Times New Roman"/>
          <w:szCs w:val="24"/>
          <w:lang w:val="hr-HR"/>
        </w:rPr>
        <w:t>20</w:t>
      </w:r>
      <w:r w:rsidRPr="003500A5">
        <w:rPr>
          <w:rFonts w:hAnsi="Times New Roman" w:ascii="Times New Roman"/>
          <w:szCs w:val="24"/>
          <w:lang w:val="hr-HR"/>
        </w:rPr>
        <w:t xml:space="preserve">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A69DD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19</w:t>
      </w:r>
      <w:r w:rsidR="00B13BA9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826932">
        <w:rPr>
          <w:rFonts w:hAnsi="Times New Roman" w:ascii="Times New Roman"/>
          <w:b/>
          <w:szCs w:val="24"/>
          <w:u w:val="single"/>
          <w:lang w:val="hr-HR"/>
        </w:rPr>
        <w:t>travnja</w:t>
      </w:r>
      <w:r w:rsidR="004045BE">
        <w:rPr>
          <w:rFonts w:hAnsi="Times New Roman" w:ascii="Times New Roman"/>
          <w:b/>
          <w:szCs w:val="24"/>
          <w:u w:val="single"/>
          <w:lang w:val="hr-HR"/>
        </w:rPr>
        <w:t xml:space="preserve"> 2017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BB0552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B13BA9">
        <w:rPr>
          <w:rFonts w:hAnsi="Times New Roman" w:ascii="Times New Roman"/>
          <w:b/>
          <w:szCs w:val="24"/>
          <w:u w:val="single"/>
          <w:lang w:val="hr-HR"/>
        </w:rPr>
        <w:t>,</w:t>
      </w:r>
      <w:r>
        <w:rPr>
          <w:rFonts w:hAnsi="Times New Roman" w:ascii="Times New Roman"/>
          <w:b/>
          <w:szCs w:val="24"/>
          <w:u w:val="single"/>
          <w:lang w:val="hr-HR"/>
        </w:rPr>
        <w:t>3</w:t>
      </w:r>
      <w:r w:rsidR="00826932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>, soba 91</w:t>
      </w:r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BB0552" w:rsidP="003500A5" w:rsidR="00BB055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A69DD">
        <w:rPr>
          <w:rFonts w:hAnsi="Times New Roman" w:ascii="Times New Roman"/>
          <w:szCs w:val="24"/>
          <w:lang w:val="hr-HR"/>
        </w:rPr>
        <w:t>lagatelj, Financijska agencija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</w:p>
    <w:p w:rsidRDefault="00826932" w:rsidP="003500A5" w:rsidR="008942A6" w:rsidRP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Zakonski zastupnik dužnika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A69DD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826932" w:rsidR="00826932" w:rsidRPr="008269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26932" w:rsidRPr="00826932">
        <w:rPr>
          <w:rFonts w:hAnsi="Times New Roman" w:ascii="Times New Roman"/>
          <w:szCs w:val="24"/>
          <w:lang w:val="hr-HR"/>
        </w:rPr>
        <w:t xml:space="preserve">Financijska agencija, Regionalni centar Zagreb, podnijela je ovom sudu prijedlog za otvaranje stečajnog postupka nad dužnikom </w:t>
      </w:r>
      <w:r w:rsidR="00CA69DD" w:rsidRPr="00CA69DD">
        <w:rPr>
          <w:rFonts w:hAnsi="Times New Roman" w:ascii="Times New Roman"/>
          <w:szCs w:val="24"/>
          <w:lang w:val="hr-HR"/>
        </w:rPr>
        <w:t>MANIPURA j.d.o.o., za usluge, Zagreb, Voćarsko naselje 70, OIB:49639439699</w:t>
      </w:r>
      <w:r w:rsidR="00826932" w:rsidRPr="00826932">
        <w:rPr>
          <w:rFonts w:hAnsi="Times New Roman" w:ascii="Times New Roman"/>
          <w:szCs w:val="24"/>
          <w:lang w:val="hr-HR"/>
        </w:rPr>
        <w:t>.</w:t>
      </w:r>
    </w:p>
    <w:p w:rsidRDefault="00826932" w:rsidP="00826932" w:rsidR="008269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26932">
        <w:rPr>
          <w:rFonts w:hAnsi="Times New Roman" w:asci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26932" w:rsidP="00826932" w:rsidR="008269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26932">
        <w:rPr>
          <w:rFonts w:hAnsi="Times New Roman" w:ascii="Times New Roman"/>
          <w:szCs w:val="24"/>
          <w:lang w:val="hr-HR"/>
        </w:rPr>
        <w:t>Financijska agencija, kao predlagatelj, navela je u prijedlogu za otvaranje stečajno</w:t>
      </w:r>
      <w:r w:rsidR="00CA69DD">
        <w:rPr>
          <w:rFonts w:hAnsi="Times New Roman" w:ascii="Times New Roman"/>
          <w:szCs w:val="24"/>
          <w:lang w:val="hr-HR"/>
        </w:rPr>
        <w:t>g postupka kako dužnik na dan 3</w:t>
      </w:r>
      <w:r w:rsidRPr="00826932">
        <w:rPr>
          <w:rFonts w:hAnsi="Times New Roman" w:ascii="Times New Roman"/>
          <w:szCs w:val="24"/>
          <w:lang w:val="hr-HR"/>
        </w:rPr>
        <w:t xml:space="preserve">. prosinca 2015. u Očevidniku redoslijeda osnova za plaćanje ima evidentirane neizvršene osnove za plaćanje u neprekinutom razdoblju od 120 dana, u ukupnom iznosu od </w:t>
      </w:r>
      <w:r w:rsidR="00CA69DD">
        <w:rPr>
          <w:rFonts w:hAnsi="Times New Roman" w:ascii="Times New Roman"/>
          <w:szCs w:val="24"/>
          <w:lang w:val="hr-HR"/>
        </w:rPr>
        <w:t>2.677,92 kn, kao i da dužnik ima 6</w:t>
      </w:r>
      <w:r w:rsidRPr="00826932">
        <w:rPr>
          <w:rFonts w:hAnsi="Times New Roman" w:ascii="Times New Roman"/>
          <w:szCs w:val="24"/>
          <w:lang w:val="hr-HR"/>
        </w:rPr>
        <w:t xml:space="preserve">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D01C1" w:rsidP="006D01C1" w:rsidR="006D01C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Člankom 2. st.2. SZ-a,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6D01C1" w:rsidP="006D01C1" w:rsidR="00826932" w:rsidRPr="008269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ročištu radi očitovanja o prijedlogu za otvaranje stečajnog postupka nitko od uredno pozvanih osoba nije pristupio, a zakonski zastupnik dužnika nije postupio po nalogu iz Zaključka od 30. siječnja 2017., odnosno, nije dostavio pisano izvješće o financijsko gospodarskom stanju dužnika, kao ni ovjerovljeni prokazni popis imovine.</w:t>
      </w:r>
    </w:p>
    <w:p w:rsidRDefault="00826932" w:rsidP="00826932" w:rsidR="008269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 je imenovao privremenog stečajnog upravitelja s ovlastima i dužnostima kao u izreci ovog rješenja, a koji će utvrditi ne samo stečajni razlog već i činjenicu vrijednosti eventualne stečajne mase u smislu dostatnosti iste bar i za troškove postupka ili nedostatnosti iste, a o čemu će ovisiti odluka suda da li u ovom konkretnom predmetu stečajni postupak otvoriti i voditi ili otvoriti i istovremeno zaključiti ukoliko dužnik stečajne mase nema, </w:t>
      </w:r>
      <w:r w:rsidR="006D01C1">
        <w:rPr>
          <w:rFonts w:hAnsi="Times New Roman" w:ascii="Times New Roman"/>
          <w:szCs w:val="24"/>
          <w:lang w:val="hr-HR"/>
        </w:rPr>
        <w:t xml:space="preserve">sukladno čl. 132. SZ-a, </w:t>
      </w:r>
      <w:r>
        <w:rPr>
          <w:rFonts w:hAnsi="Times New Roman" w:ascii="Times New Roman"/>
          <w:szCs w:val="24"/>
          <w:lang w:val="hr-HR"/>
        </w:rPr>
        <w:t>odnosno odlučiti o daljnjem tijeku ovog postupka.</w:t>
      </w:r>
    </w:p>
    <w:p w:rsidRDefault="00826932" w:rsidP="00826932" w:rsidR="008269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CA69DD">
        <w:rPr>
          <w:rFonts w:hAnsi="Times New Roman" w:ascii="Times New Roman"/>
          <w:szCs w:val="24"/>
          <w:lang w:val="hr-HR"/>
        </w:rPr>
        <w:t>8</w:t>
      </w:r>
      <w:r w:rsidR="002178F1">
        <w:rPr>
          <w:rFonts w:hAnsi="Times New Roman" w:ascii="Times New Roman"/>
          <w:szCs w:val="24"/>
          <w:lang w:val="hr-HR"/>
        </w:rPr>
        <w:t>.</w:t>
      </w:r>
      <w:r w:rsidR="003A4AEA">
        <w:rPr>
          <w:rFonts w:hAnsi="Times New Roman" w:ascii="Times New Roman"/>
          <w:szCs w:val="24"/>
          <w:lang w:val="hr-HR"/>
        </w:rPr>
        <w:t xml:space="preserve"> </w:t>
      </w:r>
      <w:r w:rsidR="00826932">
        <w:rPr>
          <w:rFonts w:hAnsi="Times New Roman" w:ascii="Times New Roman"/>
          <w:szCs w:val="24"/>
          <w:lang w:val="hr-HR"/>
        </w:rPr>
        <w:t>ožujka</w:t>
      </w:r>
      <w:r w:rsidR="003A4AEA">
        <w:rPr>
          <w:rFonts w:hAnsi="Times New Roman" w:ascii="Times New Roman"/>
          <w:szCs w:val="24"/>
          <w:lang w:val="hr-HR"/>
        </w:rPr>
        <w:t xml:space="preserve"> </w:t>
      </w:r>
      <w:r w:rsidR="008942A6">
        <w:rPr>
          <w:rFonts w:hAnsi="Times New Roman" w:ascii="Times New Roman"/>
          <w:szCs w:val="24"/>
          <w:lang w:val="hr-HR"/>
        </w:rPr>
        <w:t>201</w:t>
      </w:r>
      <w:r w:rsidR="00826932">
        <w:rPr>
          <w:rFonts w:hAnsi="Times New Roman" w:ascii="Times New Roman"/>
          <w:szCs w:val="24"/>
          <w:lang w:val="hr-HR"/>
        </w:rPr>
        <w:t>7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BB0552" w:rsidP="00776BF7" w:rsidR="00BB0552" w:rsidRPr="00960517">
      <w:pPr>
        <w:jc w:val="center"/>
        <w:rPr>
          <w:rFonts w:hAnsi="Times New Roman" w:ascii="Times New Roman"/>
          <w:szCs w:val="24"/>
          <w:lang w:val="hr-HR"/>
        </w:rPr>
      </w:pP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="00762EAC">
        <w:rPr>
          <w:rFonts w:hAnsi="Times New Roman" w:ascii="Times New Roman"/>
          <w:szCs w:val="24"/>
          <w:lang w:val="hr-HR"/>
        </w:rPr>
        <w:t xml:space="preserve"> 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BB0552" w:rsidR="00762EAC" w:rsidRPr="004B5FFF">
      <w:pPr>
        <w:jc w:val="both"/>
        <w:rPr>
          <w:rFonts w:hAnsi="Times New Roman" w:ascii="Times New Roman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762EAC">
        <w:rPr>
          <w:rFonts w:hAnsi="Times New Roman" w:ascii="Times New Roman"/>
          <w:szCs w:val="24"/>
          <w:lang w:val="hr-HR"/>
        </w:rPr>
        <w:t xml:space="preserve">        </w:t>
      </w:r>
      <w:r w:rsidR="005D0406">
        <w:rPr>
          <w:rFonts w:hAnsi="Times New Roman" w:ascii="Times New Roman"/>
          <w:szCs w:val="24"/>
          <w:lang w:val="hr-HR"/>
        </w:rPr>
        <w:t>LUCIJA BUTIGAN</w:t>
      </w:r>
      <w:r w:rsidR="00216658">
        <w:rPr>
          <w:rFonts w:hAnsi="Times New Roman" w:ascii="Times New Roman"/>
          <w:szCs w:val="24"/>
          <w:lang w:val="hr-HR"/>
        </w:rPr>
        <w:t>,v.r.</w:t>
      </w: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A69DD" w:rsidP="001F35DF" w:rsidR="00CA69DD">
      <w:pPr>
        <w:jc w:val="both"/>
        <w:rPr>
          <w:rFonts w:hAnsi="Times New Roman" w:ascii="Times New Roman"/>
          <w:szCs w:val="24"/>
          <w:lang w:val="hr-HR"/>
        </w:rPr>
      </w:pPr>
    </w:p>
    <w:p w:rsidRDefault="00D705E5" w:rsidP="001F35DF" w:rsidR="00103721" w:rsidRPr="003A4AEA">
      <w:pPr>
        <w:jc w:val="both"/>
        <w:rPr>
          <w:rFonts w:hAnsi="Times New Roman" w:ascii="Times New Roman"/>
          <w:szCs w:val="24"/>
          <w:lang w:val="hr-HR"/>
        </w:rPr>
      </w:pPr>
      <w:r w:rsidRPr="003A4AEA">
        <w:rPr>
          <w:rFonts w:hAnsi="Times New Roman" w:ascii="Times New Roman"/>
          <w:szCs w:val="24"/>
          <w:lang w:val="hr-HR"/>
        </w:rPr>
        <w:t>Uputa o pravnom lijeku</w:t>
      </w:r>
      <w:r w:rsidR="00103721" w:rsidRPr="003A4AEA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3A4AEA">
      <w:pPr>
        <w:jc w:val="both"/>
        <w:rPr>
          <w:rFonts w:hAnsi="Times New Roman" w:ascii="Times New Roman"/>
          <w:szCs w:val="24"/>
          <w:lang w:val="hr-HR"/>
        </w:rPr>
      </w:pPr>
      <w:r w:rsidRPr="003A4AEA">
        <w:rPr>
          <w:rFonts w:hAnsi="Times New Roman" w:ascii="Times New Roman"/>
          <w:szCs w:val="24"/>
          <w:lang w:val="hr-HR"/>
        </w:rPr>
        <w:t>Protiv</w:t>
      </w:r>
      <w:r w:rsidR="006B2460" w:rsidRPr="003A4AEA">
        <w:rPr>
          <w:rFonts w:hAnsi="Times New Roman" w:ascii="Times New Roman"/>
          <w:szCs w:val="24"/>
          <w:lang w:val="hr-HR"/>
        </w:rPr>
        <w:t xml:space="preserve"> ovog</w:t>
      </w:r>
      <w:r w:rsidRPr="003A4AEA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216658" w:rsidP="007F0C2B" w:rsidR="00216658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       </w:t>
      </w:r>
      <w:r w:rsidRPr="004B5FFF">
        <w:rPr>
          <w:rFonts w:hAnsi="Times New Roman" w:ascii="Times New Roman"/>
        </w:rPr>
        <w:t xml:space="preserve">   </w:t>
      </w:r>
    </w:p>
    <w:p w:rsidRDefault="00216658" w:rsidP="00216658" w:rsidR="00216658" w:rsidRPr="004B5FFF">
      <w:pPr>
        <w:rPr>
          <w:rFonts w:hAnsi="Times New Roman" w:ascii="Times New Roman"/>
        </w:rPr>
      </w:pPr>
      <w:r w:rsidRPr="004B5FFF">
        <w:rPr>
          <w:rFonts w:hAnsi="Times New Roman" w:ascii="Times New Roman"/>
        </w:rPr>
        <w:t>Za točnost otpravka-ovlašteni službenik:</w:t>
      </w:r>
    </w:p>
    <w:p w:rsidRDefault="00216658" w:rsidP="007F0C2B" w:rsidR="00216658" w:rsidRPr="004B5FF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Monika Grbac</w:t>
      </w:r>
    </w:p>
    <w:p w:rsidRDefault="00BB0552" w:rsidP="00762EAC" w:rsidR="00BB0552" w:rsidRPr="00762EAC">
      <w:pPr>
        <w:rPr>
          <w:rFonts w:hAnsi="Times New Roman" w:ascii="Times New Roman"/>
          <w:szCs w:val="24"/>
          <w:lang w:val="hr-HR"/>
        </w:rPr>
      </w:pPr>
    </w:p>
    <w:sectPr w:rsidSect="00776BF7" w:rsidR="00BB0552" w:rsidRPr="00762EA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216658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CA69DD">
      <w:rPr>
        <w:rFonts w:hAnsi="Times New Roman" w:ascii="Times New Roman"/>
        <w:szCs w:val="24"/>
        <w:lang w:val="hr-HR"/>
      </w:rPr>
      <w:t>7802</w:t>
    </w:r>
    <w:r w:rsidR="003500A5">
      <w:rPr>
        <w:rFonts w:hAnsi="Times New Roman" w:ascii="Times New Roman"/>
        <w:szCs w:val="24"/>
        <w:lang w:val="hr-HR"/>
      </w:rPr>
      <w:t>/1</w:t>
    </w:r>
    <w:r w:rsidR="00D12560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CA69DD">
      <w:rPr>
        <w:rFonts w:hAnsi="Times New Roman" w:ascii="Times New Roman"/>
        <w:szCs w:val="24"/>
        <w:lang w:val="hr-HR"/>
      </w:rPr>
      <w:t>7802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15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6658"/>
    <w:rsid w:val="002178F1"/>
    <w:rsid w:val="00223DB7"/>
    <w:rsid w:val="002456D3"/>
    <w:rsid w:val="002503FA"/>
    <w:rsid w:val="0028065A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4AEA"/>
    <w:rsid w:val="003B5DD7"/>
    <w:rsid w:val="003D32BA"/>
    <w:rsid w:val="003E1E35"/>
    <w:rsid w:val="003E387F"/>
    <w:rsid w:val="003F20B4"/>
    <w:rsid w:val="00403C57"/>
    <w:rsid w:val="004045BE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01D4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01C1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62EAC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26932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0552"/>
    <w:rsid w:val="00BB5692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A69DD"/>
    <w:rsid w:val="00CB1874"/>
    <w:rsid w:val="00CB1F1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348FE"/>
    <w:rsid w:val="00D50B78"/>
    <w:rsid w:val="00D52845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16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6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6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6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6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16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6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6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6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6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7802</izvorni_sadrzaj>
    <derivirana_varijabla naziv="DomainObject.Predmet.Broj_1">7802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St-7802/2015</izvorni_sadrzaj>
    <derivirana_varijabla naziv="DomainObject.Predmet.OznakaBroj_1">St-7802/2015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MANIPURA j.d.o.o. za usluge</izvorni_sadrzaj>
    <derivirana_varijabla naziv="DomainObject.Predmet.ProtustrankaFormated_1">  MANIPURA j.d.o.o. za usluge</derivirana_varijabla>
  </DomainObject.Predmet.ProtustrankaFormated>
  <DomainObject.Predmet.ProtustrankaFormatedOIB>
    <izvorni_sadrzaj>  MANIPURA j.d.o.o. za usluge, OIB 49639439699</izvorni_sadrzaj>
    <derivirana_varijabla naziv="DomainObject.Predmet.ProtustrankaFormatedOIB_1">  MANIPURA j.d.o.o. za usluge, OIB 49639439699</derivirana_varijabla>
  </DomainObject.Predmet.ProtustrankaFormatedOIB>
  <DomainObject.Predmet.ProtustrankaFormatedWithAdress>
    <izvorni_sadrzaj> MANIPURA j.d.o.o. za usluge, Voćarsko naselje 70, 10000 Zagreb</izvorni_sadrzaj>
    <derivirana_varijabla naziv="DomainObject.Predmet.ProtustrankaFormatedWithAdress_1"> MANIPURA j.d.o.o. za usluge, Voćarsko naselje 70, 10000 Zagreb</derivirana_varijabla>
  </DomainObject.Predmet.ProtustrankaFormatedWithAdress>
  <DomainObject.Predmet.ProtustrankaFormatedWithAdressOIB>
    <izvorni_sadrzaj> MANIPURA j.d.o.o. za usluge, OIB 49639439699, Voćarsko naselje 70, 10000 Zagreb</izvorni_sadrzaj>
    <derivirana_varijabla naziv="DomainObject.Predmet.ProtustrankaFormatedWithAdressOIB_1"> MANIPURA j.d.o.o. za usluge, OIB 49639439699, Voćarsko naselje 70, 10000 Zagreb</derivirana_varijabla>
  </DomainObject.Predmet.ProtustrankaFormatedWithAdressOIB>
  <DomainObject.Predmet.ProtustrankaWithAdress>
    <izvorni_sadrzaj>MANIPURA j.d.o.o. za usluge Voćarsko naselje 70, 10000 Zagreb</izvorni_sadrzaj>
    <derivirana_varijabla naziv="DomainObject.Predmet.ProtustrankaWithAdress_1">MANIPURA j.d.o.o. za usluge Voćarsko naselje 70, 10000 Zagreb</derivirana_varijabla>
  </DomainObject.Predmet.ProtustrankaWithAdress>
  <DomainObject.Predmet.ProtustrankaWithAdressOIB>
    <izvorni_sadrzaj>MANIPURA j.d.o.o. za usluge, OIB 49639439699, Voćarsko naselje 70, 10000 Zagreb</izvorni_sadrzaj>
    <derivirana_varijabla naziv="DomainObject.Predmet.ProtustrankaWithAdressOIB_1">MANIPURA j.d.o.o. za usluge, OIB 49639439699, Voćarsko naselje 70, 10000 Zagreb</derivirana_varijabla>
  </DomainObject.Predmet.ProtustrankaWithAdressOIB>
  <DomainObject.Predmet.ProtustrankaNazivFormated>
    <izvorni_sadrzaj>MANIPURA j.d.o.o. za usluge</izvorni_sadrzaj>
    <derivirana_varijabla naziv="DomainObject.Predmet.ProtustrankaNazivFormated_1">MANIPURA j.d.o.o. za usluge</derivirana_varijabla>
  </DomainObject.Predmet.ProtustrankaNazivFormated>
  <DomainObject.Predmet.ProtustrankaNazivFormatedOIB>
    <izvorni_sadrzaj>MANIPURA j.d.o.o. za usluge, OIB 49639439699</izvorni_sadrzaj>
    <derivirana_varijabla naziv="DomainObject.Predmet.ProtustrankaNazivFormatedOIB_1">MANIPURA j.d.o.o. za usluge, OIB 49639439699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MANIPURA j.d.o.o. za usluge</item>
    </izvorni_sadrzaj>
    <derivirana_varijabla naziv="DomainObject.Predmet.ProtuStrankaListFormated_1">
      <item>MANIPURA j.d.o.o. za usluge</item>
    </derivirana_varijabla>
  </DomainObject.Predmet.ProtuStrankaListFormated>
  <DomainObject.Predmet.ProtuStrankaListFormatedOIB>
    <izvorni_sadrzaj>
      <item>MANIPURA j.d.o.o. za usluge, OIB 49639439699</item>
    </izvorni_sadrzaj>
    <derivirana_varijabla naziv="DomainObject.Predmet.ProtuStrankaListFormatedOIB_1">
      <item>MANIPURA j.d.o.o. za usluge, OIB 49639439699</item>
    </derivirana_varijabla>
  </DomainObject.Predmet.ProtuStrankaListFormatedOIB>
  <DomainObject.Predmet.ProtuStrankaListFormatedWithAdress>
    <izvorni_sadrzaj>
      <item>MANIPURA j.d.o.o. za usluge, Voćarsko naselje 70, 10000 Zagreb</item>
    </izvorni_sadrzaj>
    <derivirana_varijabla naziv="DomainObject.Predmet.ProtuStrankaListFormatedWithAdress_1">
      <item>MANIPURA j.d.o.o. za usluge, Voćarsko naselje 70, 10000 Zagreb</item>
    </derivirana_varijabla>
  </DomainObject.Predmet.ProtuStrankaListFormatedWithAdress>
  <DomainObject.Predmet.ProtuStrankaListFormatedWithAdressOIB>
    <izvorni_sadrzaj>
      <item>MANIPURA j.d.o.o. za usluge, OIB 49639439699, Voćarsko naselje 70, 10000 Zagreb</item>
    </izvorni_sadrzaj>
    <derivirana_varijabla naziv="DomainObject.Predmet.ProtuStrankaListFormatedWithAdressOIB_1">
      <item>MANIPURA j.d.o.o. za usluge, OIB 49639439699, Voćarsko naselje 70, 10000 Zagreb</item>
    </derivirana_varijabla>
  </DomainObject.Predmet.ProtuStrankaListFormatedWithAdressOIB>
  <DomainObject.Predmet.ProtuStrankaListNazivFormated>
    <izvorni_sadrzaj>
      <item>MANIPURA j.d.o.o. za usluge</item>
    </izvorni_sadrzaj>
    <derivirana_varijabla naziv="DomainObject.Predmet.ProtuStrankaListNazivFormated_1">
      <item>MANIPURA j.d.o.o. za usluge</item>
    </derivirana_varijabla>
  </DomainObject.Predmet.ProtuStrankaListNazivFormated>
  <DomainObject.Predmet.ProtuStrankaListNazivFormatedOIB>
    <izvorni_sadrzaj>
      <item>MANIPURA j.d.o.o. za usluge, OIB 49639439699</item>
    </izvorni_sadrzaj>
    <derivirana_varijabla naziv="DomainObject.Predmet.ProtuStrankaListNazivFormatedOIB_1">
      <item>MANIPURA j.d.o.o. za usluge, OIB 49639439699</item>
    </derivirana_varijabla>
  </DomainObject.Predmet.ProtuStrankaListNazivFormatedOIB>
  <DomainObject.Predmet.OstaliListFormated>
    <izvorni_sadrzaj>
      <item>Zdravko Kovač</item>
    </izvorni_sadrzaj>
    <derivirana_varijabla naziv="DomainObject.Predmet.OstaliListFormated_1">
      <item>Zdravko Kovač</item>
    </derivirana_varijabla>
  </DomainObject.Predmet.OstaliListFormated>
  <DomainObject.Predmet.OstaliListFormatedOIB>
    <izvorni_sadrzaj>
      <item>Zdravko Kovač, OIB 26834218094</item>
    </izvorni_sadrzaj>
    <derivirana_varijabla naziv="DomainObject.Predmet.OstaliListFormatedOIB_1">
      <item>Zdravko Kovač, OIB 26834218094</item>
    </derivirana_varijabla>
  </DomainObject.Predmet.OstaliListFormatedOIB>
  <DomainObject.Predmet.OstaliListFormatedWithAdress>
    <izvorni_sadrzaj>
      <item>Zdravko Kovač, Voćarsko Naselje 70, 10000 Zagreb</item>
    </izvorni_sadrzaj>
    <derivirana_varijabla naziv="DomainObject.Predmet.OstaliListFormatedWithAdress_1">
      <item>Zdravko Kovač, Voćarsko Naselje 70, 10000 Zagreb</item>
    </derivirana_varijabla>
  </DomainObject.Predmet.OstaliListFormatedWithAdress>
  <DomainObject.Predmet.OstaliListFormatedWithAdressOIB>
    <izvorni_sadrzaj>
      <item>Zdravko Kovač, OIB 26834218094, Voćarsko Naselje 70, 10000 Zagreb</item>
    </izvorni_sadrzaj>
    <derivirana_varijabla naziv="DomainObject.Predmet.OstaliListFormatedWithAdressOIB_1">
      <item>Zdravko Kovač, OIB 26834218094, Voćarsko Naselje 70, 10000 Zagreb</item>
    </derivirana_varijabla>
  </DomainObject.Predmet.OstaliListFormatedWithAdressOIB>
  <DomainObject.Predmet.OstaliListNazivFormated>
    <izvorni_sadrzaj>
      <item>Zdravko Kovač</item>
    </izvorni_sadrzaj>
    <derivirana_varijabla naziv="DomainObject.Predmet.OstaliListNazivFormated_1">
      <item>Zdravko Kovač</item>
    </derivirana_varijabla>
  </DomainObject.Predmet.OstaliListNazivFormated>
  <DomainObject.Predmet.OstaliListNazivFormatedOIB>
    <izvorni_sadrzaj>
      <item>Zdravko Kovač, OIB 26834218094</item>
    </izvorni_sadrzaj>
    <derivirana_varijabla naziv="DomainObject.Predmet.OstaliListNazivFormatedOIB_1">
      <item>Zdravko Kovač, OIB 26834218094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MANIPURA j.d.o.o. za usluge</izvorni_sadrzaj>
    <derivirana_varijabla naziv="DomainObject.Predmet.ProtustrankaIDrugi_1">MANIPURA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MANIPURA j.d.o.o. za usluge, OIB 49639439699, Voćarsko naselje 70, 10000 Zagreb</izvorni_sadrzaj>
    <derivirana_varijabla naziv="DomainObject.Predmet.ProtustrankaIDrugiAdressOIB_1">MANIPURA j.d.o.o. za usluge, OIB 49639439699, Voćarsko naselje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MANIPURA j.d.o.o. za usluge</item>
      <item>Zdravko Kovač</item>
    </izvorni_sadrzaj>
    <derivirana_varijabla naziv="DomainObject.Predmet.SudioniciListNaziv_1">
      <item>FINA Regionalni centar Zagreb</item>
      <item>MANIPURA j.d.o.o. za usluge</item>
      <item>Zdravko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MANIPURA j.d.o.o. za usluge, OIB 49639439699, Voćarsko naselje 70,10000 Zagreb</item>
      <item>Zdravko Kovač, OIB 26834218094, Voćarsko Naselje 70,10000 Zagreb</item>
    </izvorni_sadrzaj>
    <derivirana_varijabla naziv="DomainObject.Predmet.SudioniciListAdressOIB_1">
      <item>FINA Regionalni centar Zagreb, OIB 85821130368, Trg svibanjskih žrtava 1995. 1,10000 Zagreb</item>
      <item>MANIPURA j.d.o.o. za usluge, OIB 49639439699, Voćarsko naselje 70,10000 Zagreb</item>
      <item>Zdravko Kovač, OIB 26834218094, Voćarsko Naselje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49639439699</item>
      <item>, OIB 26834218094</item>
    </izvorni_sadrzaj>
    <derivirana_varijabla naziv="DomainObject.Predmet.SudioniciListNazivOIB_1">
      <item>, OIB 85821130368</item>
      <item>, OIB 49639439699</item>
      <item>, OIB 26834218094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700</properties:Words>
  <properties:Characters>3938</properties:Characters>
  <properties:Lines>89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2017-03-08T09:04:00Z</dcterms:created>
  <dc:creator>Sudsko vijeæe</dc:creator>
  <cp:lastModifiedBy>Valentina Kranjčić</cp:lastModifiedBy>
  <cp:lastPrinted>2017-03-08T09:17:00Z</cp:lastPrinted>
  <dcterms:modified xmlns:xsi="http://www.w3.org/2001/XMLSchema-instance" xsi:type="dcterms:W3CDTF">2017-03-08T09:17:00Z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