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da89" w14:paraId="8abda89" w:rsidRDefault="002037BD" w:rsidP="00EA51E1" w:rsidR="002037BD" w:rsidRPr="00EA51E1">
      <w:pPr>
        <w:pStyle w:val="Bezproreda"/>
        <w:jc w:val="both"/>
        <w15:collapsed w:val="false"/>
        <w:rPr>
          <w:rFonts w:cs="Times New Roman" w:hAnsi="Times New Roman" w:ascii="Times New Roman"/>
          <w:sz w:val="24"/>
          <w:szCs w:val="24"/>
        </w:rPr>
      </w:pPr>
      <w:bookmarkStart w:name="_GoBack" w:id="0"/>
      <w:bookmarkEnd w:id="0"/>
      <w:r w:rsidRPr="00EA51E1">
        <w:rPr>
          <w:rFonts w:cs="Times New Roman" w:hAnsi="Times New Roman" w:ascii="Times New Roman"/>
          <w:noProof/>
          <w:sz w:val="24"/>
          <w:szCs w:val="24"/>
          <w:lang w:eastAsia="ja-JP"/>
        </w:rPr>
        <w:drawing>
          <wp:inline distR="0" distL="0" distB="0" distT="0">
            <wp:extent cy="714375" cx="542925"/>
            <wp:effectExtent b="9525" r="9525"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 xml:space="preserve"> </w:t>
      </w:r>
    </w:p>
    <w:p w:rsidRDefault="002037BD" w:rsidP="00EA51E1" w:rsidR="002037BD" w:rsidRPr="00EA51E1">
      <w:pPr>
        <w:pStyle w:val="Bezproreda"/>
        <w:jc w:val="both"/>
        <w:rPr>
          <w:rFonts w:cs="Times New Roman" w:hAnsi="Times New Roman" w:ascii="Times New Roman"/>
          <w:b/>
          <w:sz w:val="24"/>
          <w:szCs w:val="24"/>
        </w:rPr>
      </w:pPr>
      <w:r w:rsidRPr="00EA51E1">
        <w:rPr>
          <w:rFonts w:cs="Times New Roman" w:hAnsi="Times New Roman" w:ascii="Times New Roman"/>
          <w:b/>
          <w:color w:val="000000"/>
          <w:sz w:val="24"/>
          <w:szCs w:val="24"/>
        </w:rPr>
        <w:t>REPUBLIKA HRVATSKA</w:t>
      </w:r>
    </w:p>
    <w:p w:rsidRDefault="002037BD" w:rsidP="00EA51E1" w:rsidR="002037BD" w:rsidRPr="00EA51E1">
      <w:pPr>
        <w:pStyle w:val="Bezproreda"/>
        <w:jc w:val="both"/>
        <w:rPr>
          <w:rFonts w:cs="Times New Roman" w:hAnsi="Times New Roman" w:ascii="Times New Roman"/>
          <w:b/>
          <w:sz w:val="24"/>
          <w:szCs w:val="24"/>
        </w:rPr>
      </w:pPr>
      <w:r w:rsidRPr="00EA51E1">
        <w:rPr>
          <w:rFonts w:cs="Times New Roman" w:hAnsi="Times New Roman" w:ascii="Times New Roman"/>
          <w:b/>
          <w:color w:val="000000"/>
          <w:sz w:val="24"/>
          <w:szCs w:val="24"/>
        </w:rPr>
        <w:t>TRGOVAČKI SUD U OSIJEKU</w:t>
      </w:r>
    </w:p>
    <w:p w:rsidRDefault="002037BD" w:rsidP="00EA51E1" w:rsidR="002037BD" w:rsidRPr="00EA51E1">
      <w:pPr>
        <w:pStyle w:val="Bezproreda"/>
        <w:jc w:val="both"/>
        <w:rPr>
          <w:rFonts w:cs="Times New Roman" w:hAnsi="Times New Roman" w:ascii="Times New Roman"/>
          <w:b/>
          <w:sz w:val="24"/>
          <w:szCs w:val="24"/>
        </w:rPr>
      </w:pPr>
      <w:r w:rsidRPr="00EA51E1">
        <w:rPr>
          <w:rFonts w:cs="Times New Roman" w:hAnsi="Times New Roman" w:ascii="Times New Roman"/>
          <w:b/>
          <w:color w:val="000000"/>
          <w:sz w:val="24"/>
          <w:szCs w:val="24"/>
        </w:rPr>
        <w:t xml:space="preserve">STALNA SLUŽBA  U SLAVONSKOM BRODU                         </w:t>
      </w:r>
      <w:r w:rsidR="005B0FAF">
        <w:rPr>
          <w:rFonts w:cs="Times New Roman" w:hAnsi="Times New Roman" w:ascii="Times New Roman"/>
          <w:b/>
          <w:color w:val="000000"/>
          <w:sz w:val="24"/>
          <w:szCs w:val="24"/>
        </w:rPr>
        <w:t>Broj: 7/St-529</w:t>
      </w:r>
      <w:r w:rsidR="00B17365" w:rsidRPr="00EA51E1">
        <w:rPr>
          <w:rFonts w:cs="Times New Roman" w:hAnsi="Times New Roman" w:ascii="Times New Roman"/>
          <w:b/>
          <w:color w:val="000000"/>
          <w:sz w:val="24"/>
          <w:szCs w:val="24"/>
        </w:rPr>
        <w:t>/201</w:t>
      </w:r>
      <w:r w:rsidR="005B0FAF">
        <w:rPr>
          <w:rFonts w:cs="Times New Roman" w:hAnsi="Times New Roman" w:ascii="Times New Roman"/>
          <w:b/>
          <w:color w:val="000000"/>
          <w:sz w:val="24"/>
          <w:szCs w:val="24"/>
        </w:rPr>
        <w:t>7</w:t>
      </w:r>
      <w:r w:rsidR="00B17365" w:rsidRPr="00EA51E1">
        <w:rPr>
          <w:rFonts w:cs="Times New Roman" w:hAnsi="Times New Roman" w:ascii="Times New Roman"/>
          <w:b/>
          <w:color w:val="000000"/>
          <w:sz w:val="24"/>
          <w:szCs w:val="24"/>
        </w:rPr>
        <w:t>-</w:t>
      </w:r>
      <w:r w:rsidR="005B0FAF">
        <w:rPr>
          <w:rFonts w:cs="Times New Roman" w:hAnsi="Times New Roman" w:ascii="Times New Roman"/>
          <w:b/>
          <w:color w:val="000000"/>
          <w:sz w:val="24"/>
          <w:szCs w:val="24"/>
        </w:rPr>
        <w:t>44</w:t>
      </w:r>
      <w:r w:rsidRPr="00EA51E1">
        <w:rPr>
          <w:rFonts w:cs="Times New Roman" w:hAnsi="Times New Roman" w:ascii="Times New Roman"/>
          <w:b/>
          <w:color w:val="000000"/>
          <w:sz w:val="24"/>
          <w:szCs w:val="24"/>
        </w:rPr>
        <w:t xml:space="preserve">                                 </w:t>
      </w:r>
    </w:p>
    <w:p w:rsidRDefault="002037BD" w:rsidP="00EA51E1" w:rsidR="002037BD" w:rsidRPr="00EA51E1">
      <w:pPr>
        <w:pStyle w:val="Bezproreda"/>
        <w:jc w:val="both"/>
        <w:rPr>
          <w:rFonts w:cs="Times New Roman" w:hAnsi="Times New Roman" w:ascii="Times New Roman"/>
          <w:b/>
          <w:sz w:val="24"/>
          <w:szCs w:val="24"/>
        </w:rPr>
      </w:pPr>
      <w:r w:rsidRPr="00EA51E1">
        <w:rPr>
          <w:rFonts w:cs="Times New Roman" w:hAnsi="Times New Roman" w:ascii="Times New Roman"/>
          <w:b/>
          <w:color w:val="000000"/>
          <w:sz w:val="24"/>
          <w:szCs w:val="24"/>
        </w:rPr>
        <w:t>Trg pobjede 13</w:t>
      </w:r>
    </w:p>
    <w:p w:rsidRDefault="002037BD" w:rsidP="00EA51E1" w:rsidR="002037BD" w:rsidRPr="00EA51E1">
      <w:pPr>
        <w:pStyle w:val="Bezproreda"/>
        <w:jc w:val="both"/>
        <w:rPr>
          <w:rFonts w:cs="Times New Roman" w:hAnsi="Times New Roman" w:ascii="Times New Roman"/>
          <w:b/>
          <w:sz w:val="24"/>
          <w:szCs w:val="24"/>
        </w:rPr>
      </w:pPr>
      <w:r w:rsidRPr="00EA51E1">
        <w:rPr>
          <w:rFonts w:cs="Times New Roman" w:hAnsi="Times New Roman" w:ascii="Times New Roman"/>
          <w:b/>
          <w:color w:val="000000"/>
          <w:sz w:val="24"/>
          <w:szCs w:val="24"/>
        </w:rPr>
        <w:t>Slavonski Brod</w:t>
      </w: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center"/>
        <w:rPr>
          <w:rFonts w:cs="Times New Roman" w:hAnsi="Times New Roman" w:ascii="Times New Roman"/>
          <w:b/>
          <w:sz w:val="24"/>
          <w:szCs w:val="24"/>
        </w:rPr>
      </w:pPr>
      <w:r w:rsidRPr="00EA51E1">
        <w:rPr>
          <w:rFonts w:cs="Times New Roman" w:hAnsi="Times New Roman" w:ascii="Times New Roman"/>
          <w:b/>
          <w:color w:val="000000"/>
          <w:sz w:val="24"/>
          <w:szCs w:val="24"/>
        </w:rPr>
        <w:t>R E P U B L I K A  H R V A T S K A</w:t>
      </w:r>
    </w:p>
    <w:p w:rsidRDefault="002037BD" w:rsidP="00EA51E1" w:rsidR="002037BD" w:rsidRPr="00EA51E1">
      <w:pPr>
        <w:pStyle w:val="Bezproreda"/>
        <w:jc w:val="center"/>
        <w:rPr>
          <w:rFonts w:cs="Times New Roman" w:hAnsi="Times New Roman" w:ascii="Times New Roman"/>
          <w:b/>
          <w:sz w:val="24"/>
          <w:szCs w:val="24"/>
        </w:rPr>
      </w:pPr>
    </w:p>
    <w:p w:rsidRDefault="002037BD" w:rsidP="00EA51E1" w:rsidR="002037BD" w:rsidRPr="00EA51E1">
      <w:pPr>
        <w:pStyle w:val="Bezproreda"/>
        <w:jc w:val="center"/>
        <w:rPr>
          <w:rFonts w:cs="Times New Roman" w:hAnsi="Times New Roman" w:ascii="Times New Roman"/>
          <w:b/>
          <w:sz w:val="24"/>
          <w:szCs w:val="24"/>
        </w:rPr>
      </w:pPr>
      <w:r w:rsidRPr="00EA51E1">
        <w:rPr>
          <w:rFonts w:cs="Times New Roman" w:hAnsi="Times New Roman" w:ascii="Times New Roman"/>
          <w:b/>
          <w:color w:val="000000"/>
          <w:sz w:val="24"/>
          <w:szCs w:val="24"/>
        </w:rPr>
        <w:t>R J E Š E N J E</w:t>
      </w:r>
    </w:p>
    <w:p w:rsidRDefault="002037BD" w:rsidP="00EA51E1" w:rsidR="002037BD" w:rsidRPr="00EA51E1">
      <w:pPr>
        <w:pStyle w:val="Bezproreda"/>
        <w:jc w:val="both"/>
        <w:rPr>
          <w:rFonts w:cs="Times New Roman" w:hAnsi="Times New Roman" w:ascii="Times New Roman"/>
          <w:sz w:val="24"/>
          <w:szCs w:val="24"/>
        </w:rPr>
      </w:pPr>
    </w:p>
    <w:p w:rsidRDefault="002037BD" w:rsidP="005B0FAF" w:rsidR="005B0FAF" w:rsidRPr="005B0FAF">
      <w:pPr>
        <w:pStyle w:val="Bezproreda"/>
        <w:jc w:val="both"/>
        <w:rPr>
          <w:rFonts w:cs="Times New Roman" w:hAnsi="Times New Roman" w:ascii="Times New Roman"/>
          <w:color w:val="000000"/>
          <w:sz w:val="24"/>
          <w:szCs w:val="24"/>
        </w:rPr>
      </w:pPr>
      <w:r w:rsidRPr="00EA51E1">
        <w:rPr>
          <w:rFonts w:cs="Times New Roman" w:hAnsi="Times New Roman" w:ascii="Times New Roman"/>
          <w:color w:val="000000"/>
          <w:sz w:val="24"/>
          <w:szCs w:val="24"/>
        </w:rPr>
        <w:t xml:space="preserve">                       </w:t>
      </w:r>
      <w:r w:rsidR="005B0FAF" w:rsidRPr="005B0FAF">
        <w:rPr>
          <w:rFonts w:cs="Times New Roman" w:hAnsi="Times New Roman" w:ascii="Times New Roman"/>
          <w:color w:val="000000"/>
          <w:sz w:val="24"/>
          <w:szCs w:val="24"/>
        </w:rPr>
        <w:t>TRGOVAČKI SUD U OSIJEKU, STALNA SLUŽBA U SLAVONSKOM BRODU,  po stečajnoj sutkinji Mirni Vujčić u stečajnom postupku nad stečajnim dužnikom ZELENO ZLATO d.o.o. za poljoprivredu, proizvodnju, usluge i trgovinu  u stečaju,  skraćena tvrtka: ZELENO ZLATO d.o.o. u stečaju, Pleternica, Stjepana Radi</w:t>
      </w:r>
      <w:r w:rsidR="005B0FAF">
        <w:rPr>
          <w:rFonts w:cs="Times New Roman" w:hAnsi="Times New Roman" w:ascii="Times New Roman"/>
          <w:color w:val="000000"/>
          <w:sz w:val="24"/>
          <w:szCs w:val="24"/>
        </w:rPr>
        <w:t>ća 116, OIB 26234634015,  dana 23</w:t>
      </w:r>
      <w:r w:rsidR="005B0FAF" w:rsidRPr="005B0FAF">
        <w:rPr>
          <w:rFonts w:cs="Times New Roman" w:hAnsi="Times New Roman" w:ascii="Times New Roman"/>
          <w:color w:val="000000"/>
          <w:sz w:val="24"/>
          <w:szCs w:val="24"/>
        </w:rPr>
        <w:t>.s</w:t>
      </w:r>
      <w:r w:rsidR="005B0FAF">
        <w:rPr>
          <w:rFonts w:cs="Times New Roman" w:hAnsi="Times New Roman" w:ascii="Times New Roman"/>
          <w:color w:val="000000"/>
          <w:sz w:val="24"/>
          <w:szCs w:val="24"/>
        </w:rPr>
        <w:t>iječnja</w:t>
      </w:r>
      <w:r w:rsidR="005B0FAF" w:rsidRPr="005B0FAF">
        <w:rPr>
          <w:rFonts w:cs="Times New Roman" w:hAnsi="Times New Roman" w:ascii="Times New Roman"/>
          <w:color w:val="000000"/>
          <w:sz w:val="24"/>
          <w:szCs w:val="24"/>
        </w:rPr>
        <w:t xml:space="preserve"> 201</w:t>
      </w:r>
      <w:r w:rsidR="005B0FAF">
        <w:rPr>
          <w:rFonts w:cs="Times New Roman" w:hAnsi="Times New Roman" w:ascii="Times New Roman"/>
          <w:color w:val="000000"/>
          <w:sz w:val="24"/>
          <w:szCs w:val="24"/>
        </w:rPr>
        <w:t>8</w:t>
      </w:r>
      <w:r w:rsidR="005B0FAF" w:rsidRPr="005B0FAF">
        <w:rPr>
          <w:rFonts w:cs="Times New Roman" w:hAnsi="Times New Roman" w:ascii="Times New Roman"/>
          <w:color w:val="000000"/>
          <w:sz w:val="24"/>
          <w:szCs w:val="24"/>
        </w:rPr>
        <w:t>. godine</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center"/>
        <w:rPr>
          <w:rFonts w:cs="Times New Roman" w:hAnsi="Times New Roman" w:ascii="Times New Roman"/>
          <w:color w:val="000000"/>
          <w:sz w:val="24"/>
          <w:szCs w:val="24"/>
        </w:rPr>
      </w:pPr>
      <w:r w:rsidRPr="005B0FAF">
        <w:rPr>
          <w:rFonts w:cs="Times New Roman" w:hAnsi="Times New Roman" w:ascii="Times New Roman"/>
          <w:color w:val="000000"/>
          <w:sz w:val="24"/>
          <w:szCs w:val="24"/>
        </w:rPr>
        <w:t>r i j e š i o   j e</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I. Skupština vjerovnika stečajnog dužnika ZELENO ZLATO d.o.o. za poljoprivredu, proizvodnju, usluge i trgovinu  u stečaju,  skraćena tvrtka: ZELENO ZLATO d.o.o. u stečaju, Pleternica, Stjepana Radića 116, OIB 26234634015, saziva se za dan:</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center"/>
        <w:rPr>
          <w:rFonts w:cs="Times New Roman" w:hAnsi="Times New Roman" w:ascii="Times New Roman"/>
          <w:b/>
          <w:color w:val="000000"/>
          <w:sz w:val="24"/>
          <w:szCs w:val="24"/>
        </w:rPr>
      </w:pPr>
      <w:r>
        <w:rPr>
          <w:rFonts w:cs="Times New Roman" w:hAnsi="Times New Roman" w:ascii="Times New Roman"/>
          <w:b/>
          <w:color w:val="000000"/>
          <w:sz w:val="24"/>
          <w:szCs w:val="24"/>
        </w:rPr>
        <w:t>23. veljače 2018.</w:t>
      </w:r>
      <w:r w:rsidRPr="005B0FAF">
        <w:rPr>
          <w:rFonts w:cs="Times New Roman" w:hAnsi="Times New Roman" w:ascii="Times New Roman"/>
          <w:b/>
          <w:color w:val="000000"/>
          <w:sz w:val="24"/>
          <w:szCs w:val="24"/>
        </w:rPr>
        <w:t xml:space="preserve"> godine u 09,</w:t>
      </w:r>
      <w:r>
        <w:rPr>
          <w:rFonts w:cs="Times New Roman" w:hAnsi="Times New Roman" w:ascii="Times New Roman"/>
          <w:b/>
          <w:color w:val="000000"/>
          <w:sz w:val="24"/>
          <w:szCs w:val="24"/>
        </w:rPr>
        <w:t>0</w:t>
      </w:r>
      <w:r w:rsidRPr="005B0FAF">
        <w:rPr>
          <w:rFonts w:cs="Times New Roman" w:hAnsi="Times New Roman" w:ascii="Times New Roman"/>
          <w:b/>
          <w:color w:val="000000"/>
          <w:sz w:val="24"/>
          <w:szCs w:val="24"/>
        </w:rPr>
        <w:t>0 sati</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u prostorijama Trgovačkog suda Osijeku, Stalne službe u Slavonskom Brodu, Trg pobjede 13, Slavonski Brod (soba  78/III kat).</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II. Rad Skupštine vjerovnika odvijat će se prema slijedećem dnevnom redu:</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t xml:space="preserve"> </w:t>
      </w:r>
      <w:r w:rsidRPr="005B0FAF">
        <w:rPr>
          <w:rFonts w:cs="Times New Roman" w:hAnsi="Times New Roman" w:ascii="Times New Roman"/>
          <w:color w:val="000000"/>
          <w:sz w:val="24"/>
          <w:szCs w:val="24"/>
        </w:rPr>
        <w:tab/>
        <w:t>1. Izvješće stečajne upraviteljice o tijeku stečajnog postupka i stanju stečajne mase.</w:t>
      </w:r>
      <w:r w:rsidRPr="005B0FAF">
        <w:rPr>
          <w:rFonts w:cs="Times New Roman" w:hAnsi="Times New Roman" w:ascii="Times New Roman"/>
          <w:color w:val="000000"/>
          <w:sz w:val="24"/>
          <w:szCs w:val="24"/>
        </w:rPr>
        <w:tab/>
      </w:r>
    </w:p>
    <w:p w:rsidRDefault="005B0FAF" w:rsidP="005B0FAF" w:rsidR="005B0FAF" w:rsidRPr="005B0FAF">
      <w:pPr>
        <w:pStyle w:val="Bezproreda"/>
        <w:jc w:val="both"/>
        <w:rPr>
          <w:rFonts w:cs="Times New Roman" w:hAnsi="Times New Roman" w:ascii="Times New Roman"/>
          <w:b/>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 xml:space="preserve">2. </w:t>
      </w:r>
      <w:r>
        <w:rPr>
          <w:rFonts w:cs="Times New Roman" w:hAnsi="Times New Roman" w:ascii="Times New Roman"/>
          <w:color w:val="000000"/>
          <w:sz w:val="24"/>
          <w:szCs w:val="24"/>
        </w:rPr>
        <w:t>Odlučivanje o podizanju tužbe radi pobijanja pravnih radnji stečajnog dužnika</w:t>
      </w: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r>
      <w:r w:rsidRPr="005B0FAF">
        <w:rPr>
          <w:rFonts w:cs="Times New Roman" w:hAnsi="Times New Roman" w:ascii="Times New Roman"/>
          <w:b/>
          <w:color w:val="000000"/>
          <w:sz w:val="24"/>
          <w:szCs w:val="24"/>
        </w:rPr>
        <w:tab/>
      </w: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 xml:space="preserve">III.  </w:t>
      </w:r>
      <w:r>
        <w:rPr>
          <w:rFonts w:cs="Times New Roman" w:hAnsi="Times New Roman" w:ascii="Times New Roman"/>
          <w:color w:val="000000"/>
          <w:sz w:val="24"/>
          <w:szCs w:val="24"/>
        </w:rPr>
        <w:t>Razno</w:t>
      </w:r>
      <w:r w:rsidRPr="005B0FAF">
        <w:rPr>
          <w:rFonts w:cs="Times New Roman" w:hAnsi="Times New Roman" w:ascii="Times New Roman"/>
          <w:color w:val="000000"/>
          <w:sz w:val="24"/>
          <w:szCs w:val="24"/>
        </w:rPr>
        <w:t>.</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7A3DEE">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sidRPr="005B0FAF">
        <w:rPr>
          <w:rFonts w:cs="Times New Roman" w:hAnsi="Times New Roman" w:ascii="Times New Roman"/>
          <w:color w:val="000000"/>
          <w:sz w:val="24"/>
          <w:szCs w:val="24"/>
        </w:rPr>
        <w:t xml:space="preserve">Pravo sudjelovanja na skupštini imaju svi stečajni vjerovnici, svi stečajni vjerovnici s  pravom odvojenog namirenja i stečajna upraviteljica.         </w:t>
      </w:r>
    </w:p>
    <w:p w:rsidRDefault="007A3DEE" w:rsidP="005B0FAF" w:rsidR="007A3DEE">
      <w:pPr>
        <w:pStyle w:val="Bezproreda"/>
        <w:jc w:val="both"/>
        <w:rPr>
          <w:rFonts w:cs="Times New Roman" w:hAnsi="Times New Roman" w:ascii="Times New Roman"/>
          <w:color w:val="000000"/>
          <w:sz w:val="24"/>
          <w:szCs w:val="24"/>
        </w:rPr>
      </w:pPr>
    </w:p>
    <w:p w:rsidRDefault="007A3DEE" w:rsidP="005B0FAF" w:rsidR="007A3DEE">
      <w:pPr>
        <w:pStyle w:val="Bezproreda"/>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t xml:space="preserve">Upozoravaju se vjerovnici da uvid u priloge Izvješća stečajne upraviteljice o tijeku stečajnog postupka i stanju stečajne mase od </w:t>
      </w:r>
      <w:r w:rsidR="005B0FAF" w:rsidRPr="005B0FAF">
        <w:rPr>
          <w:rFonts w:cs="Times New Roman" w:hAnsi="Times New Roman" w:ascii="Times New Roman"/>
          <w:color w:val="000000"/>
          <w:sz w:val="24"/>
          <w:szCs w:val="24"/>
        </w:rPr>
        <w:t xml:space="preserve"> </w:t>
      </w:r>
      <w:r>
        <w:rPr>
          <w:rFonts w:cs="Times New Roman" w:hAnsi="Times New Roman" w:ascii="Times New Roman"/>
          <w:color w:val="000000"/>
          <w:sz w:val="24"/>
          <w:szCs w:val="24"/>
        </w:rPr>
        <w:t>15. siječnja 2018. godine mogu izvršiti u pisarnici suda</w:t>
      </w:r>
      <w:r w:rsidR="005268DD">
        <w:rPr>
          <w:rFonts w:cs="Times New Roman" w:hAnsi="Times New Roman" w:ascii="Times New Roman"/>
          <w:color w:val="000000"/>
          <w:sz w:val="24"/>
          <w:szCs w:val="24"/>
        </w:rPr>
        <w:t xml:space="preserve"> odnosno ove Stalne službe.</w:t>
      </w:r>
    </w:p>
    <w:p w:rsidRDefault="007A3DEE" w:rsidP="005B0FAF" w:rsidR="007A3DEE">
      <w:pPr>
        <w:pStyle w:val="Bezproreda"/>
        <w:jc w:val="both"/>
        <w:rPr>
          <w:rFonts w:cs="Times New Roman" w:hAnsi="Times New Roman" w:ascii="Times New Roman"/>
          <w:color w:val="000000"/>
          <w:sz w:val="24"/>
          <w:szCs w:val="24"/>
        </w:rPr>
      </w:pPr>
    </w:p>
    <w:p w:rsidRDefault="007A3DEE" w:rsidP="005B0FAF" w:rsidR="007A3DEE">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p>
    <w:p w:rsidRDefault="007A3DEE" w:rsidP="007A3DEE" w:rsidR="005B0FAF" w:rsidRPr="005B0FAF">
      <w:pPr>
        <w:pStyle w:val="Bezproreda"/>
        <w:jc w:val="right"/>
        <w:rPr>
          <w:rFonts w:cs="Times New Roman" w:hAnsi="Times New Roman" w:ascii="Times New Roman"/>
          <w:color w:val="000000"/>
          <w:sz w:val="24"/>
          <w:szCs w:val="24"/>
        </w:rPr>
      </w:pPr>
      <w:r w:rsidRPr="007A3DEE">
        <w:rPr>
          <w:rFonts w:cs="Times New Roman" w:hAnsi="Times New Roman" w:ascii="Times New Roman"/>
          <w:b/>
          <w:color w:val="000000"/>
          <w:sz w:val="24"/>
          <w:szCs w:val="24"/>
        </w:rPr>
        <w:lastRenderedPageBreak/>
        <w:t xml:space="preserve">Broj: 7/St-529/2017-44       </w:t>
      </w:r>
    </w:p>
    <w:p w:rsidRDefault="005B0FAF" w:rsidP="005B0FAF" w:rsidR="005B0FAF" w:rsidRPr="005B0FAF">
      <w:pPr>
        <w:pStyle w:val="Bezproreda"/>
        <w:jc w:val="center"/>
        <w:rPr>
          <w:rFonts w:cs="Times New Roman" w:hAnsi="Times New Roman" w:ascii="Times New Roman"/>
          <w:color w:val="000000"/>
          <w:sz w:val="24"/>
          <w:szCs w:val="24"/>
        </w:rPr>
      </w:pPr>
      <w:r w:rsidRPr="005B0FAF">
        <w:rPr>
          <w:rFonts w:cs="Times New Roman" w:hAnsi="Times New Roman" w:ascii="Times New Roman"/>
          <w:color w:val="000000"/>
          <w:sz w:val="24"/>
          <w:szCs w:val="24"/>
        </w:rPr>
        <w:t>Obrazloženje</w:t>
      </w:r>
    </w:p>
    <w:p w:rsidRDefault="005B0FAF" w:rsidP="005B0FAF" w:rsidR="005B0FAF" w:rsidRPr="005B0FAF">
      <w:pPr>
        <w:pStyle w:val="Bezproreda"/>
        <w:jc w:val="both"/>
        <w:rPr>
          <w:rFonts w:cs="Times New Roman" w:hAnsi="Times New Roman" w:ascii="Times New Roman"/>
          <w:color w:val="000000"/>
          <w:sz w:val="24"/>
          <w:szCs w:val="24"/>
        </w:rPr>
      </w:pPr>
    </w:p>
    <w:p w:rsidRDefault="005B0FAF" w:rsidP="005B0FAF" w:rsidR="005B0FAF" w:rsidRPr="005B0FAF">
      <w:pPr>
        <w:pStyle w:val="Bezproreda"/>
        <w:jc w:val="both"/>
        <w:rPr>
          <w:rFonts w:cs="Times New Roman" w:hAnsi="Times New Roman" w:ascii="Times New Roman"/>
          <w:color w:val="000000"/>
          <w:sz w:val="24"/>
          <w:szCs w:val="24"/>
        </w:rPr>
      </w:pPr>
      <w:r w:rsidRPr="005B0FAF">
        <w:rPr>
          <w:rFonts w:cs="Times New Roman" w:hAnsi="Times New Roman" w:ascii="Times New Roman"/>
          <w:color w:val="000000"/>
          <w:sz w:val="24"/>
          <w:szCs w:val="24"/>
        </w:rPr>
        <w:t xml:space="preserve"> </w:t>
      </w:r>
      <w:r w:rsidRPr="005B0FAF">
        <w:rPr>
          <w:rFonts w:cs="Times New Roman" w:hAnsi="Times New Roman" w:ascii="Times New Roman"/>
          <w:color w:val="000000"/>
          <w:sz w:val="24"/>
          <w:szCs w:val="24"/>
        </w:rPr>
        <w:tab/>
      </w:r>
      <w:r w:rsidRPr="005B0FAF">
        <w:rPr>
          <w:rFonts w:cs="Times New Roman" w:hAnsi="Times New Roman" w:ascii="Times New Roman"/>
          <w:color w:val="000000"/>
          <w:sz w:val="24"/>
          <w:szCs w:val="24"/>
        </w:rPr>
        <w:tab/>
        <w:t xml:space="preserve">Kako je potrebno informirati vjerovnike i odlučiti o Izvješću stečajne upraviteljice kojim se stečajna upraviteljica očitovala vezano uz radnje koje je poduzela radi utvrđivanja da li bi se pobijanjem pravnih radnji stečajnog dužnika koje se odnose na prijenos nekretnina i pokretnina dužnika društvu </w:t>
      </w:r>
      <w:proofErr w:type="spellStart"/>
      <w:r w:rsidRPr="005B0FAF">
        <w:rPr>
          <w:rFonts w:cs="Times New Roman" w:hAnsi="Times New Roman" w:ascii="Times New Roman"/>
          <w:color w:val="000000"/>
          <w:sz w:val="24"/>
          <w:szCs w:val="24"/>
        </w:rPr>
        <w:t>Mogušar</w:t>
      </w:r>
      <w:proofErr w:type="spellEnd"/>
      <w:r w:rsidRPr="005B0FAF">
        <w:rPr>
          <w:rFonts w:cs="Times New Roman" w:hAnsi="Times New Roman" w:ascii="Times New Roman"/>
          <w:color w:val="000000"/>
          <w:sz w:val="24"/>
          <w:szCs w:val="24"/>
        </w:rPr>
        <w:t xml:space="preserve"> d.o.o. postigao krajnji cilj pobijanja i povoljnije namirenje svih vjerovnika stečajnog dužnika, a sukladno Skupštinskoj odluci sa Izvještajnog ročišta,</w:t>
      </w:r>
      <w:r>
        <w:rPr>
          <w:rFonts w:cs="Times New Roman" w:hAnsi="Times New Roman" w:ascii="Times New Roman"/>
          <w:color w:val="000000"/>
          <w:sz w:val="24"/>
          <w:szCs w:val="24"/>
        </w:rPr>
        <w:t xml:space="preserve"> te skupštine vjerovnika od 11. prosinca 2017.godine</w:t>
      </w:r>
      <w:r w:rsidRPr="005B0FAF">
        <w:rPr>
          <w:rFonts w:cs="Times New Roman" w:hAnsi="Times New Roman" w:ascii="Times New Roman"/>
          <w:color w:val="000000"/>
          <w:sz w:val="24"/>
          <w:szCs w:val="24"/>
        </w:rPr>
        <w:t xml:space="preserve"> dakle o pitanjima od važnosti za tijek stečajnog postupka i njegovo okončanje, to je na temelju odredbe čl. 103. Stečajnog zakona ( dalje SZ, NN 71/15</w:t>
      </w:r>
      <w:r>
        <w:rPr>
          <w:rFonts w:cs="Times New Roman" w:hAnsi="Times New Roman" w:ascii="Times New Roman"/>
          <w:color w:val="000000"/>
          <w:sz w:val="24"/>
          <w:szCs w:val="24"/>
        </w:rPr>
        <w:t xml:space="preserve">,104/17 </w:t>
      </w:r>
      <w:r w:rsidRPr="005B0FAF">
        <w:rPr>
          <w:rFonts w:cs="Times New Roman" w:hAnsi="Times New Roman" w:ascii="Times New Roman"/>
          <w:color w:val="000000"/>
          <w:sz w:val="24"/>
          <w:szCs w:val="24"/>
        </w:rPr>
        <w:t>), odlučeno kao u izreci rješenja.</w:t>
      </w:r>
    </w:p>
    <w:p w:rsidRDefault="005B0FAF" w:rsidP="005B0FAF" w:rsidR="005B0FAF" w:rsidRPr="005B0FAF">
      <w:pPr>
        <w:pStyle w:val="Bezproreda"/>
        <w:rPr>
          <w:rFonts w:cs="Times New Roman" w:hAnsi="Times New Roman" w:ascii="Times New Roman"/>
          <w:color w:val="000000"/>
          <w:sz w:val="24"/>
          <w:szCs w:val="24"/>
        </w:rPr>
      </w:pPr>
    </w:p>
    <w:p w:rsidRDefault="005B0FAF" w:rsidP="005B0FAF" w:rsidR="005B0FAF" w:rsidRPr="005B0FAF">
      <w:pPr>
        <w:pStyle w:val="Bezproreda"/>
        <w:rPr>
          <w:rFonts w:cs="Times New Roman" w:hAnsi="Times New Roman" w:ascii="Times New Roman"/>
          <w:color w:val="000000"/>
          <w:sz w:val="24"/>
          <w:szCs w:val="24"/>
        </w:rPr>
      </w:pPr>
    </w:p>
    <w:p w:rsidRDefault="00EA51E1" w:rsidP="005B0FAF" w:rsidR="002037BD" w:rsidRPr="00EA51E1">
      <w:pPr>
        <w:pStyle w:val="Bezproreda"/>
        <w:jc w:val="both"/>
        <w:rPr>
          <w:rFonts w:cs="Times New Roman" w:hAnsi="Times New Roman" w:ascii="Times New Roman"/>
          <w:sz w:val="24"/>
          <w:szCs w:val="24"/>
        </w:rPr>
      </w:pPr>
      <w:r>
        <w:rPr>
          <w:rFonts w:cs="Times New Roman" w:hAnsi="Times New Roman" w:ascii="Times New Roman"/>
          <w:color w:val="000000"/>
          <w:sz w:val="24"/>
          <w:szCs w:val="24"/>
        </w:rPr>
        <w:t xml:space="preserve"> </w:t>
      </w:r>
      <w:r>
        <w:rPr>
          <w:rFonts w:cs="Times New Roman" w:hAnsi="Times New Roman" w:ascii="Times New Roman"/>
          <w:color w:val="000000"/>
          <w:sz w:val="24"/>
          <w:szCs w:val="24"/>
        </w:rPr>
        <w:tab/>
      </w:r>
      <w:r>
        <w:rPr>
          <w:rFonts w:cs="Times New Roman" w:hAnsi="Times New Roman" w:ascii="Times New Roman"/>
          <w:color w:val="000000"/>
          <w:sz w:val="24"/>
          <w:szCs w:val="24"/>
        </w:rPr>
        <w:tab/>
      </w:r>
      <w:r w:rsidR="00B17365" w:rsidRPr="00EA51E1">
        <w:rPr>
          <w:rFonts w:cs="Times New Roman" w:hAnsi="Times New Roman" w:ascii="Times New Roman"/>
          <w:color w:val="000000"/>
          <w:sz w:val="24"/>
          <w:szCs w:val="24"/>
        </w:rPr>
        <w:t xml:space="preserve">U Slavonskom </w:t>
      </w:r>
      <w:r w:rsidR="005B0FAF">
        <w:rPr>
          <w:rFonts w:cs="Times New Roman" w:hAnsi="Times New Roman" w:ascii="Times New Roman"/>
          <w:color w:val="000000"/>
          <w:sz w:val="24"/>
          <w:szCs w:val="24"/>
        </w:rPr>
        <w:t>Brodu, 23</w:t>
      </w:r>
      <w:r w:rsidR="002037BD" w:rsidRPr="00EA51E1">
        <w:rPr>
          <w:rFonts w:cs="Times New Roman" w:hAnsi="Times New Roman" w:ascii="Times New Roman"/>
          <w:color w:val="000000"/>
          <w:sz w:val="24"/>
          <w:szCs w:val="24"/>
        </w:rPr>
        <w:t xml:space="preserve">. </w:t>
      </w:r>
      <w:r w:rsidR="005B0FAF">
        <w:rPr>
          <w:rFonts w:cs="Times New Roman" w:hAnsi="Times New Roman" w:ascii="Times New Roman"/>
          <w:color w:val="000000"/>
          <w:sz w:val="24"/>
          <w:szCs w:val="24"/>
        </w:rPr>
        <w:t>siječnja</w:t>
      </w:r>
      <w:r w:rsidR="002037BD" w:rsidRPr="00EA51E1">
        <w:rPr>
          <w:rFonts w:cs="Times New Roman" w:hAnsi="Times New Roman" w:ascii="Times New Roman"/>
          <w:color w:val="000000"/>
          <w:sz w:val="24"/>
          <w:szCs w:val="24"/>
        </w:rPr>
        <w:t xml:space="preserve"> 201</w:t>
      </w:r>
      <w:r w:rsidR="005B0FAF">
        <w:rPr>
          <w:rFonts w:cs="Times New Roman" w:hAnsi="Times New Roman" w:ascii="Times New Roman"/>
          <w:color w:val="000000"/>
          <w:sz w:val="24"/>
          <w:szCs w:val="24"/>
        </w:rPr>
        <w:t>8</w:t>
      </w:r>
      <w:r w:rsidR="002037BD" w:rsidRPr="00EA51E1">
        <w:rPr>
          <w:rFonts w:cs="Times New Roman" w:hAnsi="Times New Roman" w:ascii="Times New Roman"/>
          <w:color w:val="000000"/>
          <w:sz w:val="24"/>
          <w:szCs w:val="24"/>
        </w:rPr>
        <w:t>. godine</w:t>
      </w: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 xml:space="preserve">           </w:t>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t xml:space="preserve">  </w:t>
      </w:r>
      <w:r w:rsidRPr="00EA51E1">
        <w:rPr>
          <w:rFonts w:cs="Times New Roman" w:hAnsi="Times New Roman" w:ascii="Times New Roman"/>
          <w:color w:val="000000"/>
          <w:sz w:val="24"/>
          <w:szCs w:val="24"/>
        </w:rPr>
        <w:tab/>
        <w:t xml:space="preserve">           Stečajna sutkinja</w:t>
      </w: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 xml:space="preserve">         </w:t>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r>
      <w:r w:rsidRPr="00EA51E1">
        <w:rPr>
          <w:rFonts w:cs="Times New Roman" w:hAnsi="Times New Roman" w:ascii="Times New Roman"/>
          <w:color w:val="000000"/>
          <w:sz w:val="24"/>
          <w:szCs w:val="24"/>
        </w:rPr>
        <w:tab/>
        <w:t xml:space="preserve">              Mirna Vujčić</w:t>
      </w: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 xml:space="preserve">            </w:t>
      </w: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b/>
          <w:sz w:val="20"/>
          <w:szCs w:val="20"/>
        </w:rPr>
      </w:pPr>
      <w:r w:rsidRPr="00EA51E1">
        <w:rPr>
          <w:rFonts w:cs="Times New Roman" w:hAnsi="Times New Roman" w:ascii="Times New Roman"/>
          <w:b/>
          <w:color w:val="000000"/>
          <w:sz w:val="20"/>
          <w:szCs w:val="20"/>
        </w:rPr>
        <w:t>NAPUTAK O PRAVNOM LIJEKU:</w:t>
      </w:r>
    </w:p>
    <w:p w:rsidRDefault="002037BD" w:rsidP="00EA51E1" w:rsidR="002037BD" w:rsidRPr="00EA51E1">
      <w:pPr>
        <w:pStyle w:val="Bezproreda"/>
        <w:jc w:val="both"/>
        <w:rPr>
          <w:rFonts w:cs="Times New Roman" w:hAnsi="Times New Roman" w:ascii="Times New Roman"/>
          <w:sz w:val="20"/>
          <w:szCs w:val="20"/>
        </w:rPr>
      </w:pPr>
      <w:r w:rsidRPr="00EA51E1">
        <w:rPr>
          <w:rFonts w:cs="Times New Roman" w:hAnsi="Times New Roman" w:ascii="Times New Roman"/>
          <w:color w:val="000000"/>
          <w:sz w:val="20"/>
          <w:szCs w:val="20"/>
        </w:rPr>
        <w:t>Protiv ovog rješenja dopuštena je žalba u roku od osam dana</w:t>
      </w:r>
    </w:p>
    <w:p w:rsidRDefault="002037BD" w:rsidP="00EA51E1" w:rsidR="002037BD" w:rsidRPr="00EA51E1">
      <w:pPr>
        <w:pStyle w:val="Bezproreda"/>
        <w:jc w:val="both"/>
        <w:rPr>
          <w:rFonts w:cs="Times New Roman" w:hAnsi="Times New Roman" w:ascii="Times New Roman"/>
          <w:sz w:val="20"/>
          <w:szCs w:val="20"/>
        </w:rPr>
      </w:pPr>
      <w:r w:rsidRPr="00EA51E1">
        <w:rPr>
          <w:rFonts w:cs="Times New Roman" w:hAnsi="Times New Roman" w:ascii="Times New Roman"/>
          <w:color w:val="000000"/>
          <w:sz w:val="20"/>
          <w:szCs w:val="20"/>
        </w:rPr>
        <w:t xml:space="preserve"> po isteku osmog dana od dana objave rješenja na mrežnoj stranici</w:t>
      </w:r>
    </w:p>
    <w:p w:rsidRDefault="002037BD" w:rsidP="00EA51E1" w:rsidR="002037BD" w:rsidRPr="00EA51E1">
      <w:pPr>
        <w:pStyle w:val="Bezproreda"/>
        <w:jc w:val="both"/>
        <w:rPr>
          <w:rFonts w:cs="Times New Roman" w:hAnsi="Times New Roman" w:ascii="Times New Roman"/>
          <w:sz w:val="20"/>
          <w:szCs w:val="20"/>
        </w:rPr>
      </w:pPr>
      <w:r w:rsidRPr="00EA51E1">
        <w:rPr>
          <w:rFonts w:cs="Times New Roman" w:hAnsi="Times New Roman" w:ascii="Times New Roman"/>
          <w:color w:val="000000"/>
          <w:sz w:val="20"/>
          <w:szCs w:val="20"/>
        </w:rPr>
        <w:t xml:space="preserve"> e-Oglasna ploča sudova. Žalba se podnosi  Visokom trgovačkom </w:t>
      </w:r>
    </w:p>
    <w:p w:rsidRDefault="002037BD" w:rsidP="00EA51E1" w:rsidR="002037BD" w:rsidRPr="00EA51E1">
      <w:pPr>
        <w:pStyle w:val="Bezproreda"/>
        <w:jc w:val="both"/>
        <w:rPr>
          <w:rFonts w:cs="Times New Roman" w:hAnsi="Times New Roman" w:ascii="Times New Roman"/>
          <w:sz w:val="20"/>
          <w:szCs w:val="20"/>
        </w:rPr>
      </w:pPr>
      <w:r w:rsidRPr="00EA51E1">
        <w:rPr>
          <w:rFonts w:cs="Times New Roman" w:hAnsi="Times New Roman" w:ascii="Times New Roman"/>
          <w:color w:val="000000"/>
          <w:sz w:val="20"/>
          <w:szCs w:val="20"/>
        </w:rPr>
        <w:t>sudu u Zagrebu  putem ovoga suda  u tri  primjerka.</w:t>
      </w:r>
    </w:p>
    <w:p w:rsidRDefault="002037BD" w:rsidP="00EA51E1" w:rsidR="002037BD" w:rsidRPr="00EA51E1">
      <w:pPr>
        <w:pStyle w:val="Bezproreda"/>
        <w:jc w:val="both"/>
        <w:rPr>
          <w:rFonts w:cs="Times New Roman" w:hAnsi="Times New Roman" w:ascii="Times New Roman"/>
          <w:sz w:val="20"/>
          <w:szCs w:val="20"/>
        </w:rPr>
      </w:pPr>
      <w:r w:rsidRPr="00EA51E1">
        <w:rPr>
          <w:rFonts w:cs="Times New Roman" w:hAnsi="Times New Roman" w:ascii="Times New Roman"/>
          <w:color w:val="000000"/>
          <w:sz w:val="20"/>
          <w:szCs w:val="20"/>
        </w:rPr>
        <w:t>Žalba ne odgađa provedbu rješenja.</w:t>
      </w:r>
    </w:p>
    <w:p w:rsidRDefault="002037BD" w:rsidP="00EA51E1" w:rsidR="002037BD" w:rsidRPr="00EA51E1">
      <w:pPr>
        <w:pStyle w:val="Bezproreda"/>
        <w:jc w:val="both"/>
        <w:rPr>
          <w:rFonts w:cs="Times New Roman" w:hAnsi="Times New Roman" w:ascii="Times New Roman"/>
          <w:sz w:val="20"/>
          <w:szCs w:val="20"/>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DNA:</w:t>
      </w:r>
    </w:p>
    <w:p w:rsidRDefault="002037BD" w:rsidP="00EA51E1" w:rsidR="002037BD" w:rsidRPr="00EA51E1">
      <w:pPr>
        <w:pStyle w:val="Bezproreda"/>
        <w:jc w:val="both"/>
        <w:rPr>
          <w:rFonts w:cs="Times New Roman" w:hAnsi="Times New Roman" w:ascii="Times New Roman"/>
          <w:sz w:val="24"/>
          <w:szCs w:val="24"/>
        </w:rPr>
      </w:pPr>
      <w:r w:rsidRPr="00EA51E1">
        <w:rPr>
          <w:rFonts w:cs="Times New Roman" w:hAnsi="Times New Roman" w:ascii="Times New Roman"/>
          <w:color w:val="000000"/>
          <w:sz w:val="24"/>
          <w:szCs w:val="24"/>
        </w:rPr>
        <w:t>Rješenje dostaviti:</w:t>
      </w:r>
    </w:p>
    <w:p w:rsidRDefault="002037BD" w:rsidP="00EA51E1" w:rsidR="002037BD">
      <w:pPr>
        <w:pStyle w:val="Bezproreda"/>
        <w:jc w:val="both"/>
        <w:rPr>
          <w:rFonts w:cs="Times New Roman" w:hAnsi="Times New Roman" w:ascii="Times New Roman"/>
          <w:color w:val="000000"/>
          <w:sz w:val="24"/>
          <w:szCs w:val="24"/>
        </w:rPr>
      </w:pPr>
      <w:r w:rsidRPr="00EA51E1">
        <w:rPr>
          <w:rFonts w:cs="Times New Roman" w:hAnsi="Times New Roman" w:ascii="Times New Roman"/>
          <w:color w:val="000000"/>
          <w:sz w:val="24"/>
          <w:szCs w:val="24"/>
        </w:rPr>
        <w:t xml:space="preserve">-objaviti na mrežnoj stranici e- Oglasna ploča sudova </w:t>
      </w:r>
    </w:p>
    <w:p w:rsidRDefault="005B0FAF" w:rsidP="005B0FAF" w:rsidR="005B0FAF" w:rsidRPr="005B0FAF">
      <w:pPr>
        <w:pStyle w:val="Bezproreda"/>
        <w:rPr>
          <w:rFonts w:cs="Times New Roman" w:hAnsi="Times New Roman" w:ascii="Times New Roman"/>
          <w:sz w:val="24"/>
          <w:szCs w:val="24"/>
        </w:rPr>
      </w:pPr>
      <w:r w:rsidRPr="005B0FAF">
        <w:rPr>
          <w:rFonts w:cs="Times New Roman" w:hAnsi="Times New Roman" w:ascii="Times New Roman"/>
          <w:sz w:val="24"/>
          <w:szCs w:val="24"/>
        </w:rPr>
        <w:t xml:space="preserve">-Stečajnoj upraviteljici </w:t>
      </w:r>
    </w:p>
    <w:p w:rsidRDefault="005B0FAF" w:rsidP="00EA51E1" w:rsidR="005B0FAF"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2037BD" w:rsidP="00EA51E1" w:rsidR="002037BD" w:rsidRPr="00EA51E1">
      <w:pPr>
        <w:pStyle w:val="Bezproreda"/>
        <w:jc w:val="both"/>
        <w:rPr>
          <w:rFonts w:cs="Times New Roman" w:hAnsi="Times New Roman" w:ascii="Times New Roman"/>
          <w:sz w:val="24"/>
          <w:szCs w:val="24"/>
        </w:rPr>
      </w:pPr>
    </w:p>
    <w:p w:rsidRDefault="00DB052E" w:rsidP="00EA51E1" w:rsidR="00DB052E" w:rsidRPr="00EA51E1">
      <w:pPr>
        <w:pStyle w:val="Bezproreda"/>
        <w:jc w:val="both"/>
        <w:rPr>
          <w:rFonts w:cs="Times New Roman" w:hAnsi="Times New Roman" w:ascii="Times New Roman"/>
          <w:sz w:val="24"/>
          <w:szCs w:val="24"/>
        </w:rPr>
      </w:pPr>
    </w:p>
    <w:sectPr w:rsidR="00DB052E" w:rsidRPr="00EA51E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37BD"/>
    <w:rsid w:val="002037BD"/>
    <w:rsid w:val="00236C5A"/>
    <w:rsid w:val="002B239A"/>
    <w:rsid w:val="005268DD"/>
    <w:rsid w:val="005B0FAF"/>
    <w:rsid w:val="0066553F"/>
    <w:rsid w:val="006D0744"/>
    <w:rsid w:val="007A3DEE"/>
    <w:rsid w:val="00B17365"/>
    <w:rsid w:val="00CE7AAC"/>
    <w:rsid w:val="00DB052E"/>
    <w:rsid w:val="00EA51E1"/>
    <w:rsid w:val="00F7289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37B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37B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37BD"/>
    <w:rPr>
      <w:rFonts w:cs="Tahoma" w:hAnsi="Tahoma" w:ascii="Tahoma"/>
      <w:sz w:val="16"/>
      <w:szCs w:val="16"/>
    </w:rPr>
  </w:style>
  <w:style w:styleId="Bezproreda" w:type="paragraph">
    <w:name w:val="No Spacing"/>
    <w:uiPriority w:val="1"/>
    <w:qFormat/>
    <w:rsid w:val="00EA51E1"/>
    <w:pPr>
      <w:spacing w:lineRule="auto" w:line="240" w:after="0"/>
    </w:pPr>
  </w:style>
  <w:style w:styleId="Tekstrezerviranogmjesta" w:type="character">
    <w:name w:val="Placeholder Text"/>
    <w:basedOn w:val="Zadanifontodlomka"/>
    <w:uiPriority w:val="99"/>
    <w:semiHidden/>
    <w:rsid w:val="0066553F"/>
    <w:rPr>
      <w:color w:val="808080"/>
      <w:bdr w:space="0" w:sz="0" w:color="auto" w:val="none"/>
      <w:shd w:fill="auto" w:color="auto" w:val="clear"/>
    </w:rPr>
  </w:style>
  <w:style w:customStyle="true" w:styleId="eSPISCCParagraphDefaultFont" w:type="character">
    <w:name w:val="eSPIS_CC_Paragraph Default Font"/>
    <w:basedOn w:val="Zadanifontodlomka"/>
    <w:rsid w:val="006655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553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55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55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37B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37B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037BD"/>
    <w:rPr>
      <w:rFonts w:ascii="Tahoma" w:cs="Tahoma" w:hAnsi="Tahoma"/>
      <w:sz w:val="16"/>
      <w:szCs w:val="16"/>
    </w:rPr>
  </w:style>
  <w:style w:styleId="Bezproreda" w:type="paragraph">
    <w:name w:val="No Spacing"/>
    <w:uiPriority w:val="1"/>
    <w:qFormat/>
    <w:rsid w:val="00EA51E1"/>
    <w:pPr>
      <w:spacing w:after="0" w:line="240" w:lineRule="auto"/>
    </w:pPr>
  </w:style>
  <w:style w:styleId="Tekstrezerviranogmjesta" w:type="character">
    <w:name w:val="Placeholder Text"/>
    <w:basedOn w:val="Zadanifontodlomka"/>
    <w:uiPriority w:val="99"/>
    <w:semiHidden/>
    <w:rsid w:val="0066553F"/>
    <w:rPr>
      <w:color w:val="808080"/>
      <w:bdr w:color="auto" w:space="0" w:sz="0" w:val="none"/>
      <w:shd w:color="auto" w:fill="auto" w:val="clear"/>
    </w:rPr>
  </w:style>
  <w:style w:customStyle="1" w:styleId="eSPISCCParagraphDefaultFont" w:type="character">
    <w:name w:val="eSPIS_CC_Paragraph Default Font"/>
    <w:basedOn w:val="Zadanifontodlomka"/>
    <w:rsid w:val="006655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553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55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55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846948">
      <w:bodyDiv w:val="true"/>
      <w:marLeft w:val="0"/>
      <w:marRight w:val="0"/>
      <w:marTop w:val="0"/>
      <w:marBottom w:val="0"/>
      <w:divBdr>
        <w:top w:space="0" w:sz="0" w:color="auto" w:val="none"/>
        <w:left w:space="0" w:sz="0" w:color="auto" w:val="none"/>
        <w:bottom w:space="0" w:sz="0" w:color="auto" w:val="none"/>
        <w:right w:space="0" w:sz="0" w:color="auto" w:val="none"/>
      </w:divBdr>
    </w:div>
    <w:div w:id="399905375">
      <w:bodyDiv w:val="true"/>
      <w:marLeft w:val="0"/>
      <w:marRight w:val="0"/>
      <w:marTop w:val="0"/>
      <w:marBottom w:val="0"/>
      <w:divBdr>
        <w:top w:space="0" w:sz="0" w:color="auto" w:val="none"/>
        <w:left w:space="0" w:sz="0" w:color="auto" w:val="none"/>
        <w:bottom w:space="0" w:sz="0" w:color="auto" w:val="none"/>
        <w:right w:space="0" w:sz="0" w:color="auto" w:val="none"/>
      </w:divBdr>
    </w:div>
    <w:div w:id="1853062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318527.21</izvorni_sadrzaj>
    <derivirana_varijabla naziv="DomainObject.Predmet.InicijalnaVrijednost_1">318527.21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I,II dio kod dubi  u kal. 16.,  III, IV</izvorni_sadrzaj>
    <derivirana_varijabla naziv="DomainObject.Predmet.Opis_1">I,II dio kod dubi  u kal. 16.,  III, IV</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ZELENO ZLATO društvo s ograničenom odgovornošću za poljoprivredu, proizvodnju, usluge i trgovinu</izvorni_sadrzaj>
    <derivirana_varijabla naziv="DomainObject.Predmet.ProtustrankaFormated_1">  ZELENO ZLATO društvo s ograničenom odgovornošću za poljoprivredu, proizvodnju, usluge i trgovinu</derivirana_varijabla>
  </DomainObject.Predmet.ProtustrankaFormated>
  <DomainObject.Predmet.ProtustrankaFormatedOIB>
    <izvorni_sadrzaj>  ZELENO ZLATO društvo s ograničenom odgovornošću za poljoprivredu, proizvodnju, usluge i trgovinu, OIB 26234634015</izvorni_sadrzaj>
    <derivirana_varijabla naziv="DomainObject.Predmet.ProtustrankaFormatedOIB_1">  ZELENO ZLATO društvo s ograničenom odgovornošću za poljoprivredu, proizvodnju, usluge i trgovinu, OIB 26234634015</derivirana_varijabla>
  </DomainObject.Predmet.ProtustrankaFormatedOIB>
  <DomainObject.Predmet.ProtustrankaFormatedWithAdress>
    <izvorni_sadrzaj> ZELENO ZLATO društvo s ograničenom odgovornošću za poljoprivredu, proizvodnju, usluge i trgovinu, Stjepana Radića 116, 34310 Pleternica</izvorni_sadrzaj>
    <derivirana_varijabla naziv="DomainObject.Predmet.ProtustrankaFormatedWithAdress_1"> ZELENO ZLATO društvo s ograničenom odgovornošću za poljoprivredu, proizvodnju, usluge i trgovinu, Stjepana Radića 116, 34310 Pleternica</derivirana_varijabla>
  </DomainObject.Predmet.ProtustrankaFormatedWithAdress>
  <DomainObject.Predmet.ProtustrankaFormatedWithAdressOIB>
    <izvorni_sadrzaj> ZELENO ZLATO društvo s ograničenom odgovornošću za poljoprivredu, proizvodnju, usluge i trgovinu, OIB 26234634015, Stjepana Radića 116, 34310 Pleternica</izvorni_sadrzaj>
    <derivirana_varijabla naziv="DomainObject.Predmet.ProtustrankaFormatedWithAdressOIB_1"> ZELENO ZLATO društvo s ograničenom odgovornošću za poljoprivredu, proizvodnju, usluge i trgovinu, OIB 26234634015, Stjepana Radića 116, 34310 Pleternica</derivirana_varijabla>
  </DomainObject.Predmet.ProtustrankaFormatedWithAdressOIB>
  <DomainObject.Predmet.ProtustrankaWithAdress>
    <izvorni_sadrzaj>ZELENO ZLATO društvo s ograničenom odgovornošću za poljoprivredu, proizvodnju, usluge i trgovinu Stjepana Radića 116, 34310 Pleternica</izvorni_sadrzaj>
    <derivirana_varijabla naziv="DomainObject.Predmet.ProtustrankaWithAdress_1">ZELENO ZLATO društvo s ograničenom odgovornošću za poljoprivredu, proizvodnju, usluge i trgovinu Stjepana Radića 116, 34310 Pleternica</derivirana_varijabla>
  </DomainObject.Predmet.ProtustrankaWithAdress>
  <DomainObject.Predmet.ProtustrankaWithAdressOIB>
    <izvorni_sadrzaj>ZELENO ZLATO društvo s ograničenom odgovornošću za poljoprivredu, proizvodnju, usluge i trgovinu, OIB 26234634015, Stjepana Radića 116, 34310 Pleternica</izvorni_sadrzaj>
    <derivirana_varijabla naziv="DomainObject.Predmet.ProtustrankaWithAdressOIB_1">ZELENO ZLATO društvo s ograničenom odgovornošću za poljoprivredu, proizvodnju, usluge i trgovinu, OIB 26234634015, Stjepana Radića 116, 34310 Pleternica</derivirana_varijabla>
  </DomainObject.Predmet.ProtustrankaWithAdressOIB>
  <DomainObject.Predmet.ProtustrankaNazivFormated>
    <izvorni_sadrzaj>ZELENO ZLATO društvo s ograničenom odgovornošću za poljoprivredu, proizvodnju, usluge i trgovinu</izvorni_sadrzaj>
    <derivirana_varijabla naziv="DomainObject.Predmet.ProtustrankaNazivFormated_1">ZELENO ZLATO društvo s ograničenom odgovornošću za poljoprivredu, proizvodnju, usluge i trgovinu</derivirana_varijabla>
  </DomainObject.Predmet.ProtustrankaNazivFormated>
  <DomainObject.Predmet.ProtustrankaNazivFormatedOIB>
    <izvorni_sadrzaj>ZELENO ZLATO društvo s ograničenom odgovornošću za poljoprivredu, proizvodnju, usluge i trgovinu, OIB 26234634015</izvorni_sadrzaj>
    <derivirana_varijabla naziv="DomainObject.Predmet.ProtustrankaNazivFormatedOIB_1">ZELENO ZLATO društvo s ograničenom odgovornošću za poljoprivredu, proizvodnju, usluge i trgovinu, OIB 26234634015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ZELENO ZLATO društvo s ograničenom odgovornošću za poljoprivredu, proizvodnju, usluge i trgovinu</item>
    </izvorni_sadrzaj>
    <derivirana_varijabla naziv="DomainObject.Predmet.ProtuStrankaListFormated_1">
      <item>ZELENO ZLATO društvo s ograničenom odgovornošću za poljoprivredu, proizvodnju, usluge i trgovinu</item>
    </derivirana_varijabla>
  </DomainObject.Predmet.ProtuStrankaListFormated>
  <DomainObject.Predmet.ProtuStrankaListFormatedOIB>
    <izvorni_sadrzaj>
      <item>ZELENO ZLATO društvo s ograničenom odgovornošću za poljoprivredu, proizvodnju, usluge i trgovinu, OIB 26234634015</item>
    </izvorni_sadrzaj>
    <derivirana_varijabla naziv="DomainObject.Predmet.ProtuStrankaListFormatedOIB_1">
      <item>ZELENO ZLATO društvo s ograničenom odgovornošću za poljoprivredu, proizvodnju, usluge i trgovinu, OIB 26234634015</item>
    </derivirana_varijabla>
  </DomainObject.Predmet.ProtuStrankaListFormatedOIB>
  <DomainObject.Predmet.ProtuStrankaListFormatedWithAdress>
    <izvorni_sadrzaj>
      <item>ZELENO ZLATO društvo s ograničenom odgovornošću za poljoprivredu, proizvodnju, usluge i trgovinu, Stjepana Radića 116, 34310 Pleternica</item>
    </izvorni_sadrzaj>
    <derivirana_varijabla naziv="DomainObject.Predmet.ProtuStrankaListFormatedWithAdress_1">
      <item>ZELENO ZLATO društvo s ograničenom odgovornošću za poljoprivredu, proizvodnju, usluge i trgovinu, Stjepana Radića 116, 34310 Pleternica</item>
    </derivirana_varijabla>
  </DomainObject.Predmet.ProtuStrankaListFormatedWithAdress>
  <DomainObject.Predmet.ProtuStrankaListFormatedWithAdressOIB>
    <izvorni_sadrzaj>
      <item>ZELENO ZLATO društvo s ograničenom odgovornošću za poljoprivredu, proizvodnju, usluge i trgovinu, OIB 26234634015, Stjepana Radića 116, 34310 Pleternica</item>
    </izvorni_sadrzaj>
    <derivirana_varijabla naziv="DomainObject.Predmet.ProtuStrankaListFormatedWithAdressOIB_1">
      <item>ZELENO ZLATO društvo s ograničenom odgovornošću za poljoprivredu, proizvodnju, usluge i trgovinu, OIB 26234634015, Stjepana Radića 116, 34310 Pleternica</item>
    </derivirana_varijabla>
  </DomainObject.Predmet.ProtuStrankaListFormatedWithAdressOIB>
  <DomainObject.Predmet.ProtuStrankaListNazivFormated>
    <izvorni_sadrzaj>
      <item>ZELENO ZLATO društvo s ograničenom odgovornošću za poljoprivredu, proizvodnju, usluge i trgovinu</item>
    </izvorni_sadrzaj>
    <derivirana_varijabla naziv="DomainObject.Predmet.ProtuStrankaListNazivFormated_1">
      <item>ZELENO ZLATO društvo s ograničenom odgovornošću za poljoprivredu, proizvodnju, usluge i trgovinu</item>
    </derivirana_varijabla>
  </DomainObject.Predmet.ProtuStrankaListNazivFormated>
  <DomainObject.Predmet.ProtuStrankaListNazivFormatedOIB>
    <izvorni_sadrzaj>
      <item>ZELENO ZLATO društvo s ograničenom odgovornošću za poljoprivredu, proizvodnju, usluge i trgovinu, OIB 26234634015</item>
    </izvorni_sadrzaj>
    <derivirana_varijabla naziv="DomainObject.Predmet.ProtuStrankaListNazivFormatedOIB_1">
      <item>ZELENO ZLATO društvo s ograničenom odgovornošću za poljoprivredu, proizvodnju, usluge i trgovinu, OIB 26234634015</item>
    </derivirana_varijabla>
  </DomainObject.Predmet.ProtuStrankaListNazivFormatedOIB>
  <DomainObject.Predmet.OstaliListFormated>
    <izvorni_sadrzaj>
      <item>MARIJAN MOGUŠAR</item>
      <item>Vesna Lazarić</item>
      <item>Silva Poljanec</item>
      <item>Andrej Žmikić</item>
      <item>Damir Vorkapić</item>
      <item>Vinka Ivanković</item>
      <item>Andria Dikonić</item>
    </izvorni_sadrzaj>
    <derivirana_varijabla naziv="DomainObject.Predmet.OstaliListFormated_1">
      <item>MARIJAN MOGUŠAR</item>
      <item>Vesna Lazarić</item>
      <item>Silva Poljanec</item>
      <item>Andrej Žmikić</item>
      <item>Damir Vorkapić</item>
      <item>Vinka Ivanković</item>
      <item>Andria Dikonić</item>
    </derivirana_varijabla>
  </DomainObject.Predmet.OstaliListFormated>
  <DomainObject.Predmet.OstaliListFormatedOIB>
    <izvorni_sadrzaj>
      <item>MARIJAN MOGUŠAR</item>
      <item>Vesna Lazarić</item>
      <item>Silva Poljanec</item>
      <item>Andrej Žmikić</item>
      <item>Damir Vorkapić</item>
      <item>Vinka Ivanković</item>
      <item>Andria Dikonić</item>
    </izvorni_sadrzaj>
    <derivirana_varijabla naziv="DomainObject.Predmet.OstaliListFormatedOIB_1">
      <item>MARIJAN MOGUŠAR</item>
      <item>Vesna Lazarić</item>
      <item>Silva Poljanec</item>
      <item>Andrej Žmikić</item>
      <item>Damir Vorkapić</item>
      <item>Vinka Ivanković</item>
      <item>Andria Dikonić</item>
    </derivirana_varijabla>
  </DomainObject.Predmet.OstaliListFormatedOIB>
  <DomainObject.Predmet.OstaliListFormatedWithAdress>
    <izvorni_sadrzaj>
      <item>MARIJAN MOGUŠAR</item>
      <item>Vesna Lazarić</item>
      <item>Silva Poljanec</item>
      <item>Andrej Žmikić</item>
      <item>Damir Vorkapić</item>
      <item>Vinka Ivanković</item>
      <item>Andria Dikonić</item>
    </izvorni_sadrzaj>
    <derivirana_varijabla naziv="DomainObject.Predmet.OstaliListFormatedWithAdress_1">
      <item>MARIJAN MOGUŠAR</item>
      <item>Vesna Lazarić</item>
      <item>Silva Poljanec</item>
      <item>Andrej Žmikić</item>
      <item>Damir Vorkapić</item>
      <item>Vinka Ivanković</item>
      <item>Andria Dikonić</item>
    </derivirana_varijabla>
  </DomainObject.Predmet.OstaliListFormatedWithAdress>
  <DomainObject.Predmet.OstaliListFormatedWithAdressOIB>
    <izvorni_sadrzaj>
      <item>MARIJAN MOGUŠAR</item>
      <item>Vesna Lazarić</item>
      <item>Silva Poljanec</item>
      <item>Andrej Žmikić</item>
      <item>Damir Vorkapić</item>
      <item>Vinka Ivanković</item>
      <item>Andria Dikonić</item>
    </izvorni_sadrzaj>
    <derivirana_varijabla naziv="DomainObject.Predmet.OstaliListFormatedWithAdressOIB_1">
      <item>MARIJAN MOGUŠAR</item>
      <item>Vesna Lazarić</item>
      <item>Silva Poljanec</item>
      <item>Andrej Žmikić</item>
      <item>Damir Vorkapić</item>
      <item>Vinka Ivanković</item>
      <item>Andria Dikonić</item>
    </derivirana_varijabla>
  </DomainObject.Predmet.OstaliListFormatedWithAdressOIB>
  <DomainObject.Predmet.OstaliListNazivFormated>
    <izvorni_sadrzaj>
      <item>MARIJAN MOGUŠAR</item>
      <item>Vesna Lazarić</item>
      <item>Silva Poljanec</item>
      <item>Andrej Žmikić</item>
      <item>Damir Vorkapić</item>
      <item>Vinka Ivanković</item>
      <item>Andria Dikonić</item>
    </izvorni_sadrzaj>
    <derivirana_varijabla naziv="DomainObject.Predmet.OstaliListNazivFormated_1">
      <item>MARIJAN MOGUŠAR</item>
      <item>Vesna Lazarić</item>
      <item>Silva Poljanec</item>
      <item>Andrej Žmikić</item>
      <item>Damir Vorkapić</item>
      <item>Vinka Ivanković</item>
      <item>Andria Dikonić</item>
    </derivirana_varijabla>
  </DomainObject.Predmet.OstaliListNazivFormated>
  <DomainObject.Predmet.OstaliListNazivFormatedOIB>
    <izvorni_sadrzaj>
      <item>MARIJAN MOGUŠAR</item>
      <item>Vesna Lazarić</item>
      <item>Silva Poljanec</item>
      <item>Andrej Žmikić</item>
      <item>Damir Vorkapić</item>
      <item>Vinka Ivanković</item>
      <item>Andria Dikonić</item>
    </izvorni_sadrzaj>
    <derivirana_varijabla naziv="DomainObject.Predmet.OstaliListNazivFormatedOIB_1">
      <item>MARIJAN MOGUŠAR</item>
      <item>Vesna Lazarić</item>
      <item>Silva Poljanec</item>
      <item>Andrej Žmikić</item>
      <item>Damir Vorkapić</item>
      <item>Vinka Ivanković</item>
      <item>Andria Dikonić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ZELENO ZLATO društvo s ograničenom odgovornošću za poljoprivredu, proizvodnju, usluge i trgovinu</izvorni_sadrzaj>
    <derivirana_varijabla naziv="DomainObject.Predmet.ProtustrankaIDrugi_1">ZELENO ZLATO društvo s ograničenom odgovornošću za poljoprivredu, proizvodnju,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ZELENO ZLATO društvo s ograničenom odgovornošću za poljoprivredu, proizvodnju, usluge i trgovinu, OIB 26234634015, Stjepana Radića 116, 34310 Pleternica</izvorni_sadrzaj>
    <derivirana_varijabla naziv="DomainObject.Predmet.ProtustrankaIDrugiAdressOIB_1">ZELENO ZLATO društvo s ograničenom odgovornošću za poljoprivredu, proizvodnju, usluge i trgovinu, OIB 26234634015, Stjepana Radića 116,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ZELENO ZLATO društvo s ograničenom odgovornošću za poljoprivredu, proizvodnju, usluge i trgovinu</item>
      <item>MARIJAN MOGUŠAR</item>
      <item>Vesna Lazarić</item>
      <item>Silva Poljanec</item>
      <item>Andrej Žmikić</item>
      <item>Damir Vorkapić</item>
      <item>Vinka Ivanković</item>
      <item>Andria Dikonić</item>
    </izvorni_sadrzaj>
    <derivirana_varijabla naziv="DomainObject.Predmet.SudioniciListNaziv_1">
      <item>Financijska agencija</item>
      <item>ZELENO ZLATO društvo s ograničenom odgovornošću za poljoprivredu, proizvodnju, usluge i trgovinu</item>
      <item>MARIJAN MOGUŠAR</item>
      <item>Vesna Lazarić</item>
      <item>Silva Poljanec</item>
      <item>Andrej Žmikić</item>
      <item>Damir Vorkapić</item>
      <item>Vinka Ivanković</item>
      <item>Andria Dikonić</item>
    </derivirana_varijabla>
  </DomainObject.Predmet.SudioniciListNaziv>
  <DomainObject.Predmet.SudioniciListAdressOIB>
    <izvorni_sadrzaj>
      <item>Financijska agencija, OIB 85821130368, Ulica grada Vukovara 70,10000 Zagreb</item>
      <item>ZELENO ZLATO društvo s ograničenom odgovornošću za poljoprivredu, proizvodnju, usluge i trgovinu, OIB 26234634015, Stjepana Radića 116,34310 Pleternica</item>
      <item>MARIJAN MOGUŠAR</item>
      <item>Vesna Lazarić</item>
      <item>Silva Poljanec</item>
      <item>Andrej Žmikić</item>
      <item>Damir Vorkapić</item>
      <item>Vinka Ivanković</item>
      <item>Andria Dikonić</item>
    </izvorni_sadrzaj>
    <derivirana_varijabla naziv="DomainObject.Predmet.SudioniciListAdressOIB_1">
      <item>Financijska agencija, OIB 85821130368, Ulica grada Vukovara 70,10000 Zagreb</item>
      <item>ZELENO ZLATO društvo s ograničenom odgovornošću za poljoprivredu, proizvodnju, usluge i trgovinu, OIB 26234634015, Stjepana Radića 116,34310 Pleternica</item>
      <item>MARIJAN MOGUŠAR</item>
      <item>Vesna Lazarić</item>
      <item>Silva Poljanec</item>
      <item>Andrej Žmikić</item>
      <item>Damir Vorkapić</item>
      <item>Vinka Ivanković</item>
      <item>Andria Dikonić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26234634015</item>
      <item>, OIB null</item>
      <item>, OIB null</item>
      <item>, OIB null</item>
      <item>, OIB null</item>
      <item>, OIB null</item>
      <item>, OIB null</item>
      <item>, OIB null</item>
    </izvorni_sadrzaj>
    <derivirana_varijabla naziv="DomainObject.Predmet.SudioniciListNazivOIB_1">
      <item>, OIB 85821130368</item>
      <item>, OIB 26234634015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421</properties:Words>
  <properties:Characters>2351</properties:Characters>
  <properties:Lines>87</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2018-01-23T12:41:00Z</dcterms:created>
  <dc:creator>wsadmin</dc:creator>
  <cp:lastModifiedBy>wsadmin</cp:lastModifiedBy>
  <cp:lastPrinted>2018-01-23T12:50:00Z</cp:lastPrinted>
  <dcterms:modified xmlns:xsi="http://www.w3.org/2001/XMLSchema-instance" xsi:type="dcterms:W3CDTF">2018-01-23T12:53:00Z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