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8fabed3" w14:textId="8fabed3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8307EC">
        <w:rPr>
          <w:rFonts w:eastAsia="Times New Roman" w:cs="Times New Roman"/>
          <w:b w:val="false"/>
          <w:lang w:eastAsia="hr-HR"/>
        </w:rPr>
        <w:t>5161/2015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8307EC">
        <w:t>GORUP PRERADA MESA d.o.o. u stečaju, Tomaševec, Tomaševec 2, OIB: 01168333481</w:t>
      </w:r>
      <w:r w:rsidR="00993C5B">
        <w:t>,</w:t>
      </w:r>
      <w:r>
        <w:t xml:space="preserve"> </w:t>
      </w:r>
      <w:r w:rsidR="008307EC">
        <w:t>6. kolovoza</w:t>
      </w:r>
      <w:r w:rsidR="00062F98">
        <w:t xml:space="preserve"> 2019.</w:t>
      </w:r>
    </w:p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B022E0" w:rsidP="00FE56BE" w:rsidRDefault="005B5D7E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8307EC">
        <w:t>B2 KAPITAL d.o.o., Zagreb, Radnička cesta 41, OIB: 57509775367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</w:t>
      </w:r>
      <w:r w:rsidR="00B022E0">
        <w:t>imovina</w:t>
      </w:r>
      <w:r w:rsidR="00456325">
        <w:t xml:space="preserve"> </w:t>
      </w:r>
      <w:r>
        <w:t xml:space="preserve">u vlasništvu stečajnog dužnika </w:t>
      </w:r>
      <w:r w:rsidR="008307EC">
        <w:t>GORUP PRERADA MESA d.o.o. u stečaju, Tomaševec, Tomaševec 2, OIB: 01168333481</w:t>
      </w:r>
      <w:r w:rsidR="004E7503">
        <w:t xml:space="preserve">, </w:t>
      </w:r>
      <w:r w:rsidR="00B022E0">
        <w:t>i to:</w:t>
      </w:r>
    </w:p>
    <w:p w:rsidR="00B022E0" w:rsidP="00B022E0" w:rsidRDefault="00B022E0">
      <w:pPr>
        <w:pStyle w:val="Odlomakpopisa"/>
        <w:ind w:left="1701"/>
        <w:jc w:val="both"/>
      </w:pPr>
    </w:p>
    <w:p w:rsidR="00B022E0" w:rsidP="00B022E0" w:rsidRDefault="00B022E0">
      <w:pPr>
        <w:pStyle w:val="Odlomakpopisa"/>
        <w:ind w:left="1701"/>
        <w:jc w:val="both"/>
      </w:pPr>
      <w:r>
        <w:t>a)</w:t>
      </w:r>
      <w:r>
        <w:tab/>
        <w:t xml:space="preserve">nekretnine upisane u z.k.ul. 252 k.o. Prosinec, k.č.br. 55/1 livada površine 1334 čhv 4795 m2, k.č.br.  55/2 put površine 427 čhv 1536 m2, k.č.br. 56/1 trafostanica, zgrada (stočni depo), zgrada (klaonica), dvorište i oranica površine 2 jutra 196 čhv 12214 m2, k.č.br. 56/3 oranica površine 1 jutro 1321 čhv 10505 m2, </w:t>
      </w:r>
    </w:p>
    <w:p w:rsidR="00B022E0" w:rsidP="00B022E0" w:rsidRDefault="00B022E0">
      <w:pPr>
        <w:pStyle w:val="Odlomakpopisa"/>
        <w:ind w:left="1701"/>
        <w:jc w:val="both"/>
      </w:pPr>
      <w:r>
        <w:t>b)</w:t>
      </w:r>
      <w:r>
        <w:tab/>
        <w:t>pokretnine prema popisu predmeta stečajne mase zaključno s brojem 98</w:t>
      </w:r>
      <w:r w:rsidR="009E7D39">
        <w:t xml:space="preserve"> u iznosu od 3.896.484,76 kn</w:t>
      </w:r>
      <w:r>
        <w:t>.</w:t>
      </w:r>
    </w:p>
    <w:p w:rsidR="00FE56BE" w:rsidP="00FE56BE" w:rsidRDefault="00FE56BE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 w:rsidR="00B022E0">
        <w:t xml:space="preserve"> imovinu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B022E0">
        <w:rPr>
          <w:lang w:val="en-US"/>
        </w:rPr>
        <w:t>2.401.123,69</w:t>
      </w:r>
      <w:r w:rsidR="005C4AF0">
        <w:rPr>
          <w:lang w:val="en-US"/>
        </w:rPr>
        <w:t xml:space="preserve"> </w:t>
      </w:r>
      <w:r w:rsidRPr="004E7503">
        <w:rPr>
          <w:lang w:val="en-US"/>
        </w:rPr>
        <w:t>kn.</w:t>
      </w:r>
    </w:p>
    <w:p w:rsidR="005B5D7E" w:rsidP="005B5D7E" w:rsidRDefault="005B5D7E">
      <w:pPr>
        <w:ind w:left="1608"/>
        <w:contextualSpacing/>
        <w:jc w:val="both"/>
      </w:pPr>
    </w:p>
    <w:p w:rsidR="005C4AF0" w:rsidP="005C4AF0" w:rsidRDefault="005C4AF0">
      <w:pPr>
        <w:pStyle w:val="Odlomakpopisa"/>
        <w:numPr>
          <w:ilvl w:val="0"/>
          <w:numId w:val="23"/>
        </w:numPr>
        <w:jc w:val="both"/>
      </w:pPr>
      <w:r w:rsidRPr="008F0A93">
        <w:t xml:space="preserve">Kupac </w:t>
      </w:r>
      <w:r w:rsidR="00B022E0">
        <w:t>B2 KAPITAL d.o.o., Zagreb, Radnička cesta 41, OIB: 57509775367</w:t>
      </w:r>
      <w:r w:rsidRPr="0050155A">
        <w:t>,</w:t>
      </w:r>
      <w:r>
        <w:t xml:space="preserve"> oslobađa se od polaganja kupovnine s obzirom da je kupac prvi razlučni vjerovnik koji se namiruje iz kupovnine, osim u dijelu koji se odnosi na troškove unovčenja o kojima će biti odlučeno posebnim rješenjem nakon ročišta za namirenje.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B022E0">
        <w:t xml:space="preserve">B2 KAPITAL d.o.o., Zagreb, Radnička cesta 41, OIB: 57509775367, </w:t>
      </w:r>
      <w:r>
        <w:t xml:space="preserve">zaključkom o predaji nakon što ovo rješenje postane pravomoćno, a kupac uplati </w:t>
      </w:r>
      <w:r w:rsidR="005C4AF0">
        <w:t>dio kupovnine na ime troškova unovčenja ukoliko uplaćena jamčevina neće biti dostatna za te troškove</w:t>
      </w:r>
      <w:r>
        <w:t xml:space="preserve">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upis prava vlasništva u korist kupca na dosuđenim  nekretninama nakon pravomoćnosti ovog rješenja, nakon uplate </w:t>
      </w:r>
      <w:r w:rsidR="005C4AF0">
        <w:t>dijela</w:t>
      </w:r>
      <w:r>
        <w:t xml:space="preserve"> </w:t>
      </w:r>
      <w:r>
        <w:lastRenderedPageBreak/>
        <w:t xml:space="preserve">kupovnine </w:t>
      </w:r>
      <w:r w:rsidR="005C4AF0">
        <w:t>na ime troškova unovčenja ukoliko uplaćena jamčevina neće biti dostatna za te troškove</w:t>
      </w:r>
      <w:r>
        <w:t>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B022E0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B022E0">
        <w:t xml:space="preserve">z.k.ul. </w:t>
      </w:r>
      <w:r w:rsidRPr="00B022E0" w:rsidR="00B022E0">
        <w:t>252 k.o. Prosinec, k.č.br. 55/1 livada površine 1334 čhv 4795 m2, k.č.br.  55/2 put površine 427 čhv 1536 m2, k.č.br. 56/1 trafostanica, zgrada (stočni depo), zgrada (klaonica), dvorište i oranica površine 2 jutra 196 čhv 12214 m2, k.č.br. 56/3 oranica pov</w:t>
      </w:r>
      <w:r w:rsidR="00B022E0">
        <w:t>ršine 1 jutro 1321 čhv 10505 m2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 xml:space="preserve">založnog prava u korist </w:t>
      </w:r>
      <w:r w:rsidR="00B6416D">
        <w:t>B2 KAPITAL d.o.o., Zagreb, Radnička cesta 41, OIB: 57509775367,</w:t>
      </w:r>
      <w:r w:rsidR="00567FEE">
        <w:t xml:space="preserve"> za iznos od </w:t>
      </w:r>
      <w:r w:rsidR="00B6416D">
        <w:t>1.019.000,00 eura</w:t>
      </w:r>
      <w:r>
        <w:t>,</w:t>
      </w:r>
      <w:r w:rsidR="00F92A34">
        <w:t xml:space="preserve"> </w:t>
      </w:r>
      <w:r w:rsidR="00B6416D">
        <w:t>pod brojem Z-484/14 od 12. veljače 2014.,</w:t>
      </w:r>
    </w:p>
    <w:p w:rsidR="00B6416D" w:rsidP="00B022E0" w:rsidRDefault="00567FEE">
      <w:pPr>
        <w:ind w:left="1608"/>
        <w:contextualSpacing/>
        <w:jc w:val="both"/>
      </w:pPr>
      <w:r>
        <w:t xml:space="preserve">- </w:t>
      </w:r>
      <w:r w:rsidR="00B6416D">
        <w:t>založnog prava u korist</w:t>
      </w:r>
      <w:r w:rsidRPr="00B6416D" w:rsidR="00B6416D">
        <w:t xml:space="preserve"> </w:t>
      </w:r>
      <w:r w:rsidR="00B6416D">
        <w:t>B2 KAPITAL d.o.o., Zagreb, Radnička cesta 41, OIB: 57509775367, za iznos od 6.000.000,00 kn, pod brojem Z-1326/14 od 25. travnja 2014.,</w:t>
      </w:r>
    </w:p>
    <w:p w:rsidR="00B022E0" w:rsidP="00B022E0" w:rsidRDefault="00B6416D">
      <w:pPr>
        <w:ind w:left="1608"/>
        <w:contextualSpacing/>
        <w:jc w:val="both"/>
      </w:pPr>
      <w:r>
        <w:t>- založnog prava u korist MEDITERAN RENT d.o.o., Tomaševec, Tomaševec 2, OIB: 11367968312, za iznos od 6.200.000,00 kn pod brojem Z-2053/14 od 20. lipnja 2014.,</w:t>
      </w:r>
    </w:p>
    <w:p w:rsidR="00B6416D" w:rsidP="00B022E0" w:rsidRDefault="00B6416D">
      <w:pPr>
        <w:ind w:left="1608"/>
        <w:contextualSpacing/>
        <w:jc w:val="both"/>
      </w:pPr>
      <w:r>
        <w:t>- založnog prava u korist KREDITNA BANKA ZAGREB d.d., Zagreb, Ulica grada Vukovara 74, OIB: 70663193635, za iznos od 8.395.238,29 kn, pod brojem Z-3022/14 od 23. rujna 2014.,</w:t>
      </w:r>
    </w:p>
    <w:p w:rsidR="00B6416D" w:rsidP="00B6416D" w:rsidRDefault="00B6416D">
      <w:pPr>
        <w:ind w:left="1608"/>
        <w:contextualSpacing/>
        <w:jc w:val="both"/>
      </w:pPr>
      <w:r>
        <w:t>- založnog prava u korist KREDITNA BANKA ZAGREB d.d., Zagreb, Ulica grada Vukovara 74, OIB: 70663193635, za iznos od 11.000.000,00 kn, pod brojem Z-3246/14 od 9. listopada 2014.,</w:t>
      </w:r>
    </w:p>
    <w:p w:rsidR="00B6416D" w:rsidP="00B6416D" w:rsidRDefault="00B6416D">
      <w:pPr>
        <w:ind w:left="1608"/>
        <w:contextualSpacing/>
        <w:jc w:val="both"/>
      </w:pPr>
      <w:r>
        <w:t>- založnog prava u korist KREDITNA BANKA ZAGREB d.d., Zagreb, Ulica grada Vukovara 74, OIB: 70663193635, za iznos od 6.000.000,00 kn, pod brojem Z-3247/14 od 9. listopada 2014.,</w:t>
      </w:r>
    </w:p>
    <w:p w:rsidR="00B6416D" w:rsidP="00B6416D" w:rsidRDefault="00B6416D">
      <w:pPr>
        <w:ind w:left="1608"/>
        <w:contextualSpacing/>
        <w:jc w:val="both"/>
      </w:pPr>
      <w:r>
        <w:t>- založnog prava u korist Republik</w:t>
      </w:r>
      <w:r w:rsidR="00CD0AF3">
        <w:t>e</w:t>
      </w:r>
      <w:r>
        <w:t xml:space="preserve"> Hrvatsk</w:t>
      </w:r>
      <w:r w:rsidR="00CD0AF3">
        <w:t>e</w:t>
      </w:r>
      <w:r>
        <w:t xml:space="preserve"> za iznos od 153.394,00 kn pod brojem Z-18114/16 od 18.08.2016.,</w:t>
      </w:r>
    </w:p>
    <w:p w:rsidR="00B6416D" w:rsidP="00B6416D" w:rsidRDefault="00B6416D">
      <w:pPr>
        <w:ind w:left="1608"/>
        <w:contextualSpacing/>
        <w:jc w:val="both"/>
      </w:pPr>
      <w:r>
        <w:t>- založnog prava u korist Republike Hrvatske za iznos od 4.911,18 kn pod brojem Z-24757/16 od 14. studeni 2016.,</w:t>
      </w:r>
    </w:p>
    <w:p w:rsidR="00B6416D" w:rsidP="00B6416D" w:rsidRDefault="00B6416D">
      <w:pPr>
        <w:ind w:left="1608"/>
        <w:contextualSpacing/>
        <w:jc w:val="both"/>
      </w:pPr>
      <w:r>
        <w:t>- uknjižbe ustupanja založnog prava pod brojem Z-24272/18 od 30. studenog 2018.,</w:t>
      </w:r>
    </w:p>
    <w:p w:rsidR="00B6416D" w:rsidP="00B6416D" w:rsidRDefault="00B6416D">
      <w:pPr>
        <w:ind w:left="1608"/>
        <w:contextualSpacing/>
        <w:jc w:val="both"/>
      </w:pPr>
      <w:r>
        <w:t>- zabilježbe pod brojem Z-3365/14 od 16. listopada 2014.,</w:t>
      </w:r>
    </w:p>
    <w:p w:rsidR="00B6416D" w:rsidP="00B6416D" w:rsidRDefault="00B6416D">
      <w:pPr>
        <w:ind w:left="1608"/>
        <w:contextualSpacing/>
        <w:jc w:val="both"/>
      </w:pPr>
      <w:r>
        <w:t>- zabilježbe pod brojem Z-3366/14 od 16. listopada 2014.,</w:t>
      </w:r>
    </w:p>
    <w:p w:rsidR="00B6416D" w:rsidP="00B6416D" w:rsidRDefault="00B6416D">
      <w:pPr>
        <w:ind w:left="1608"/>
        <w:contextualSpacing/>
        <w:jc w:val="both"/>
      </w:pPr>
      <w:r>
        <w:t>- zabilježbe pod brojem Z-3080/14 od 25. rujna 2014.,</w:t>
      </w:r>
    </w:p>
    <w:p w:rsidR="00B6416D" w:rsidP="00B6416D" w:rsidRDefault="00B6416D">
      <w:pPr>
        <w:ind w:left="1608"/>
        <w:contextualSpacing/>
        <w:jc w:val="both"/>
      </w:pPr>
      <w:r>
        <w:t xml:space="preserve">- uknjižbe ustupa pod brojem Z-5583/16 od </w:t>
      </w:r>
      <w:r w:rsidR="00CD0AF3">
        <w:t>8. ožujka 2016.,</w:t>
      </w:r>
    </w:p>
    <w:p w:rsidR="00CD0AF3" w:rsidP="00B6416D" w:rsidRDefault="00CD0AF3">
      <w:pPr>
        <w:ind w:left="1608"/>
        <w:contextualSpacing/>
        <w:jc w:val="both"/>
      </w:pPr>
      <w:r>
        <w:t>- zabilježbe pod brojem Z-18114/16 od 18. kolovoza 2016.,</w:t>
      </w:r>
    </w:p>
    <w:p w:rsidR="00CD0AF3" w:rsidP="00B6416D" w:rsidRDefault="00CD0AF3">
      <w:pPr>
        <w:ind w:left="1608"/>
        <w:contextualSpacing/>
        <w:jc w:val="both"/>
      </w:pPr>
      <w:r>
        <w:t>- zabilježbe pod brojem Z-24757/16 od 14. studeni 2016.,</w:t>
      </w:r>
    </w:p>
    <w:p w:rsidR="00CD0AF3" w:rsidP="00B6416D" w:rsidRDefault="00CD0AF3">
      <w:pPr>
        <w:ind w:left="1608"/>
        <w:contextualSpacing/>
        <w:jc w:val="both"/>
      </w:pPr>
      <w:r>
        <w:t>- zabilježbe pod brojem Z-27121/17 od 6. studeni 2017.,</w:t>
      </w:r>
    </w:p>
    <w:p w:rsidR="00EB37ED" w:rsidP="00445891" w:rsidRDefault="00CD0AF3">
      <w:pPr>
        <w:ind w:left="1608"/>
        <w:contextualSpacing/>
        <w:jc w:val="both"/>
      </w:pPr>
      <w:r>
        <w:t>- zabilježbe pod brojem Z-28156/17 od 17. studeni 2017.,</w:t>
      </w:r>
    </w:p>
    <w:p w:rsidR="0083463D" w:rsidP="0083463D" w:rsidRDefault="0083463D">
      <w:pPr>
        <w:ind w:left="1608"/>
        <w:contextualSpacing/>
        <w:jc w:val="both"/>
      </w:pPr>
      <w:r>
        <w:t xml:space="preserve">nakon pravomoćnosti ovog rješenja i nakon što kupac plati </w:t>
      </w:r>
      <w:r w:rsidR="00623C5A">
        <w:t>dio</w:t>
      </w:r>
      <w:r>
        <w:t xml:space="preserve"> </w:t>
      </w:r>
      <w:r w:rsidRPr="00623C5A" w:rsidR="00623C5A">
        <w:t>kupovnine na ime troškova unovčenja ukoliko uplaćena jamčevina neće biti dostatna za te troškove</w:t>
      </w:r>
      <w:r>
        <w:t>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 xml:space="preserve">Nalaže se Općinskom sudu u </w:t>
      </w:r>
      <w:r w:rsidR="00CD0AF3">
        <w:t>Novom Zagrebu</w:t>
      </w:r>
      <w:r>
        <w:t xml:space="preserve">, Zemljišnoknjižni odjel </w:t>
      </w:r>
      <w:r w:rsidR="00CD0AF3">
        <w:t>Zaprešić,</w:t>
      </w:r>
      <w:r>
        <w:t xml:space="preserve"> zabilježiti u zemljišnim knjigama dosudu </w:t>
      </w:r>
      <w:r w:rsidR="00CD0AF3">
        <w:t>nekretnina</w:t>
      </w:r>
      <w:r>
        <w:t xml:space="preserve"> navedenih u točki I. ovog rješenja.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t>Obrazloženje</w:t>
      </w: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CD0AF3">
      <w:pPr>
        <w:ind w:firstLine="708"/>
        <w:jc w:val="both"/>
      </w:pPr>
      <w:r>
        <w:t>Imovina</w:t>
      </w:r>
      <w:r w:rsidR="0083463D">
        <w:t xml:space="preserve"> stečajnog dužnika naveden</w:t>
      </w:r>
      <w:r w:rsidR="00187593">
        <w:t>a</w:t>
      </w:r>
      <w:r w:rsidR="0083463D">
        <w:t xml:space="preserve"> u izreci ovog rješenja prodavala se u stečajnom postupku na prijedlog stečajnog upravitelja temeljem odredbe čl. 247. st. 1. Stečajnog zakona (Narodne novine broj 71/15, </w:t>
      </w:r>
      <w:r w:rsidR="00AB0606">
        <w:t xml:space="preserve">104/17, </w:t>
      </w:r>
      <w:r w:rsidR="0083463D">
        <w:t>dalje:SZ</w:t>
      </w:r>
      <w:r w:rsidR="00AB0606">
        <w:t>-a</w:t>
      </w:r>
      <w:r w:rsidR="0083463D">
        <w:t>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Prodaju </w:t>
      </w:r>
      <w:r w:rsidR="00CD0AF3">
        <w:t>imovine</w:t>
      </w:r>
      <w:r>
        <w:t xml:space="preserve">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Na </w:t>
      </w:r>
      <w:r w:rsidR="00CD0AF3">
        <w:t>trećoj</w:t>
      </w:r>
      <w:r>
        <w:t xml:space="preserve"> dražbi radi prodaje dužnikove </w:t>
      </w:r>
      <w:r w:rsidR="00CD0AF3">
        <w:t>imovine</w:t>
      </w:r>
      <w:r>
        <w:t xml:space="preserve"> kao u izreci rješenja sudjeloval</w:t>
      </w:r>
      <w:r w:rsidR="005D4635">
        <w:t xml:space="preserve">o je </w:t>
      </w:r>
      <w:r w:rsidR="00CD0AF3">
        <w:t>jedan</w:t>
      </w:r>
      <w:r>
        <w:t xml:space="preserve"> ponuditelj</w:t>
      </w:r>
      <w:r w:rsidR="00CD0AF3">
        <w:t xml:space="preserve"> i to B2 KAPITAL d.o.o., Zagreb, Radnička cesta 41, OIB: 57509775367.</w:t>
      </w:r>
    </w:p>
    <w:p w:rsidR="00CD0AF3" w:rsidP="0083463D" w:rsidRDefault="00CD0AF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CD0AF3">
        <w:t>25. srpnja 2019</w:t>
      </w:r>
      <w:r>
        <w:t xml:space="preserve">., zaprimljenog na sudu </w:t>
      </w:r>
      <w:r w:rsidR="00CD0AF3">
        <w:t>2. kolovoza</w:t>
      </w:r>
      <w:r w:rsidR="00187593">
        <w:t xml:space="preserve"> 2019</w:t>
      </w:r>
      <w:r>
        <w:t xml:space="preserve">., proizlazi da je ponuditelj </w:t>
      </w:r>
      <w:r w:rsidR="00CD0AF3">
        <w:t>B2 KAPITAL d.o.o., Zagreb, Radnička cesta 41, OIB: 57509775367,</w:t>
      </w:r>
      <w:r w:rsidR="00187593">
        <w:t xml:space="preserve"> dao ponudu u iznosu od </w:t>
      </w:r>
      <w:r w:rsidR="00CD0AF3">
        <w:t>2.401.123,69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CD0AF3">
        <w:t>B2 KAPITAL d.o.o., Zagreb, Radnička cesta 41, OIB: 57509775367,</w:t>
      </w:r>
      <w:r>
        <w:t xml:space="preserve"> ponudio </w:t>
      </w:r>
      <w:r w:rsidR="00CD0AF3">
        <w:t xml:space="preserve">jedinu </w:t>
      </w:r>
      <w:r>
        <w:t>cijenu i da su ispunjene pretpostavke da mu se dosudi nekretnina.</w:t>
      </w:r>
    </w:p>
    <w:p w:rsidR="00623C5A" w:rsidP="0083463D" w:rsidRDefault="00623C5A">
      <w:pPr>
        <w:ind w:firstLine="708"/>
        <w:jc w:val="both"/>
      </w:pPr>
    </w:p>
    <w:p w:rsidR="00623C5A" w:rsidP="0083463D" w:rsidRDefault="00623C5A">
      <w:pPr>
        <w:ind w:firstLine="708"/>
        <w:jc w:val="both"/>
      </w:pPr>
      <w:r>
        <w:t xml:space="preserve">Temeljem čl.107. Ovršnog zakona (Narodne novine 112/12, 25/13, 93/14, 55/16, 73/17, dalje:OZ-a) u konkretnom slučaju kupac je osoba koja se namiruje prije ostalih vjerovnika koji imaju pravo na namirenje iz iste kupovnine, te nije dužan položiti kupovninu s obzirom da kupovnina iznosi manje od njegove tražbine osim u dijelu troškova postupka, o kojima će biti odlučeno po prijedlogu stečajnog upravitelja na ročištu za diobu kupovnine. O oslobođenju kupca od polaganja kupovnine odlučeno je temeljem zahtjeva kupca podnesenog u podnesku od </w:t>
      </w:r>
      <w:r w:rsidR="00CD0AF3">
        <w:t xml:space="preserve">15. srpnja </w:t>
      </w:r>
      <w:r>
        <w:t>2019.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</w:t>
      </w:r>
      <w:r w:rsidR="00623C5A">
        <w:t xml:space="preserve">OZ-a </w:t>
      </w:r>
      <w:r>
        <w:t>i čl. 247. st. 7. SZ-a valjalo je odlučiti kao u izreci ovog rješenja, a temeljem odredbe čl. 98. Zakona o zemljišnim knjigama (Narodne novine 100/94) kao u točki IX. izreke ovog rješenja.</w:t>
      </w:r>
    </w:p>
    <w:p w:rsidR="0083463D" w:rsidP="0083463D" w:rsidRDefault="0083463D">
      <w:pPr>
        <w:ind w:firstLine="708"/>
        <w:jc w:val="both"/>
      </w:pP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CD0AF3">
        <w:t>6.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1A3DF4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9E7D39">
        <w:t>, v.r.</w:t>
      </w:r>
    </w:p>
    <w:p w:rsidR="009E7D39" w:rsidP="00952D10" w:rsidRDefault="009E7D39">
      <w:pPr>
        <w:jc w:val="center"/>
      </w:pPr>
    </w:p>
    <w:p w:rsidR="009E7D39" w:rsidP="00952D10" w:rsidRDefault="009E7D39">
      <w:pPr>
        <w:jc w:val="center"/>
      </w:pPr>
      <w:r>
        <w:lastRenderedPageBreak/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="001A3DF4" w:rsidP="00952D10" w:rsidRDefault="001A3DF4">
      <w:pPr>
        <w:jc w:val="center"/>
      </w:pP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FE56BE" w:rsidP="005B5D7E" w:rsidRDefault="00FE56BE">
      <w:pPr>
        <w:tabs>
          <w:tab w:val="left" w:pos="6420"/>
        </w:tabs>
        <w:jc w:val="both"/>
      </w:pP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CD0AF3">
        <w:t>B2 KAPITAL d.o.o.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CD0AF3">
        <w:t>Mate Balenović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CD0AF3">
        <w:t>Novom Zagrebu</w:t>
      </w:r>
      <w:r w:rsidR="0013206B">
        <w:t>,</w:t>
      </w:r>
      <w:r>
        <w:t xml:space="preserve"> ZK odjel </w:t>
      </w:r>
      <w:r w:rsidR="00CD0AF3">
        <w:t>Zaprešić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CD0AF3">
        <w:t>Zaprešić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D39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CD0AF3">
      <w:t>5161/2015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4AF0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3C5A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07EC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9E7D39"/>
    <w:rsid w:val="00A33C82"/>
    <w:rsid w:val="00A3545F"/>
    <w:rsid w:val="00A60562"/>
    <w:rsid w:val="00A659CC"/>
    <w:rsid w:val="00A8600F"/>
    <w:rsid w:val="00AA778C"/>
    <w:rsid w:val="00AB0606"/>
    <w:rsid w:val="00AD1F90"/>
    <w:rsid w:val="00AF6ABF"/>
    <w:rsid w:val="00B00C49"/>
    <w:rsid w:val="00B022E0"/>
    <w:rsid w:val="00B102EE"/>
    <w:rsid w:val="00B6416D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D0AF3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E7D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7D39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E7D39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E7D39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E7D39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9E7D3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E7D39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D3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7D3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7D3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7D3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9E7D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7D39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 u stečaju</izvorni_sadrzaj>
    <derivirana_varijabla naziv="DomainObject.Predmet.ProtustrankaFormated_1">  GORUP PRERADA MESA d.o.o. u stečaju</derivirana_varijabla>
  </DomainObject.Predmet.ProtustrankaFormated>
  <DomainObject.Predmet.ProtustrankaFormatedOIB>
    <izvorni_sadrzaj>  GORUP PRERADA MESA d.o.o. u stečaju, OIB 01168333481</izvorni_sadrzaj>
    <derivirana_varijabla naziv="DomainObject.Predmet.ProtustrankaFormatedOIB_1">  GORUP PRERADA MESA d.o.o. u stečaju, OIB 01168333481</derivirana_varijabla>
  </DomainObject.Predmet.ProtustrankaFormatedOIB>
  <DomainObject.Predmet.ProtustrankaFormatedWithAdress>
    <izvorni_sadrzaj> GORUP PRERADA MESA d.o.o. u stečaju, Tomaševec 2, 49290 Tomaševec</izvorni_sadrzaj>
    <derivirana_varijabla naziv="DomainObject.Predmet.ProtustrankaFormatedWithAdress_1"> GORUP PRERADA MESA d.o.o. u stečaju, Tomaševec 2, 49290 Tomaševec</derivirana_varijabla>
  </DomainObject.Predmet.ProtustrankaFormatedWithAdress>
  <DomainObject.Predmet.ProtustrankaFormatedWithAdressOIB>
    <izvorni_sadrzaj> GORUP PRERADA MESA d.o.o. u stečaju, OIB 01168333481, Tomaševec 2, 49290 Tomaševec</izvorni_sadrzaj>
    <derivirana_varijabla naziv="DomainObject.Predmet.ProtustrankaFormatedWithAdressOIB_1"> GORUP PRERADA MESA d.o.o. u stečaju, OIB 01168333481, Tomaševec 2, 49290 Tomaševec</derivirana_varijabla>
  </DomainObject.Predmet.ProtustrankaFormatedWithAdressOIB>
  <DomainObject.Predmet.ProtustrankaWithAdress>
    <izvorni_sadrzaj>GORUP PRERADA MESA d.o.o. u stečaju Tomaševec 2, 49290 Tomaševec</izvorni_sadrzaj>
    <derivirana_varijabla naziv="DomainObject.Predmet.ProtustrankaWithAdress_1">GORUP PRERADA MESA d.o.o. u stečaju Tomaševec 2, 49290 Tomaševec</derivirana_varijabla>
  </DomainObject.Predmet.ProtustrankaWithAdress>
  <DomainObject.Predmet.ProtustrankaWithAdressOIB>
    <izvorni_sadrzaj>GORUP PRERADA MESA d.o.o. u stečaju, OIB 01168333481, Tomaševec 2, 49290 Tomaševec</izvorni_sadrzaj>
    <derivirana_varijabla naziv="DomainObject.Predmet.ProtustrankaWithAdressOIB_1">GORUP PRERADA MESA d.o.o. u stečaju, OIB 01168333481, Tomaševec 2, 49290 Tomaševec</derivirana_varijabla>
  </DomainObject.Predmet.ProtustrankaWithAdressOIB>
  <DomainObject.Predmet.ProtustrankaNazivFormated>
    <izvorni_sadrzaj>GORUP PRERADA MESA d.o.o. u stečaju</izvorni_sadrzaj>
    <derivirana_varijabla naziv="DomainObject.Predmet.ProtustrankaNazivFormated_1">GORUP PRERADA MESA d.o.o. u stečaju</derivirana_varijabla>
  </DomainObject.Predmet.ProtustrankaNazivFormated>
  <DomainObject.Predmet.ProtustrankaNazivFormatedOIB>
    <izvorni_sadrzaj>GORUP PRERADA MESA d.o.o. u stečaju, OIB 01168333481</izvorni_sadrzaj>
    <derivirana_varijabla naziv="DomainObject.Predmet.ProtustrankaNazivFormatedOIB_1">GORUP PRERADA MESA d.o.o. u stečaju,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 u stečaju</item>
    </izvorni_sadrzaj>
    <derivirana_varijabla naziv="DomainObject.Predmet.ProtuStrankaListFormated_1">
      <item>GORUP PRERADA MESA d.o.o. u stečaju</item>
    </derivirana_varijabla>
  </DomainObject.Predmet.ProtuStrankaListFormated>
  <DomainObject.Predmet.ProtuStrankaListFormatedOIB>
    <izvorni_sadrzaj>
      <item>GORUP PRERADA MESA d.o.o. u stečaju, OIB 01168333481</item>
    </izvorni_sadrzaj>
    <derivirana_varijabla naziv="DomainObject.Predmet.ProtuStrankaListFormatedOIB_1">
      <item>GORUP PRERADA MESA d.o.o. u stečaju, OIB 01168333481</item>
    </derivirana_varijabla>
  </DomainObject.Predmet.ProtuStrankaListFormatedOIB>
  <DomainObject.Predmet.ProtuStrankaListFormatedWithAdress>
    <izvorni_sadrzaj>
      <item>GORUP PRERADA MESA d.o.o. u stečaju, Tomaševec 2, 49290 Tomaševec</item>
    </izvorni_sadrzaj>
    <derivirana_varijabla naziv="DomainObject.Predmet.ProtuStrankaListFormatedWithAdress_1">
      <item>GORUP PRERADA MESA d.o.o. u stečaju, Tomaševec 2, 49290 Tomaševec</item>
    </derivirana_varijabla>
  </DomainObject.Predmet.ProtuStrankaListFormatedWithAdress>
  <DomainObject.Predmet.ProtuStrankaListFormatedWithAdressOIB>
    <izvorni_sadrzaj>
      <item>GORUP PRERADA MESA d.o.o. u stečaju, OIB 01168333481, Tomaševec 2, 49290 Tomaševec</item>
    </izvorni_sadrzaj>
    <derivirana_varijabla naziv="DomainObject.Predmet.ProtuStrankaListFormatedWithAdressOIB_1">
      <item>GORUP PRERADA MESA d.o.o. u stečaju, OIB 01168333481, Tomaševec 2, 49290 Tomaševec</item>
    </derivirana_varijabla>
  </DomainObject.Predmet.ProtuStrankaListFormatedWithAdressOIB>
  <DomainObject.Predmet.ProtuStrankaListNazivFormated>
    <izvorni_sadrzaj>
      <item>GORUP PRERADA MESA d.o.o. u stečaju</item>
    </izvorni_sadrzaj>
    <derivirana_varijabla naziv="DomainObject.Predmet.ProtuStrankaListNazivFormated_1">
      <item>GORUP PRERADA MESA d.o.o. u stečaju</item>
    </derivirana_varijabla>
  </DomainObject.Predmet.ProtuStrankaListNazivFormated>
  <DomainObject.Predmet.ProtuStrankaListNazivFormatedOIB>
    <izvorni_sadrzaj>
      <item>GORUP PRERADA MESA d.o.o. u stečaju, OIB 01168333481</item>
    </izvorni_sadrzaj>
    <derivirana_varijabla naziv="DomainObject.Predmet.ProtuStrankaListNazivFormatedOIB_1">
      <item>GORUP PRERADA MESA d.o.o. u stečaju,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 u stečaju</izvorni_sadrzaj>
    <derivirana_varijabla naziv="DomainObject.Predmet.ProtustrankaIDrugi_1">GORUP PRERADA MESA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 u stečaju, OIB 01168333481, Tomaševec 2, 49290 Tomaševec</izvorni_sadrzaj>
    <derivirana_varijabla naziv="DomainObject.Predmet.ProtustrankaIDrugiAdressOIB_1">GORUP PRERADA MESA d.o.o. u stečaju,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 u stečaju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 u stečaju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 u stečaju,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 u stečaju,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St-5161/2015-82</izvorni_sadrzaj>
    <derivirana_varijabla naziv="DomainObject.PredzadnjaOdlukaIzPredmeta.Oznaka_1">St-5161/2015-82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9ABDE-5626-415F-AA9D-719A23D7121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1105</properties:Words>
  <properties:Characters>5936</properties:Characters>
  <properties:Lines>166</properties:Lines>
  <properties:Paragraphs>60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2019-08-06T07:27:00Z</dcterms:created>
  <dc:creator>Korisnik</dc:creator>
  <cp:lastModifiedBy>Draženka Prpić</cp:lastModifiedBy>
  <cp:lastPrinted>2019-08-06T07:31:00Z</cp:lastPrinted>
  <dcterms:modified xmlns:xsi="http://www.w3.org/2001/XMLSchema-instance" xsi:type="dcterms:W3CDTF">2019-08-06T07:31:00Z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nekretnine-GORUP PRERADA MESA d.o.o.-ST-5161-15-PRODAJA PREKO FINE-B2 KAPITAL.docx)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