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ebb2" w14:paraId="3f8ebb2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594AF3">
        <w:rPr>
          <w:b/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46ED7" w:rsidR="0056018D" w:rsidRPr="00FF64AF">
        <w:tc>
          <w:tcPr>
            <w:tcW w:type="dxa" w:w="3060"/>
          </w:tcPr>
          <w:p w:rsidRDefault="0056018D" w:rsidP="00046ED7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046ED7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046ED7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046ED7" w:rsidR="006838BA" w:rsidRPr="002E2D4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</w:p>
    <w:p w:rsidRDefault="004D21A1" w:rsidP="00217C87" w:rsidR="00217C87" w:rsidRPr="00217C87">
      <w:pPr>
        <w:tabs>
          <w:tab w:pos="6600" w:val="left"/>
        </w:tabs>
        <w:jc w:val="right"/>
        <w:rPr>
          <w:sz w:val="24"/>
          <w:szCs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t-3840/2016</w:t>
      </w:r>
    </w:p>
    <w:p w:rsidRDefault="006A6683" w:rsidP="006A6683" w:rsidR="006A6683" w:rsidRPr="00AB02DB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  <w:t xml:space="preserve">               </w:t>
      </w:r>
    </w:p>
    <w:p w:rsidRDefault="006A6683" w:rsidP="004D21A1" w:rsidR="006A6683" w:rsidRPr="00AB02DB">
      <w:pPr>
        <w:jc w:val="center"/>
        <w:rPr>
          <w:sz w:val="24"/>
          <w:szCs w:val="24"/>
        </w:rPr>
      </w:pPr>
      <w:r w:rsidRPr="00AB02DB">
        <w:rPr>
          <w:sz w:val="24"/>
          <w:szCs w:val="24"/>
        </w:rPr>
        <w:t>R E P U B L I K A  H R V A T S K A</w:t>
      </w:r>
    </w:p>
    <w:p w:rsidRDefault="000D59E6" w:rsidP="004D21A1" w:rsidR="006A6683">
      <w:pPr>
        <w:jc w:val="center"/>
        <w:rPr>
          <w:sz w:val="24"/>
          <w:szCs w:val="24"/>
        </w:rPr>
      </w:pPr>
      <w:r w:rsidRPr="00AB02DB">
        <w:rPr>
          <w:sz w:val="24"/>
          <w:szCs w:val="24"/>
        </w:rPr>
        <w:t xml:space="preserve">D O P U N S K O  </w:t>
      </w:r>
      <w:r w:rsidR="006A6683" w:rsidRPr="00AB02DB">
        <w:rPr>
          <w:sz w:val="24"/>
          <w:szCs w:val="24"/>
        </w:rPr>
        <w:t xml:space="preserve"> R J E Š E NJ E</w:t>
      </w:r>
    </w:p>
    <w:p w:rsidRDefault="00594AF3" w:rsidP="004D21A1" w:rsidR="00594AF3" w:rsidRPr="00AB02DB">
      <w:pPr>
        <w:jc w:val="center"/>
        <w:rPr>
          <w:sz w:val="24"/>
          <w:szCs w:val="24"/>
        </w:rPr>
      </w:pPr>
    </w:p>
    <w:p w:rsidRDefault="006A6683" w:rsidP="006A6683" w:rsidR="006A6683" w:rsidRPr="00AB02DB">
      <w:pPr>
        <w:jc w:val="center"/>
        <w:rPr>
          <w:b/>
          <w:sz w:val="24"/>
          <w:szCs w:val="24"/>
        </w:rPr>
      </w:pPr>
    </w:p>
    <w:p w:rsidRDefault="00217C87" w:rsidP="006A6683" w:rsidR="006A6683">
      <w:pPr>
        <w:ind w:firstLine="708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TRGOVAČKI SUD U ZAGREBU, po sucu tog suda Anti Galiću, kao stečajnom sucu u stečajnom postupku nad dužnikom </w:t>
      </w:r>
      <w:r w:rsidR="004D21A1">
        <w:rPr>
          <w:sz w:val="24"/>
          <w:szCs w:val="24"/>
        </w:rPr>
        <w:t>VIDICOM d.o.o.Zagreb, Kozjačić 7, OIB 9136293119263</w:t>
      </w:r>
      <w:r w:rsidRPr="00AB02DB">
        <w:rPr>
          <w:sz w:val="24"/>
          <w:szCs w:val="24"/>
        </w:rPr>
        <w:t xml:space="preserve">, dana </w:t>
      </w:r>
      <w:r w:rsidR="004D21A1">
        <w:rPr>
          <w:sz w:val="24"/>
          <w:szCs w:val="24"/>
        </w:rPr>
        <w:t>26.travnja</w:t>
      </w:r>
      <w:r w:rsidRPr="00AB02DB">
        <w:rPr>
          <w:sz w:val="24"/>
          <w:szCs w:val="24"/>
        </w:rPr>
        <w:t xml:space="preserve"> 201</w:t>
      </w:r>
      <w:r w:rsidR="003D2A2D" w:rsidRPr="00AB02DB">
        <w:rPr>
          <w:sz w:val="24"/>
          <w:szCs w:val="24"/>
        </w:rPr>
        <w:t>9</w:t>
      </w:r>
      <w:r w:rsidRPr="00AB02DB">
        <w:rPr>
          <w:sz w:val="24"/>
          <w:szCs w:val="24"/>
        </w:rPr>
        <w:t>.</w:t>
      </w:r>
      <w:r w:rsidR="006A6683" w:rsidRPr="00AB02DB">
        <w:rPr>
          <w:sz w:val="24"/>
          <w:szCs w:val="24"/>
        </w:rPr>
        <w:t xml:space="preserve"> </w:t>
      </w:r>
    </w:p>
    <w:p w:rsidRDefault="00594AF3" w:rsidP="006A6683" w:rsidR="00594AF3" w:rsidRPr="00AB02DB">
      <w:pPr>
        <w:ind w:firstLine="708"/>
        <w:jc w:val="both"/>
        <w:rPr>
          <w:sz w:val="24"/>
          <w:szCs w:val="24"/>
        </w:rPr>
      </w:pPr>
    </w:p>
    <w:p w:rsidRDefault="006A6683" w:rsidP="006A6683" w:rsidR="006A6683" w:rsidRPr="00AB02DB">
      <w:pPr>
        <w:jc w:val="both"/>
        <w:rPr>
          <w:sz w:val="24"/>
          <w:szCs w:val="24"/>
        </w:rPr>
      </w:pPr>
    </w:p>
    <w:p w:rsidRDefault="006A6683" w:rsidP="006A6683" w:rsidR="006A6683">
      <w:pPr>
        <w:jc w:val="center"/>
        <w:rPr>
          <w:b/>
          <w:sz w:val="24"/>
          <w:szCs w:val="24"/>
        </w:rPr>
      </w:pPr>
      <w:r w:rsidRPr="00AB02DB">
        <w:rPr>
          <w:b/>
          <w:sz w:val="24"/>
          <w:szCs w:val="24"/>
        </w:rPr>
        <w:t>r i j e š i o   j e</w:t>
      </w:r>
    </w:p>
    <w:p w:rsidRDefault="00594AF3" w:rsidP="006A6683" w:rsidR="00594AF3" w:rsidRPr="00AB02DB">
      <w:pPr>
        <w:jc w:val="center"/>
        <w:rPr>
          <w:b/>
          <w:sz w:val="24"/>
          <w:szCs w:val="24"/>
        </w:rPr>
      </w:pPr>
    </w:p>
    <w:p w:rsidRDefault="006A6683" w:rsidP="006A6683" w:rsidR="006A6683" w:rsidRPr="00AB02DB">
      <w:pPr>
        <w:jc w:val="center"/>
        <w:rPr>
          <w:sz w:val="24"/>
          <w:szCs w:val="24"/>
        </w:rPr>
      </w:pPr>
    </w:p>
    <w:p w:rsidRDefault="003D2A2D" w:rsidP="003D2A2D" w:rsidR="00007890">
      <w:pPr>
        <w:jc w:val="both"/>
        <w:rPr>
          <w:sz w:val="24"/>
          <w:szCs w:val="24"/>
        </w:rPr>
      </w:pPr>
      <w:r w:rsidRPr="00AB02DB">
        <w:rPr>
          <w:sz w:val="24"/>
          <w:szCs w:val="24"/>
        </w:rPr>
        <w:tab/>
      </w:r>
      <w:r w:rsidR="00775FA8">
        <w:rPr>
          <w:sz w:val="24"/>
          <w:szCs w:val="24"/>
        </w:rPr>
        <w:t xml:space="preserve">Dopunjava se rješenje o imenovanju privremenog stečajnog upravitelja od 9.travnja 2019. </w:t>
      </w:r>
      <w:r w:rsidR="00007890">
        <w:rPr>
          <w:sz w:val="24"/>
          <w:szCs w:val="24"/>
        </w:rPr>
        <w:t xml:space="preserve">time da se u toč. I rješenja dodaje grad prebivališta </w:t>
      </w:r>
      <w:r w:rsidR="000B1365">
        <w:rPr>
          <w:sz w:val="24"/>
          <w:szCs w:val="24"/>
        </w:rPr>
        <w:t>privremenog</w:t>
      </w:r>
      <w:r w:rsidR="00007890">
        <w:rPr>
          <w:sz w:val="24"/>
          <w:szCs w:val="24"/>
        </w:rPr>
        <w:t xml:space="preserve"> stečajnog upravitelja: „Našice“ , nakon čega toč. I rješenja u prečišćenom tekstu glasi:</w:t>
      </w:r>
    </w:p>
    <w:p w:rsidRDefault="00007890" w:rsidP="00007890" w:rsidR="000078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„I. Renata Horvatin, Našice, Trg.dr. Franje Tuđmana 12., OIB 45832446829</w:t>
      </w:r>
      <w:r w:rsidRPr="00D9678D">
        <w:rPr>
          <w:sz w:val="24"/>
          <w:szCs w:val="24"/>
        </w:rPr>
        <w:t>, imenuje se za privremenog stečajnog upravitelja dužnika dužnikom</w:t>
      </w:r>
      <w:r>
        <w:rPr>
          <w:sz w:val="24"/>
          <w:szCs w:val="24"/>
        </w:rPr>
        <w:t xml:space="preserve"> VIDICOM d.o.o.Zagreb, Kozjačić 7, OIB 9136293119263“</w:t>
      </w:r>
      <w:r w:rsidRPr="008600EF">
        <w:rPr>
          <w:sz w:val="24"/>
          <w:szCs w:val="24"/>
        </w:rPr>
        <w:t xml:space="preserve"> </w:t>
      </w:r>
    </w:p>
    <w:p w:rsidRDefault="00594AF3" w:rsidP="00007890" w:rsidR="00594AF3">
      <w:pPr>
        <w:ind w:firstLine="720"/>
        <w:jc w:val="both"/>
        <w:rPr>
          <w:sz w:val="24"/>
          <w:szCs w:val="24"/>
        </w:rPr>
      </w:pPr>
    </w:p>
    <w:p w:rsidRDefault="00007890" w:rsidP="003D2A2D" w:rsidR="00007890">
      <w:pPr>
        <w:jc w:val="both"/>
        <w:rPr>
          <w:sz w:val="24"/>
          <w:szCs w:val="24"/>
        </w:rPr>
      </w:pPr>
    </w:p>
    <w:p w:rsidRDefault="006838BA" w:rsidR="006838BA">
      <w:pPr>
        <w:jc w:val="center"/>
        <w:rPr>
          <w:sz w:val="24"/>
          <w:szCs w:val="24"/>
        </w:rPr>
      </w:pPr>
      <w:r w:rsidRPr="00AB02DB">
        <w:rPr>
          <w:sz w:val="24"/>
          <w:szCs w:val="24"/>
        </w:rPr>
        <w:t>Obrazloženje</w:t>
      </w:r>
    </w:p>
    <w:p w:rsidRDefault="00594AF3" w:rsidR="00594AF3" w:rsidRPr="00AB02DB">
      <w:pPr>
        <w:jc w:val="center"/>
        <w:rPr>
          <w:sz w:val="24"/>
          <w:szCs w:val="24"/>
        </w:rPr>
      </w:pPr>
    </w:p>
    <w:p w:rsidRDefault="006838BA" w:rsidR="006838BA" w:rsidRPr="00AB02DB">
      <w:pPr>
        <w:jc w:val="center"/>
        <w:rPr>
          <w:sz w:val="24"/>
          <w:szCs w:val="24"/>
        </w:rPr>
      </w:pPr>
    </w:p>
    <w:p w:rsidRDefault="00740D60" w:rsidP="00FA0980" w:rsidR="005C3045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Rješenjem od </w:t>
      </w:r>
      <w:r w:rsidR="004D5831">
        <w:rPr>
          <w:sz w:val="24"/>
          <w:szCs w:val="24"/>
        </w:rPr>
        <w:t xml:space="preserve">9.travnja </w:t>
      </w:r>
      <w:r w:rsidR="005C3045">
        <w:rPr>
          <w:sz w:val="24"/>
          <w:szCs w:val="24"/>
        </w:rPr>
        <w:t>2019. imenovan je privremeni stečajni upravitelj</w:t>
      </w:r>
      <w:r w:rsidR="005C3045" w:rsidRPr="005C3045">
        <w:rPr>
          <w:sz w:val="24"/>
          <w:szCs w:val="24"/>
        </w:rPr>
        <w:t xml:space="preserve"> </w:t>
      </w:r>
      <w:r w:rsidR="005C3045">
        <w:rPr>
          <w:sz w:val="24"/>
          <w:szCs w:val="24"/>
        </w:rPr>
        <w:t>Renata Horvatin, sa prebivalištem</w:t>
      </w:r>
      <w:r w:rsidR="00DF6163">
        <w:rPr>
          <w:sz w:val="24"/>
          <w:szCs w:val="24"/>
        </w:rPr>
        <w:t xml:space="preserve"> navedenim kao</w:t>
      </w:r>
      <w:r w:rsidR="005C3045">
        <w:rPr>
          <w:sz w:val="24"/>
          <w:szCs w:val="24"/>
        </w:rPr>
        <w:t xml:space="preserve">: </w:t>
      </w:r>
      <w:r w:rsidR="00DF6163">
        <w:rPr>
          <w:sz w:val="24"/>
          <w:szCs w:val="24"/>
        </w:rPr>
        <w:t>„</w:t>
      </w:r>
      <w:r w:rsidR="005C3045">
        <w:rPr>
          <w:sz w:val="24"/>
          <w:szCs w:val="24"/>
        </w:rPr>
        <w:t>Trg.dr. Franje Tuđmana 12</w:t>
      </w:r>
      <w:r w:rsidR="00DF6163">
        <w:rPr>
          <w:sz w:val="24"/>
          <w:szCs w:val="24"/>
        </w:rPr>
        <w:t>“</w:t>
      </w:r>
      <w:r w:rsidR="005C3045">
        <w:rPr>
          <w:sz w:val="24"/>
          <w:szCs w:val="24"/>
        </w:rPr>
        <w:t>. U rješenju nedostaje grad prebivališta privremenog stečajnog upravitelja: „Našice“</w:t>
      </w:r>
    </w:p>
    <w:p w:rsidRDefault="005C6C78" w:rsidP="005C6C78" w:rsidR="005C6C78" w:rsidRPr="00AB02DB">
      <w:pPr>
        <w:ind w:firstLine="720"/>
        <w:jc w:val="both"/>
        <w:rPr>
          <w:sz w:val="24"/>
          <w:szCs w:val="24"/>
        </w:rPr>
      </w:pPr>
    </w:p>
    <w:p w:rsidRDefault="002139D0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Člankom </w:t>
      </w:r>
      <w:r w:rsidR="001C3905">
        <w:rPr>
          <w:sz w:val="24"/>
          <w:szCs w:val="24"/>
        </w:rPr>
        <w:t>10.</w:t>
      </w:r>
      <w:r w:rsidRPr="00AB02DB">
        <w:rPr>
          <w:sz w:val="24"/>
          <w:szCs w:val="24"/>
        </w:rPr>
        <w:t xml:space="preserve"> </w:t>
      </w:r>
      <w:r w:rsidR="0014270C" w:rsidRPr="00AB02DB">
        <w:rPr>
          <w:sz w:val="24"/>
          <w:szCs w:val="24"/>
        </w:rPr>
        <w:t>Stečajnog zakona</w:t>
      </w:r>
      <w:r w:rsidR="001C3905" w:rsidRPr="00AB02DB">
        <w:rPr>
          <w:sz w:val="24"/>
          <w:szCs w:val="24"/>
        </w:rPr>
        <w:t xml:space="preserve"> (NN 71/15 i 104/17</w:t>
      </w:r>
      <w:r w:rsidR="001C3905">
        <w:rPr>
          <w:sz w:val="24"/>
          <w:szCs w:val="24"/>
        </w:rPr>
        <w:t>, dalje: SZ</w:t>
      </w:r>
      <w:r w:rsidR="0014270C" w:rsidRPr="00AB02DB">
        <w:rPr>
          <w:sz w:val="24"/>
          <w:szCs w:val="24"/>
        </w:rPr>
        <w:t xml:space="preserve"> </w:t>
      </w:r>
      <w:r w:rsidRPr="00AB02DB">
        <w:rPr>
          <w:sz w:val="24"/>
          <w:szCs w:val="24"/>
        </w:rPr>
        <w:t xml:space="preserve"> propisano je </w:t>
      </w:r>
      <w:r w:rsidR="001C3905">
        <w:rPr>
          <w:sz w:val="24"/>
          <w:szCs w:val="24"/>
        </w:rPr>
        <w:t xml:space="preserve">kako </w:t>
      </w:r>
      <w:r w:rsidRPr="00AB02DB">
        <w:rPr>
          <w:sz w:val="24"/>
          <w:szCs w:val="24"/>
        </w:rPr>
        <w:t xml:space="preserve">se u stečajnom postupku na odgovarajući način primjenjuju pravila parničnog postupka u postupku pred trgovačkim sudovima. </w:t>
      </w:r>
    </w:p>
    <w:p w:rsidRDefault="002139D0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Prema članku 339.stavak 1. ZPP-a ako je sud propustio da odluči o svim zahtjevima o kojima se mora odlučiti presudom, ili je propustio da odluči o dijelu zahtjeva, stranka može u roku od 15 dana od primitka presude </w:t>
      </w:r>
      <w:r w:rsidR="00C76D95" w:rsidRPr="00AB02DB">
        <w:rPr>
          <w:sz w:val="24"/>
          <w:szCs w:val="24"/>
        </w:rPr>
        <w:t xml:space="preserve">(rješenja) </w:t>
      </w:r>
      <w:r w:rsidRPr="00AB02DB">
        <w:rPr>
          <w:sz w:val="24"/>
          <w:szCs w:val="24"/>
        </w:rPr>
        <w:t>predložiti parničnom sudu da se presuda</w:t>
      </w:r>
      <w:r w:rsidR="00C76D95" w:rsidRPr="00AB02DB">
        <w:rPr>
          <w:sz w:val="24"/>
          <w:szCs w:val="24"/>
        </w:rPr>
        <w:t xml:space="preserve"> (rješenje)</w:t>
      </w:r>
      <w:r w:rsidRPr="00AB02DB">
        <w:rPr>
          <w:sz w:val="24"/>
          <w:szCs w:val="24"/>
        </w:rPr>
        <w:t xml:space="preserve"> dopuni.</w:t>
      </w:r>
    </w:p>
    <w:p w:rsidRDefault="00C76D95" w:rsidP="00101C86" w:rsidR="00101C86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Kako u rješenju </w:t>
      </w:r>
      <w:r w:rsidR="00101C86">
        <w:rPr>
          <w:sz w:val="24"/>
          <w:szCs w:val="24"/>
        </w:rPr>
        <w:t>o imenovanju privremenog stečajnog upravitelja nije naveden grad prebivališta stečajnog upravitelja valjalo je odgovarajućom primjenom članka 339. stavak 1. ZPP-a dopuniti rješenje od 9.travnja 2019.</w:t>
      </w:r>
    </w:p>
    <w:p w:rsidRDefault="007876BF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 </w:t>
      </w:r>
    </w:p>
    <w:p w:rsidRDefault="006838BA" w:rsidP="006C7A5A" w:rsidR="006838BA" w:rsidRPr="00AB02DB">
      <w:pPr>
        <w:jc w:val="center"/>
        <w:rPr>
          <w:b/>
          <w:sz w:val="24"/>
          <w:szCs w:val="24"/>
        </w:rPr>
      </w:pPr>
      <w:r w:rsidRPr="00AB02DB">
        <w:rPr>
          <w:sz w:val="24"/>
          <w:szCs w:val="24"/>
          <w:lang w:val="pl-PL"/>
        </w:rPr>
        <w:lastRenderedPageBreak/>
        <w:t>Zagreb</w:t>
      </w:r>
      <w:r w:rsidRPr="00AB02DB">
        <w:rPr>
          <w:sz w:val="24"/>
          <w:szCs w:val="24"/>
        </w:rPr>
        <w:t xml:space="preserve">, </w:t>
      </w:r>
      <w:r w:rsidR="00DF6163">
        <w:rPr>
          <w:sz w:val="24"/>
          <w:szCs w:val="24"/>
        </w:rPr>
        <w:t>26.travnja</w:t>
      </w:r>
      <w:r w:rsidR="0007714C" w:rsidRPr="00AB02DB">
        <w:rPr>
          <w:sz w:val="24"/>
          <w:szCs w:val="24"/>
        </w:rPr>
        <w:t xml:space="preserve"> 201</w:t>
      </w:r>
      <w:r w:rsidR="00256A1E" w:rsidRPr="00AB02DB">
        <w:rPr>
          <w:sz w:val="24"/>
          <w:szCs w:val="24"/>
        </w:rPr>
        <w:t>9</w:t>
      </w:r>
      <w:r w:rsidR="002576C4" w:rsidRPr="00AB02DB">
        <w:rPr>
          <w:sz w:val="24"/>
          <w:szCs w:val="24"/>
        </w:rPr>
        <w:t>.</w:t>
      </w:r>
    </w:p>
    <w:p w:rsidRDefault="00A96E38" w:rsidP="002B322D" w:rsidR="006838BA" w:rsidRPr="00AB02DB">
      <w:pPr>
        <w:ind w:firstLine="720" w:left="3600"/>
        <w:jc w:val="right"/>
        <w:rPr>
          <w:sz w:val="24"/>
          <w:szCs w:val="24"/>
        </w:rPr>
      </w:pPr>
      <w:r w:rsidRPr="00AB02DB">
        <w:rPr>
          <w:sz w:val="24"/>
          <w:szCs w:val="24"/>
        </w:rPr>
        <w:t>Sudac:</w:t>
      </w:r>
    </w:p>
    <w:p w:rsidRDefault="006838BA" w:rsidP="002B322D" w:rsidR="00E8117B" w:rsidRPr="00AB02DB">
      <w:pPr>
        <w:jc w:val="right"/>
        <w:rPr>
          <w:sz w:val="24"/>
          <w:szCs w:val="24"/>
        </w:rPr>
      </w:pPr>
      <w:r w:rsidRPr="00AB02DB">
        <w:rPr>
          <w:sz w:val="24"/>
          <w:szCs w:val="24"/>
        </w:rPr>
        <w:tab/>
      </w:r>
      <w:r w:rsidRPr="00AB02DB">
        <w:rPr>
          <w:sz w:val="24"/>
          <w:szCs w:val="24"/>
        </w:rPr>
        <w:tab/>
      </w:r>
      <w:r w:rsidRPr="00AB02DB">
        <w:rPr>
          <w:sz w:val="24"/>
          <w:szCs w:val="24"/>
        </w:rPr>
        <w:tab/>
        <w:t xml:space="preserve"> </w:t>
      </w:r>
      <w:r w:rsidR="00041689" w:rsidRPr="00AB02DB">
        <w:rPr>
          <w:sz w:val="24"/>
          <w:szCs w:val="24"/>
        </w:rPr>
        <w:t xml:space="preserve">                        </w:t>
      </w:r>
      <w:r w:rsidR="00041689" w:rsidRPr="00AB02DB">
        <w:rPr>
          <w:sz w:val="24"/>
          <w:szCs w:val="24"/>
        </w:rPr>
        <w:tab/>
        <w:t xml:space="preserve">          </w:t>
      </w:r>
      <w:r w:rsidR="0077476F" w:rsidRPr="00AB02DB">
        <w:rPr>
          <w:sz w:val="24"/>
          <w:szCs w:val="24"/>
        </w:rPr>
        <w:tab/>
      </w:r>
      <w:r w:rsidR="0077476F" w:rsidRPr="00AB02DB">
        <w:rPr>
          <w:sz w:val="24"/>
          <w:szCs w:val="24"/>
        </w:rPr>
        <w:tab/>
        <w:t xml:space="preserve">     </w:t>
      </w:r>
      <w:r w:rsidRPr="00AB02DB">
        <w:rPr>
          <w:sz w:val="24"/>
          <w:szCs w:val="24"/>
        </w:rPr>
        <w:t>Ante Galić</w:t>
      </w:r>
      <w:r w:rsidR="00603157" w:rsidRPr="00AB02DB">
        <w:rPr>
          <w:sz w:val="24"/>
          <w:szCs w:val="24"/>
        </w:rPr>
        <w:t xml:space="preserve"> </w:t>
      </w:r>
      <w:r w:rsidR="002F706E">
        <w:rPr>
          <w:sz w:val="24"/>
          <w:szCs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AB02DB">
        <w:rPr>
          <w:sz w:val="24"/>
          <w:szCs w:val="24"/>
        </w:rPr>
        <w:t>UPUT</w:t>
      </w:r>
      <w:r w:rsidRPr="006F075A">
        <w:rPr>
          <w:sz w:val="24"/>
          <w:szCs w:val="24"/>
        </w:rPr>
        <w:t>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2F706E" w:rsidP="0062083B" w:rsidR="002F706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Za točnost otpravka- ovlašteni službenik:</w:t>
      </w:r>
    </w:p>
    <w:p w:rsidRDefault="002F706E" w:rsidP="0062083B" w:rsidR="002F706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2F706E" w:rsidP="0062083B" w:rsidR="002F706E" w:rsidRPr="0062083B">
      <w:pPr>
        <w:rPr>
          <w:szCs w:val="22"/>
        </w:rPr>
      </w:pPr>
    </w:p>
    <w:p w:rsidRDefault="002F706E" w:rsidP="0062083B" w:rsidR="002F706E" w:rsidRPr="0062083B">
      <w:pPr>
        <w:rPr>
          <w:szCs w:val="22"/>
        </w:rPr>
      </w:pPr>
    </w:p>
    <w:p w:rsidRDefault="002F706E" w:rsidP="00796D38" w:rsidR="00796D38" w:rsidRPr="001D546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8E" w:rsidR="002B4B8E">
      <w:r>
        <w:separator/>
      </w:r>
    </w:p>
  </w:endnote>
  <w:endnote w:id="0" w:type="continuationSeparator">
    <w:p w:rsidRDefault="002B4B8E" w:rsidR="002B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8E" w:rsidR="002B4B8E">
      <w:r>
        <w:separator/>
      </w:r>
    </w:p>
  </w:footnote>
  <w:footnote w:id="0" w:type="continuationSeparator">
    <w:p w:rsidRDefault="002B4B8E" w:rsidR="002B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4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4AF3" w:rsidP="0056018D" w:rsidR="00857041">
    <w:pPr>
      <w:pStyle w:val="Zaglavlje"/>
      <w:jc w:val="right"/>
    </w:pPr>
    <w:r>
      <w:t>40. St-3840/2016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7890"/>
    <w:rsid w:val="00011327"/>
    <w:rsid w:val="000253AD"/>
    <w:rsid w:val="00041689"/>
    <w:rsid w:val="00046ED7"/>
    <w:rsid w:val="00060C17"/>
    <w:rsid w:val="00076287"/>
    <w:rsid w:val="0007714C"/>
    <w:rsid w:val="00077E5C"/>
    <w:rsid w:val="00083E59"/>
    <w:rsid w:val="000B1365"/>
    <w:rsid w:val="000B78D5"/>
    <w:rsid w:val="000C4886"/>
    <w:rsid w:val="000D1BF8"/>
    <w:rsid w:val="000D59E6"/>
    <w:rsid w:val="000F1D04"/>
    <w:rsid w:val="000F3FA9"/>
    <w:rsid w:val="00101C86"/>
    <w:rsid w:val="001044A4"/>
    <w:rsid w:val="00112C55"/>
    <w:rsid w:val="00132E37"/>
    <w:rsid w:val="0014270C"/>
    <w:rsid w:val="00144247"/>
    <w:rsid w:val="00151423"/>
    <w:rsid w:val="00166E72"/>
    <w:rsid w:val="00192E88"/>
    <w:rsid w:val="001939D2"/>
    <w:rsid w:val="00195086"/>
    <w:rsid w:val="001A45BF"/>
    <w:rsid w:val="001A5FDF"/>
    <w:rsid w:val="001B5B29"/>
    <w:rsid w:val="001C068C"/>
    <w:rsid w:val="001C3905"/>
    <w:rsid w:val="001C6BCA"/>
    <w:rsid w:val="001D092F"/>
    <w:rsid w:val="001D0F19"/>
    <w:rsid w:val="001D7C4E"/>
    <w:rsid w:val="001E44D0"/>
    <w:rsid w:val="001E6DBD"/>
    <w:rsid w:val="001E7445"/>
    <w:rsid w:val="00210C11"/>
    <w:rsid w:val="00212857"/>
    <w:rsid w:val="002139D0"/>
    <w:rsid w:val="00217C87"/>
    <w:rsid w:val="00230BF0"/>
    <w:rsid w:val="002437EE"/>
    <w:rsid w:val="00243CCA"/>
    <w:rsid w:val="00255E71"/>
    <w:rsid w:val="00255F7F"/>
    <w:rsid w:val="00256A1E"/>
    <w:rsid w:val="002576C4"/>
    <w:rsid w:val="002667E9"/>
    <w:rsid w:val="00280705"/>
    <w:rsid w:val="00285ED1"/>
    <w:rsid w:val="00294BC4"/>
    <w:rsid w:val="002B322D"/>
    <w:rsid w:val="002B4B8E"/>
    <w:rsid w:val="002B56A1"/>
    <w:rsid w:val="002D3DC3"/>
    <w:rsid w:val="002D5477"/>
    <w:rsid w:val="002E2D4A"/>
    <w:rsid w:val="002E5AE0"/>
    <w:rsid w:val="002F706E"/>
    <w:rsid w:val="00306D3B"/>
    <w:rsid w:val="003070F8"/>
    <w:rsid w:val="00313D28"/>
    <w:rsid w:val="0031643F"/>
    <w:rsid w:val="00317F92"/>
    <w:rsid w:val="00320E1B"/>
    <w:rsid w:val="00341148"/>
    <w:rsid w:val="00341C5D"/>
    <w:rsid w:val="00367E7C"/>
    <w:rsid w:val="00377237"/>
    <w:rsid w:val="00383071"/>
    <w:rsid w:val="003A4171"/>
    <w:rsid w:val="003D2A2D"/>
    <w:rsid w:val="004004CC"/>
    <w:rsid w:val="00401191"/>
    <w:rsid w:val="00414221"/>
    <w:rsid w:val="0042171E"/>
    <w:rsid w:val="00441352"/>
    <w:rsid w:val="00447E26"/>
    <w:rsid w:val="00455127"/>
    <w:rsid w:val="004564C4"/>
    <w:rsid w:val="00473B11"/>
    <w:rsid w:val="004964B1"/>
    <w:rsid w:val="004A77F1"/>
    <w:rsid w:val="004C5AC3"/>
    <w:rsid w:val="004D21A1"/>
    <w:rsid w:val="004D5831"/>
    <w:rsid w:val="005034E4"/>
    <w:rsid w:val="00515C42"/>
    <w:rsid w:val="00524C68"/>
    <w:rsid w:val="0054610D"/>
    <w:rsid w:val="0056018D"/>
    <w:rsid w:val="0059110D"/>
    <w:rsid w:val="00594AF3"/>
    <w:rsid w:val="005C3045"/>
    <w:rsid w:val="005C6C78"/>
    <w:rsid w:val="005E5E90"/>
    <w:rsid w:val="005F30D5"/>
    <w:rsid w:val="006018F8"/>
    <w:rsid w:val="00603157"/>
    <w:rsid w:val="00615E05"/>
    <w:rsid w:val="00622110"/>
    <w:rsid w:val="0062562C"/>
    <w:rsid w:val="00650E2F"/>
    <w:rsid w:val="006524A1"/>
    <w:rsid w:val="006711A2"/>
    <w:rsid w:val="00677BBF"/>
    <w:rsid w:val="006838BA"/>
    <w:rsid w:val="006906E7"/>
    <w:rsid w:val="00691066"/>
    <w:rsid w:val="006A6683"/>
    <w:rsid w:val="006A6C7C"/>
    <w:rsid w:val="006B06B8"/>
    <w:rsid w:val="006B0E12"/>
    <w:rsid w:val="006B6ADB"/>
    <w:rsid w:val="006C7A5A"/>
    <w:rsid w:val="006D1B5C"/>
    <w:rsid w:val="006E020A"/>
    <w:rsid w:val="006F075A"/>
    <w:rsid w:val="00704661"/>
    <w:rsid w:val="00720611"/>
    <w:rsid w:val="0072797B"/>
    <w:rsid w:val="007369F8"/>
    <w:rsid w:val="00740D60"/>
    <w:rsid w:val="00752BE8"/>
    <w:rsid w:val="007624A6"/>
    <w:rsid w:val="0077476F"/>
    <w:rsid w:val="00775FA8"/>
    <w:rsid w:val="0078609A"/>
    <w:rsid w:val="007860C6"/>
    <w:rsid w:val="007876BF"/>
    <w:rsid w:val="00796D38"/>
    <w:rsid w:val="007978E5"/>
    <w:rsid w:val="007A7ECC"/>
    <w:rsid w:val="007B349C"/>
    <w:rsid w:val="007C09A9"/>
    <w:rsid w:val="007C0A7F"/>
    <w:rsid w:val="007F0340"/>
    <w:rsid w:val="007F44F9"/>
    <w:rsid w:val="0081167C"/>
    <w:rsid w:val="00811C80"/>
    <w:rsid w:val="00837019"/>
    <w:rsid w:val="008371BA"/>
    <w:rsid w:val="00843BE5"/>
    <w:rsid w:val="00845B63"/>
    <w:rsid w:val="00857041"/>
    <w:rsid w:val="00860C8A"/>
    <w:rsid w:val="008A0402"/>
    <w:rsid w:val="008B40FA"/>
    <w:rsid w:val="008D3F74"/>
    <w:rsid w:val="008D6706"/>
    <w:rsid w:val="008E12BC"/>
    <w:rsid w:val="008E1B76"/>
    <w:rsid w:val="0092063D"/>
    <w:rsid w:val="009557CC"/>
    <w:rsid w:val="0097052F"/>
    <w:rsid w:val="009B3614"/>
    <w:rsid w:val="009B41DE"/>
    <w:rsid w:val="009E0FC4"/>
    <w:rsid w:val="00A176D6"/>
    <w:rsid w:val="00A26818"/>
    <w:rsid w:val="00A622BE"/>
    <w:rsid w:val="00A8327A"/>
    <w:rsid w:val="00A8352C"/>
    <w:rsid w:val="00A96E38"/>
    <w:rsid w:val="00AA035D"/>
    <w:rsid w:val="00AB02DB"/>
    <w:rsid w:val="00AB0423"/>
    <w:rsid w:val="00AB2B6B"/>
    <w:rsid w:val="00AE1371"/>
    <w:rsid w:val="00AE521E"/>
    <w:rsid w:val="00AF2552"/>
    <w:rsid w:val="00AF2630"/>
    <w:rsid w:val="00AF387A"/>
    <w:rsid w:val="00AF7312"/>
    <w:rsid w:val="00B1477C"/>
    <w:rsid w:val="00B33435"/>
    <w:rsid w:val="00B836D4"/>
    <w:rsid w:val="00BA3671"/>
    <w:rsid w:val="00BB4167"/>
    <w:rsid w:val="00BD400B"/>
    <w:rsid w:val="00BD6C97"/>
    <w:rsid w:val="00BD7E32"/>
    <w:rsid w:val="00C22011"/>
    <w:rsid w:val="00C24C72"/>
    <w:rsid w:val="00C3388F"/>
    <w:rsid w:val="00C6207F"/>
    <w:rsid w:val="00C65F99"/>
    <w:rsid w:val="00C7240B"/>
    <w:rsid w:val="00C76D95"/>
    <w:rsid w:val="00C80538"/>
    <w:rsid w:val="00CB0F34"/>
    <w:rsid w:val="00CB229D"/>
    <w:rsid w:val="00CE36D3"/>
    <w:rsid w:val="00CF02B8"/>
    <w:rsid w:val="00D06254"/>
    <w:rsid w:val="00D144B5"/>
    <w:rsid w:val="00D15CCE"/>
    <w:rsid w:val="00D32809"/>
    <w:rsid w:val="00D426A6"/>
    <w:rsid w:val="00D92157"/>
    <w:rsid w:val="00D92C91"/>
    <w:rsid w:val="00D945B3"/>
    <w:rsid w:val="00DC1024"/>
    <w:rsid w:val="00DC19E9"/>
    <w:rsid w:val="00DE7EA0"/>
    <w:rsid w:val="00DF2F9C"/>
    <w:rsid w:val="00DF4708"/>
    <w:rsid w:val="00DF6163"/>
    <w:rsid w:val="00E06095"/>
    <w:rsid w:val="00E16B9B"/>
    <w:rsid w:val="00E26447"/>
    <w:rsid w:val="00E54519"/>
    <w:rsid w:val="00E60821"/>
    <w:rsid w:val="00E63A39"/>
    <w:rsid w:val="00E8117B"/>
    <w:rsid w:val="00EA3F66"/>
    <w:rsid w:val="00EA4400"/>
    <w:rsid w:val="00EB067E"/>
    <w:rsid w:val="00EB36BA"/>
    <w:rsid w:val="00ED01DA"/>
    <w:rsid w:val="00EE08DB"/>
    <w:rsid w:val="00EE193F"/>
    <w:rsid w:val="00EE4B19"/>
    <w:rsid w:val="00F20384"/>
    <w:rsid w:val="00F5414F"/>
    <w:rsid w:val="00F71A7F"/>
    <w:rsid w:val="00F87DD6"/>
    <w:rsid w:val="00FA0980"/>
    <w:rsid w:val="00FC40EF"/>
    <w:rsid w:val="00FD0592"/>
    <w:rsid w:val="00FD6DC9"/>
    <w:rsid w:val="00FE147C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0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0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St-3840/2016-14</izvorni_sadrzaj>
    <derivirana_varijabla naziv="DomainObject.Oznaka_1">St-3840/2016-14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St-3840/2016</izvorni_sadrzaj>
    <derivirana_varijabla naziv="DomainObject.Predmet.OznakaBroj_1">St-3840/2016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VIDICOM d.o.o.</izvorni_sadrzaj>
    <derivirana_varijabla naziv="DomainObject.Predmet.ProtustrankaFormated_1">  VIDICOM d.o.o.</derivirana_varijabla>
  </DomainObject.Predmet.ProtustrankaFormated>
  <DomainObject.Predmet.ProtustrankaFormatedOIB>
    <izvorni_sadrzaj>  VIDICOM d.o.o., OIB 91362931926</izvorni_sadrzaj>
    <derivirana_varijabla naziv="DomainObject.Predmet.ProtustrankaFormatedOIB_1">  VIDICOM d.o.o., OIB 91362931926</derivirana_varijabla>
  </DomainObject.Predmet.ProtustrankaFormatedOIB>
  <DomainObject.Predmet.ProtustrankaFormatedWithAdress>
    <izvorni_sadrzaj> VIDICOM d.o.o., Kozjačić 7, 10000 Zagreb</izvorni_sadrzaj>
    <derivirana_varijabla naziv="DomainObject.Predmet.ProtustrankaFormatedWithAdress_1"> VIDICOM d.o.o., Kozjačić 7, 10000 Zagreb</derivirana_varijabla>
  </DomainObject.Predmet.ProtustrankaFormatedWithAdress>
  <DomainObject.Predmet.ProtustrankaFormatedWithAdressOIB>
    <izvorni_sadrzaj> VIDICOM d.o.o., OIB 91362931926, Kozjačić 7, 10000 Zagreb</izvorni_sadrzaj>
    <derivirana_varijabla naziv="DomainObject.Predmet.ProtustrankaFormatedWithAdressOIB_1"> VIDICOM d.o.o., OIB 91362931926, Kozjačić 7, 10000 Zagreb</derivirana_varijabla>
  </DomainObject.Predmet.ProtustrankaFormatedWithAdressOIB>
  <DomainObject.Predmet.ProtustrankaWithAdress>
    <izvorni_sadrzaj>VIDICOM d.o.o. Kozjačić 7, 10000 Zagreb</izvorni_sadrzaj>
    <derivirana_varijabla naziv="DomainObject.Predmet.ProtustrankaWithAdress_1">VIDICOM d.o.o. Kozjačić 7, 10000 Zagreb</derivirana_varijabla>
  </DomainObject.Predmet.ProtustrankaWithAdress>
  <DomainObject.Predmet.ProtustrankaWithAdressOIB>
    <izvorni_sadrzaj>VIDICOM d.o.o., OIB 91362931926, Kozjačić 7, 10000 Zagreb</izvorni_sadrzaj>
    <derivirana_varijabla naziv="DomainObject.Predmet.ProtustrankaWithAdressOIB_1">VIDICOM d.o.o., OIB 91362931926, Kozjačić 7, 10000 Zagreb</derivirana_varijabla>
  </DomainObject.Predmet.ProtustrankaWithAdressOIB>
  <DomainObject.Predmet.ProtustrankaNazivFormated>
    <izvorni_sadrzaj>VIDICOM d.o.o.</izvorni_sadrzaj>
    <derivirana_varijabla naziv="DomainObject.Predmet.ProtustrankaNazivFormated_1">VIDICOM d.o.o.</derivirana_varijabla>
  </DomainObject.Predmet.ProtustrankaNazivFormated>
  <DomainObject.Predmet.ProtustrankaNazivFormatedOIB>
    <izvorni_sadrzaj>VIDICOM d.o.o., OIB 91362931926</izvorni_sadrzaj>
    <derivirana_varijabla naziv="DomainObject.Predmet.ProtustrankaNazivFormatedOIB_1">VIDICOM d.o.o., OIB 91362931926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VIDICOM d.o.o.</item>
    </izvorni_sadrzaj>
    <derivirana_varijabla naziv="DomainObject.Predmet.ProtuStrankaListFormated_1">
      <item>VIDICOM d.o.o.</item>
    </derivirana_varijabla>
  </DomainObject.Predmet.ProtuStrankaListFormated>
  <DomainObject.Predmet.ProtuStrankaListFormatedOIB>
    <izvorni_sadrzaj>
      <item>VIDICOM d.o.o., OIB 91362931926</item>
    </izvorni_sadrzaj>
    <derivirana_varijabla naziv="DomainObject.Predmet.ProtuStrankaListFormatedOIB_1">
      <item>VIDICOM d.o.o., OIB 91362931926</item>
    </derivirana_varijabla>
  </DomainObject.Predmet.ProtuStrankaListFormatedOIB>
  <DomainObject.Predmet.ProtuStrankaListFormatedWithAdress>
    <izvorni_sadrzaj>
      <item>VIDICOM d.o.o., Kozjačić 7, 10000 Zagreb</item>
    </izvorni_sadrzaj>
    <derivirana_varijabla naziv="DomainObject.Predmet.ProtuStrankaListFormatedWithAdress_1">
      <item>VIDICOM d.o.o., Kozjačić 7, 10000 Zagreb</item>
    </derivirana_varijabla>
  </DomainObject.Predmet.ProtuStrankaListFormatedWithAdress>
  <DomainObject.Predmet.ProtuStrankaListFormatedWithAdressOIB>
    <izvorni_sadrzaj>
      <item>VIDICOM d.o.o., OIB 91362931926, Kozjačić 7, 10000 Zagreb</item>
    </izvorni_sadrzaj>
    <derivirana_varijabla naziv="DomainObject.Predmet.ProtuStrankaListFormatedWithAdressOIB_1">
      <item>VIDICOM d.o.o., OIB 91362931926, Kozjačić 7, 10000 Zagreb</item>
    </derivirana_varijabla>
  </DomainObject.Predmet.ProtuStrankaListFormatedWithAdressOIB>
  <DomainObject.Predmet.ProtuStrankaListNazivFormated>
    <izvorni_sadrzaj>
      <item>VIDICOM d.o.o.</item>
    </izvorni_sadrzaj>
    <derivirana_varijabla naziv="DomainObject.Predmet.ProtuStrankaListNazivFormated_1">
      <item>VIDICOM d.o.o.</item>
    </derivirana_varijabla>
  </DomainObject.Predmet.ProtuStrankaListNazivFormated>
  <DomainObject.Predmet.ProtuStrankaListNazivFormatedOIB>
    <izvorni_sadrzaj>
      <item>VIDICOM d.o.o., OIB 91362931926</item>
    </izvorni_sadrzaj>
    <derivirana_varijabla naziv="DomainObject.Predmet.ProtuStrankaListNazivFormatedOIB_1">
      <item>VIDICOM d.o.o., OIB 91362931926</item>
    </derivirana_varijabla>
  </DomainObject.Predmet.ProtuStrankaListNazivFormatedOIB>
  <DomainObject.Predmet.OstaliListFormated>
    <izvorni_sadrzaj>
      <item>Petar Šarić</item>
    </izvorni_sadrzaj>
    <derivirana_varijabla naziv="DomainObject.Predmet.OstaliListFormated_1">
      <item>Petar Šarić</item>
    </derivirana_varijabla>
  </DomainObject.Predmet.OstaliListFormated>
  <DomainObject.Predmet.OstaliListFormatedOIB>
    <izvorni_sadrzaj>
      <item>Petar Šarić, OIB 25477004794</item>
    </izvorni_sadrzaj>
    <derivirana_varijabla naziv="DomainObject.Predmet.OstaliListFormatedOIB_1">
      <item>Petar Šarić, OIB 25477004794</item>
    </derivirana_varijabla>
  </DomainObject.Predmet.OstaliListFormatedOIB>
  <DomainObject.Predmet.OstaliListFormatedWithAdress>
    <izvorni_sadrzaj>
      <item>Petar Šarić, Novački zavoj 2, 10000 Zagreb</item>
    </izvorni_sadrzaj>
    <derivirana_varijabla naziv="DomainObject.Predmet.OstaliListFormatedWithAdress_1">
      <item>Petar Šarić, Novački zavoj 2, 10000 Zagreb</item>
    </derivirana_varijabla>
  </DomainObject.Predmet.OstaliListFormatedWithAdress>
  <DomainObject.Predmet.OstaliListFormatedWithAdressOIB>
    <izvorni_sadrzaj>
      <item>Petar Šarić, OIB 25477004794, Novački zavoj 2, 10000 Zagreb</item>
    </izvorni_sadrzaj>
    <derivirana_varijabla naziv="DomainObject.Predmet.OstaliListFormatedWithAdressOIB_1">
      <item>Petar Šarić, OIB 25477004794, Novački zavoj 2, 10000 Zagreb</item>
    </derivirana_varijabla>
  </DomainObject.Predmet.OstaliListFormatedWithAdressOIB>
  <DomainObject.Predmet.OstaliListNazivFormated>
    <izvorni_sadrzaj>
      <item>Petar Šarić</item>
    </izvorni_sadrzaj>
    <derivirana_varijabla naziv="DomainObject.Predmet.OstaliListNazivFormated_1">
      <item>Petar Šarić</item>
    </derivirana_varijabla>
  </DomainObject.Predmet.OstaliListNazivFormated>
  <DomainObject.Predmet.OstaliListNazivFormatedOIB>
    <izvorni_sadrzaj>
      <item>Petar Šarić, OIB 25477004794</item>
    </izvorni_sadrzaj>
    <derivirana_varijabla naziv="DomainObject.Predmet.OstaliListNazivFormatedOIB_1">
      <item>Petar Šarić, OIB 25477004794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St-3840/2016-14</izvorni_sadrzaj>
    <derivirana_varijabla naziv="DomainObject.PoslovniBrojDokumenta_1">St-3840/2016-14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VIDICOM d.o.o.</izvorni_sadrzaj>
    <derivirana_varijabla naziv="DomainObject.Predmet.ProtustrankaIDrugi_1">VIDICOM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VIDICOM d.o.o., OIB 91362931926, Kozjačić 7, 10000 Zagreb</izvorni_sadrzaj>
    <derivirana_varijabla naziv="DomainObject.Predmet.ProtustrankaIDrugiAdressOIB_1">VIDICOM d.o.o., OIB 91362931926, Kozjačić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VIDICOM d.o.o.</item>
      <item>Petar Šarić</item>
    </izvorni_sadrzaj>
    <derivirana_varijabla naziv="DomainObject.Predmet.SudioniciListNaziv_1">
      <item>FINA Regionalni centar Zagreb</item>
      <item>VIDICOM d.o.o.</item>
      <item>Petar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VIDICOM d.o.o., OIB 91362931926, Kozjačić 7,10000 Zagreb</item>
      <item>Petar Šarić, OIB 25477004794, Novački zavoj 2,10000 Zagreb</item>
    </izvorni_sadrzaj>
    <derivirana_varijabla naziv="DomainObject.Predmet.SudioniciListAdressOIB_1">
      <item>FINA Regionalni centar Zagreb, OIB 85821130368, Trg svibanjskih žrtava 1995. 1,10000 Zagreb</item>
      <item>VIDICOM d.o.o., OIB 91362931926, Kozjačić 7,10000 Zagreb</item>
      <item>Petar Šarić, OIB 25477004794, Novački zavoj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91362931926</item>
      <item>, OIB 25477004794</item>
    </izvorni_sadrzaj>
    <derivirana_varijabla naziv="DomainObject.Predmet.SudioniciListNazivOIB_1">
      <item>, OIB 85821130368</item>
      <item>, OIB 91362931926</item>
      <item>, OIB 25477004794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St-3840/2016-12</izvorni_sadrzaj>
    <derivirana_varijabla naziv="DomainObject.PredzadnjaOdlukaIzPredmeta.Oznaka_1">St-3840/2016-12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316</properties:Words>
  <properties:Characters>1711</properties:Characters>
  <properties:Lines>58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2019-04-26T09:05:00Z</dcterms:created>
  <dc:creator>Ante</dc:creator>
  <cp:lastModifiedBy>Valentina Delač</cp:lastModifiedBy>
  <cp:lastPrinted>2019-04-26T09:14:00Z</cp:lastPrinted>
  <dcterms:modified xmlns:xsi="http://www.w3.org/2001/XMLSchema-instance" xsi:type="dcterms:W3CDTF">2019-04-26T09:17:00Z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St-3840/2016-14 / Odluka - Dopunsko rješenje (Vidicom___rj__dopuna_ispravka_rješenja.docx)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