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8181" w14:paraId="9a48181" w:rsidRDefault="00F51030" w:rsidP="00F51030" w:rsidR="00F51030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5389B">
          <w:rPr>
            <w:sz w:val="24"/>
            <w:szCs w:val="24"/>
          </w:rPr>
          <w:t>72 St</w:t>
        </w:r>
      </w:smartTag>
      <w:r w:rsidRPr="0065389B">
        <w:rPr>
          <w:sz w:val="24"/>
          <w:szCs w:val="24"/>
        </w:rPr>
        <w:t xml:space="preserve"> -</w:t>
      </w:r>
      <w:r w:rsidR="00420E97">
        <w:rPr>
          <w:sz w:val="24"/>
          <w:szCs w:val="24"/>
        </w:rPr>
        <w:t>157/2014</w:t>
      </w:r>
      <w:r w:rsidR="00536271">
        <w:rPr>
          <w:sz w:val="24"/>
          <w:szCs w:val="24"/>
        </w:rPr>
        <w:t>-23</w:t>
      </w:r>
    </w:p>
    <w:p w:rsidRDefault="00F51030" w:rsidP="00F51030" w:rsidR="00F51030" w:rsidRPr="002C4F62">
      <w:pPr>
        <w:jc w:val="right"/>
        <w:rPr>
          <w:sz w:val="24"/>
          <w:szCs w:val="24"/>
        </w:rPr>
      </w:pPr>
    </w:p>
    <w:p w:rsidRDefault="00F51030" w:rsidP="00F51030" w:rsidR="00F51030" w:rsidRPr="002C4F62">
      <w:pPr>
        <w:jc w:val="center"/>
        <w:rPr>
          <w:b/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F51030" w:rsidP="00F51030" w:rsidR="00F51030" w:rsidRPr="0065389B">
      <w:pPr>
        <w:jc w:val="center"/>
        <w:rPr>
          <w:sz w:val="24"/>
          <w:szCs w:val="24"/>
        </w:rPr>
      </w:pPr>
      <w:r w:rsidRPr="0065389B">
        <w:rPr>
          <w:sz w:val="24"/>
          <w:szCs w:val="24"/>
        </w:rPr>
        <w:t>R J E Š E NJ E</w:t>
      </w:r>
    </w:p>
    <w:p w:rsidRDefault="00F51030" w:rsidP="00F51030" w:rsidR="00F51030" w:rsidRPr="002C4F62">
      <w:pPr>
        <w:jc w:val="center"/>
        <w:rPr>
          <w:b/>
          <w:sz w:val="24"/>
          <w:szCs w:val="24"/>
        </w:rPr>
      </w:pPr>
    </w:p>
    <w:p w:rsidRDefault="00F51030" w:rsidP="00420E97" w:rsidR="00420E97" w:rsidRPr="00C821E4">
      <w:pPr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                </w:t>
      </w:r>
      <w:r w:rsidR="00420E97" w:rsidRPr="00C821E4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imovinom dužnika pojedinca </w:t>
      </w:r>
      <w:r w:rsidR="00420E97" w:rsidRPr="00C821E4">
        <w:rPr>
          <w:sz w:val="24"/>
          <w:szCs w:val="24"/>
        </w:rPr>
        <w:t>PETAR IVANČIĆ, ZAGREB, NEHAJSKA 22, vl. OBRTA ZA KERAMIČARSKE USLUGE G-FORTES, Zagreb, Nehajska 22, OIB: 25407975436, dana 2</w:t>
      </w:r>
      <w:r w:rsidR="00420E97">
        <w:rPr>
          <w:sz w:val="24"/>
          <w:szCs w:val="24"/>
        </w:rPr>
        <w:t>7</w:t>
      </w:r>
      <w:r w:rsidR="00420E97" w:rsidRPr="00C821E4">
        <w:rPr>
          <w:sz w:val="24"/>
          <w:szCs w:val="24"/>
        </w:rPr>
        <w:t>.</w:t>
      </w:r>
      <w:r w:rsidR="00420E97">
        <w:rPr>
          <w:sz w:val="24"/>
          <w:szCs w:val="24"/>
        </w:rPr>
        <w:t xml:space="preserve"> travnja</w:t>
      </w:r>
      <w:r w:rsidR="00420E97" w:rsidRPr="00C821E4">
        <w:rPr>
          <w:sz w:val="24"/>
          <w:szCs w:val="24"/>
        </w:rPr>
        <w:t xml:space="preserve"> 2016. godine, </w:t>
      </w:r>
    </w:p>
    <w:p w:rsidRDefault="00F51030" w:rsidP="00F51030" w:rsidR="00F51030" w:rsidRPr="00C821E4">
      <w:pPr>
        <w:jc w:val="both"/>
        <w:rPr>
          <w:sz w:val="24"/>
          <w:szCs w:val="24"/>
        </w:rPr>
      </w:pP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</w:t>
      </w:r>
      <w:r w:rsidR="00420E97" w:rsidRPr="00C821E4">
        <w:rPr>
          <w:sz w:val="24"/>
          <w:szCs w:val="24"/>
          <w:lang w:val="pt-BR"/>
        </w:rPr>
        <w:t xml:space="preserve">nad imovinom dužnika pojedinca </w:t>
      </w:r>
      <w:r w:rsidR="00420E97" w:rsidRPr="00C821E4">
        <w:rPr>
          <w:sz w:val="24"/>
          <w:szCs w:val="24"/>
        </w:rPr>
        <w:t>PETAR IVANČIĆ, ZAGREB, NEHAJSKA 22, vl. OBRTA ZA KERAMIČARSKE USLUGE G-FORTES, Zagreb, Nehajska 22, OIB: 25407975436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420E97">
        <w:rPr>
          <w:sz w:val="24"/>
          <w:szCs w:val="24"/>
        </w:rPr>
        <w:t>2</w:t>
      </w:r>
      <w:r w:rsidR="002A1726">
        <w:rPr>
          <w:sz w:val="24"/>
          <w:szCs w:val="24"/>
        </w:rPr>
        <w:t>7</w:t>
      </w:r>
      <w:r w:rsidRPr="00EA161B">
        <w:rPr>
          <w:sz w:val="24"/>
          <w:szCs w:val="24"/>
        </w:rPr>
        <w:t>.</w:t>
      </w:r>
      <w:r w:rsidR="00F51030">
        <w:rPr>
          <w:sz w:val="24"/>
          <w:szCs w:val="24"/>
        </w:rPr>
        <w:t xml:space="preserve"> travnja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 u 15</w:t>
      </w:r>
      <w:r w:rsidRPr="00EA161B">
        <w:rPr>
          <w:sz w:val="24"/>
          <w:szCs w:val="24"/>
        </w:rPr>
        <w:t>.00 sati.</w:t>
      </w:r>
    </w:p>
    <w:p w:rsidRDefault="004728DE" w:rsidP="00FF0BB6" w:rsidR="00420E97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420E97" w:rsidRPr="00420E97">
        <w:rPr>
          <w:sz w:val="24"/>
          <w:szCs w:val="24"/>
        </w:rPr>
        <w:t>Korana Ferdelji, odvjetnica, Biskupa Josipa Galjufa 7a, Zagreb, OIB: 74691192835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</w:t>
      </w:r>
      <w:r w:rsidR="00420E97" w:rsidRPr="00C821E4">
        <w:rPr>
          <w:sz w:val="24"/>
          <w:szCs w:val="24"/>
          <w:lang w:val="pt-BR"/>
        </w:rPr>
        <w:t xml:space="preserve">nad imovinom dužnika pojedinca </w:t>
      </w:r>
      <w:r w:rsidR="00420E97" w:rsidRPr="00C821E4">
        <w:rPr>
          <w:sz w:val="24"/>
          <w:szCs w:val="24"/>
        </w:rPr>
        <w:t>PETAR IVANČIĆ, ZAGREB, NEHAJSKA 22, vl. OBRTA ZA KERAMIČARSKE USLUGE G-FORTES, Zagreb, Nehajska 22, OIB: 25407975436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420E97" w:rsidP="00420E97" w:rsidR="00420E9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>Financijska agencija, Regionalni centar Zagreb, podnijela je ovom sudu dana</w:t>
      </w:r>
      <w:r>
        <w:rPr>
          <w:sz w:val="24"/>
          <w:szCs w:val="24"/>
        </w:rPr>
        <w:t xml:space="preserve"> 26</w:t>
      </w:r>
      <w:r w:rsidRPr="007317B3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7317B3">
        <w:rPr>
          <w:sz w:val="24"/>
          <w:szCs w:val="24"/>
        </w:rPr>
        <w:t xml:space="preserve"> 2014. prijedlog za otvaranje stečajnog postupka nad dužnikom.</w:t>
      </w:r>
    </w:p>
    <w:p w:rsidRDefault="00420E97" w:rsidP="00420E97" w:rsidR="00420E9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</w:t>
      </w:r>
      <w:r w:rsidRPr="007317B3">
        <w:rPr>
          <w:sz w:val="24"/>
          <w:szCs w:val="24"/>
        </w:rPr>
        <w:t>. st.</w:t>
      </w:r>
      <w:r>
        <w:rPr>
          <w:sz w:val="24"/>
          <w:szCs w:val="24"/>
        </w:rPr>
        <w:t>5</w:t>
      </w:r>
      <w:r w:rsidRPr="007317B3">
        <w:rPr>
          <w:sz w:val="24"/>
          <w:szCs w:val="24"/>
        </w:rPr>
        <w:t>. Zakona o financijskom poslovanju i predstečajnoj nagodbi</w:t>
      </w:r>
      <w:r>
        <w:rPr>
          <w:sz w:val="24"/>
          <w:szCs w:val="24"/>
        </w:rPr>
        <w:t xml:space="preserve"> („Narodne novine“ broj 108/12,</w:t>
      </w:r>
      <w:r w:rsidRPr="007317B3">
        <w:rPr>
          <w:sz w:val="24"/>
          <w:szCs w:val="24"/>
        </w:rPr>
        <w:t xml:space="preserve"> 144/12,</w:t>
      </w:r>
      <w:r>
        <w:rPr>
          <w:sz w:val="24"/>
          <w:szCs w:val="24"/>
        </w:rPr>
        <w:t xml:space="preserve"> 81/13 i 112/13;</w:t>
      </w:r>
      <w:r w:rsidRPr="007317B3">
        <w:rPr>
          <w:sz w:val="24"/>
          <w:szCs w:val="24"/>
        </w:rPr>
        <w:t xml:space="preserve"> dalje ZFPN) jer je rješenjem od </w:t>
      </w:r>
      <w:r>
        <w:rPr>
          <w:sz w:val="24"/>
          <w:szCs w:val="24"/>
        </w:rPr>
        <w:t>29. siječnja</w:t>
      </w:r>
      <w:r w:rsidRPr="007317B3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7317B3">
        <w:rPr>
          <w:sz w:val="24"/>
          <w:szCs w:val="24"/>
        </w:rPr>
        <w:t>. poslovni broj ur. br. 04-06-1</w:t>
      </w:r>
      <w:r>
        <w:rPr>
          <w:sz w:val="24"/>
          <w:szCs w:val="24"/>
        </w:rPr>
        <w:t>4</w:t>
      </w:r>
      <w:r w:rsidRPr="007317B3">
        <w:rPr>
          <w:sz w:val="24"/>
          <w:szCs w:val="24"/>
        </w:rPr>
        <w:t>-</w:t>
      </w:r>
      <w:r>
        <w:rPr>
          <w:sz w:val="24"/>
          <w:szCs w:val="24"/>
        </w:rPr>
        <w:t>5089-20</w:t>
      </w:r>
      <w:r w:rsidRPr="007317B3">
        <w:rPr>
          <w:sz w:val="24"/>
          <w:szCs w:val="24"/>
        </w:rPr>
        <w:t xml:space="preserve"> nagodbeno vijeće </w:t>
      </w:r>
      <w:r>
        <w:rPr>
          <w:sz w:val="24"/>
          <w:szCs w:val="24"/>
        </w:rPr>
        <w:t>obustavilo postupak predsečajne negodbe</w:t>
      </w:r>
      <w:r w:rsidRPr="007317B3">
        <w:rPr>
          <w:sz w:val="24"/>
          <w:szCs w:val="24"/>
        </w:rPr>
        <w:t xml:space="preserve">. </w:t>
      </w:r>
    </w:p>
    <w:p w:rsidRDefault="00420E97" w:rsidP="00420E97" w:rsidR="00420E9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14</w:t>
      </w:r>
      <w:r w:rsidRPr="007317B3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Pr="007317B3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7317B3">
        <w:rPr>
          <w:sz w:val="24"/>
          <w:szCs w:val="24"/>
        </w:rPr>
        <w:t>..</w:t>
      </w:r>
    </w:p>
    <w:p w:rsidRDefault="00420E97" w:rsidP="00420E97" w:rsidR="00420E9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 xml:space="preserve">Predlagatelj je dostavio spis predstečajne nagodbe. </w:t>
      </w:r>
    </w:p>
    <w:p w:rsidRDefault="00420E97" w:rsidP="00420E97" w:rsidR="00420E9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420E97" w:rsidP="00420E97" w:rsidR="00420E9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Stoga je sud 23. listopada 2014. godine donio rješenje o pokretanju prethodnog postupka.</w:t>
      </w:r>
    </w:p>
    <w:p w:rsidRDefault="00420E97" w:rsidP="00420E97" w:rsidR="00420E97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24. veljače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uredno pozvani zakonski zastupnik predloženog stečajnog dužnika. Na ročištu je pročitan podnesak predlagatelja u kojem isti ostaje kod prijedloga, kao i Potvrda s brojem dana blokade iz koje je vidljivo kako je račun predloženog stečajnog dužnika blokiran u razdoblju duljem od 60 dana, a sve na dan 12.2.2016. </w:t>
      </w:r>
    </w:p>
    <w:p w:rsidRDefault="00420E97" w:rsidP="00420E97" w:rsidR="00420E97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zajedno s ročištem radi izjašnjenja o prijedlogu za otvaranjem stečajnog postupka, temeljem odredbe članka 53. Stečajnog zakona. Na ročište je bio nazočan privremeni privremeni stečajni upravitelj te je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pročitano izvješće 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 Na ročištu je pročitan prokazni popis imovine stečajnog dužnika, a iz kojeg proizlazi kako predloženi stečajni dužnik nema imovine iz koje se mogu namiriti troškovi stečajnog postupka. Pitanja ni primjedbi nije bilo.</w:t>
      </w:r>
    </w:p>
    <w:p w:rsidRDefault="00420E97" w:rsidP="00420E97" w:rsidR="00420E97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420E97">
        <w:rPr>
          <w:sz w:val="24"/>
          <w:szCs w:val="24"/>
        </w:rPr>
        <w:t>7</w:t>
      </w:r>
      <w:r w:rsidRPr="00EA161B">
        <w:rPr>
          <w:sz w:val="24"/>
          <w:szCs w:val="24"/>
        </w:rPr>
        <w:t>.</w:t>
      </w:r>
      <w:r w:rsidR="00420E97">
        <w:rPr>
          <w:sz w:val="24"/>
          <w:szCs w:val="24"/>
        </w:rPr>
        <w:t xml:space="preserve"> ožujka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</w:t>
      </w:r>
      <w:r w:rsidRPr="00EA161B">
        <w:rPr>
          <w:sz w:val="24"/>
          <w:szCs w:val="24"/>
        </w:rPr>
        <w:t xml:space="preserve"> pozvao vjerovnike stečajnog dužnika u roku od 15 dana predujmiti iznos od 50.000,00 kn za pokriće troškova prethodnog i stečajnog postupka. Na</w:t>
      </w:r>
      <w:r w:rsidR="00852962">
        <w:rPr>
          <w:sz w:val="24"/>
          <w:szCs w:val="24"/>
        </w:rPr>
        <w:t>vedeno rješenje objavljeno je na mrežnim stranicama E oglasna ploča sukladno odredbi članka 12. u vezi članka 441.st.2. Stečajnog zakona („Narodne novine“ broj: 71/2015).</w:t>
      </w:r>
      <w:r w:rsidRPr="00EA161B">
        <w:rPr>
          <w:sz w:val="24"/>
          <w:szCs w:val="24"/>
        </w:rPr>
        <w:t xml:space="preserve"> Vjerovnici nisu predujmili iznos od 50.000,00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0B58A2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F51030" w:rsidP="00556D2E" w:rsidR="00663464">
      <w:pPr>
        <w:pStyle w:val="Tijeloteksta"/>
        <w:ind w:left="2832"/>
        <w:jc w:val="center"/>
      </w:pPr>
      <w:r>
        <w:t xml:space="preserve">U Zagrebu, </w:t>
      </w:r>
      <w:r w:rsidR="00420E97">
        <w:t>2</w:t>
      </w:r>
      <w:r w:rsidR="002A1726">
        <w:t>7</w:t>
      </w:r>
      <w:r w:rsidR="006D0780" w:rsidRPr="00EA161B">
        <w:t>.</w:t>
      </w:r>
      <w:r>
        <w:t xml:space="preserve"> travnja</w:t>
      </w:r>
      <w:r w:rsidR="006D0780" w:rsidRPr="00EA161B">
        <w:t xml:space="preserve"> 201</w:t>
      </w:r>
      <w:r>
        <w:t>6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B03C72" w:rsidP="00E91121" w:rsidR="00B03C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3C72" w:rsidP="00E91121" w:rsidR="00B03C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3C72" w:rsidP="00E91121" w:rsidR="00B03C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3C72" w:rsidP="00E91121" w:rsidR="00B03C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03C72" w:rsidP="00E91121" w:rsidR="00B03C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2962" w:rsidP="00420E97" w:rsidR="008529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6271" w:rsidP="006D0780" w:rsidR="00536271">
      <w:pPr>
        <w:jc w:val="both"/>
        <w:rPr>
          <w:sz w:val="24"/>
          <w:szCs w:val="24"/>
        </w:rPr>
      </w:pPr>
    </w:p>
    <w:p w:rsidRDefault="00536271" w:rsidP="006D0780" w:rsidR="00536271">
      <w:pPr>
        <w:jc w:val="both"/>
        <w:rPr>
          <w:sz w:val="24"/>
          <w:szCs w:val="24"/>
        </w:rPr>
      </w:pPr>
    </w:p>
    <w:p w:rsidRDefault="00536271" w:rsidP="006D0780" w:rsidR="00536271">
      <w:pPr>
        <w:jc w:val="both"/>
        <w:rPr>
          <w:sz w:val="24"/>
          <w:szCs w:val="24"/>
        </w:rPr>
      </w:pPr>
    </w:p>
    <w:p w:rsidRDefault="00536271" w:rsidP="006D0780" w:rsidR="00536271">
      <w:pPr>
        <w:jc w:val="both"/>
        <w:rPr>
          <w:sz w:val="24"/>
          <w:szCs w:val="24"/>
        </w:rPr>
      </w:pPr>
    </w:p>
    <w:p w:rsidRDefault="00536271" w:rsidP="006D0780" w:rsidR="00536271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B03C72" w:rsidP="00556D2E" w:rsidR="00B03C72">
      <w:pPr>
        <w:ind w:left="1440"/>
        <w:jc w:val="both"/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03C72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P="00420E97" w:rsidR="000D0E18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20E97">
      <w:rPr>
        <w:sz w:val="24"/>
        <w:szCs w:val="24"/>
      </w:rPr>
      <w:t>157/2014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B58A2"/>
    <w:rsid w:val="000D0E18"/>
    <w:rsid w:val="00116BD3"/>
    <w:rsid w:val="0012073F"/>
    <w:rsid w:val="00135A2D"/>
    <w:rsid w:val="001C364D"/>
    <w:rsid w:val="00234926"/>
    <w:rsid w:val="00276DD1"/>
    <w:rsid w:val="002A1726"/>
    <w:rsid w:val="002D6066"/>
    <w:rsid w:val="002F156E"/>
    <w:rsid w:val="002F6A91"/>
    <w:rsid w:val="00321949"/>
    <w:rsid w:val="00392C86"/>
    <w:rsid w:val="00400237"/>
    <w:rsid w:val="00420E97"/>
    <w:rsid w:val="004728DE"/>
    <w:rsid w:val="004E72AF"/>
    <w:rsid w:val="00536271"/>
    <w:rsid w:val="00556D2E"/>
    <w:rsid w:val="0058449E"/>
    <w:rsid w:val="005F7734"/>
    <w:rsid w:val="00611328"/>
    <w:rsid w:val="0062435C"/>
    <w:rsid w:val="00663464"/>
    <w:rsid w:val="006A32FF"/>
    <w:rsid w:val="006D0780"/>
    <w:rsid w:val="006F666B"/>
    <w:rsid w:val="007A3404"/>
    <w:rsid w:val="007D1465"/>
    <w:rsid w:val="00840B0A"/>
    <w:rsid w:val="00852962"/>
    <w:rsid w:val="00867E4E"/>
    <w:rsid w:val="008D1D84"/>
    <w:rsid w:val="009449D7"/>
    <w:rsid w:val="009A342B"/>
    <w:rsid w:val="00B03C72"/>
    <w:rsid w:val="00B13ECE"/>
    <w:rsid w:val="00B9135A"/>
    <w:rsid w:val="00BE3C60"/>
    <w:rsid w:val="00C63CAC"/>
    <w:rsid w:val="00C93568"/>
    <w:rsid w:val="00CF1D6C"/>
    <w:rsid w:val="00D04186"/>
    <w:rsid w:val="00D30A36"/>
    <w:rsid w:val="00D60A37"/>
    <w:rsid w:val="00D84076"/>
    <w:rsid w:val="00DE0C54"/>
    <w:rsid w:val="00EA161B"/>
    <w:rsid w:val="00EC4F6C"/>
    <w:rsid w:val="00F51030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C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C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IVANČIĆ</izvorni_sadrzaj>
    <derivirana_varijabla naziv="DomainObject.Predmet.ProtustrankaFormated_1">  PETAR IVANČIĆ</derivirana_varijabla>
  </DomainObject.Predmet.ProtustrankaFormated>
  <DomainObject.Predmet.ProtustrankaFormatedOIB>
    <izvorni_sadrzaj>  PETAR IVANČIĆ, OIB 25407975436</izvorni_sadrzaj>
    <derivirana_varijabla naziv="DomainObject.Predmet.ProtustrankaFormatedOIB_1">  PETAR IVANČIĆ, OIB 25407975436</derivirana_varijabla>
  </DomainObject.Predmet.ProtustrankaFormatedOIB>
  <DomainObject.Predmet.ProtustrankaFormatedWithAdress>
    <izvorni_sadrzaj> PETAR IVANČIĆ, Nehajska 22, 10000 Zagreb</izvorni_sadrzaj>
    <derivirana_varijabla naziv="DomainObject.Predmet.ProtustrankaFormatedWithAdress_1"> PETAR IVANČIĆ, Nehajska 22, 10000 Zagreb</derivirana_varijabla>
  </DomainObject.Predmet.ProtustrankaFormatedWithAdress>
  <DomainObject.Predmet.ProtustrankaFormatedWithAdressOIB>
    <izvorni_sadrzaj> PETAR IVANČIĆ, OIB 25407975436, Nehajska 22, 10000 Zagreb</izvorni_sadrzaj>
    <derivirana_varijabla naziv="DomainObject.Predmet.ProtustrankaFormatedWithAdressOIB_1"> PETAR IVANČIĆ, OIB 25407975436, Nehajska 22, 10000 Zagreb</derivirana_varijabla>
  </DomainObject.Predmet.ProtustrankaFormatedWithAdressOIB>
  <DomainObject.Predmet.ProtustrankaWithAdress>
    <izvorni_sadrzaj>PETAR IVANČIĆ Nehajska 22, 10000 Zagreb</izvorni_sadrzaj>
    <derivirana_varijabla naziv="DomainObject.Predmet.ProtustrankaWithAdress_1">PETAR IVANČIĆ Nehajska 22, 10000 Zagreb</derivirana_varijabla>
  </DomainObject.Predmet.ProtustrankaWithAdress>
  <DomainObject.Predmet.ProtustrankaWithAdressOIB>
    <izvorni_sadrzaj>PETAR IVANČIĆ, OIB 25407975436, Nehajska 22, 10000 Zagreb</izvorni_sadrzaj>
    <derivirana_varijabla naziv="DomainObject.Predmet.ProtustrankaWithAdressOIB_1">PETAR IVANČIĆ, OIB 25407975436, Nehajska 22, 10000 Zagreb</derivirana_varijabla>
  </DomainObject.Predmet.ProtustrankaWithAdressOIB>
  <DomainObject.Predmet.ProtustrankaNazivFormated>
    <izvorni_sadrzaj>PETAR IVANČIĆ</izvorni_sadrzaj>
    <derivirana_varijabla naziv="DomainObject.Predmet.ProtustrankaNazivFormated_1">PETAR IVANČIĆ</derivirana_varijabla>
  </DomainObject.Predmet.ProtustrankaNazivFormated>
  <DomainObject.Predmet.ProtustrankaNazivFormatedOIB>
    <izvorni_sadrzaj>PETAR IVANČIĆ, OIB 25407975436</izvorni_sadrzaj>
    <derivirana_varijabla naziv="DomainObject.Predmet.ProtustrankaNazivFormatedOIB_1">PETAR IVANČIĆ, OIB 25407975436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PETAR IVANČIĆ</item>
    </izvorni_sadrzaj>
    <derivirana_varijabla naziv="DomainObject.Predmet.ProtuStrankaListFormated_1">
      <item>PETAR IVANČIĆ</item>
    </derivirana_varijabla>
  </DomainObject.Predmet.ProtuStrankaListFormated>
  <DomainObject.Predmet.ProtuStrankaListFormatedOIB>
    <izvorni_sadrzaj>
      <item>PETAR IVANČIĆ, OIB 25407975436</item>
    </izvorni_sadrzaj>
    <derivirana_varijabla naziv="DomainObject.Predmet.ProtuStrankaListFormatedOIB_1">
      <item>PETAR IVANČIĆ, OIB 25407975436</item>
    </derivirana_varijabla>
  </DomainObject.Predmet.ProtuStrankaListFormatedOIB>
  <DomainObject.Predmet.ProtuStrankaListFormatedWithAdress>
    <izvorni_sadrzaj>
      <item>PETAR IVANČIĆ, Nehajska 22, 10000 Zagreb</item>
    </izvorni_sadrzaj>
    <derivirana_varijabla naziv="DomainObject.Predmet.ProtuStrankaListFormatedWithAdress_1">
      <item>PETAR IVANČIĆ, Nehajska 22, 10000 Zagreb</item>
    </derivirana_varijabla>
  </DomainObject.Predmet.ProtuStrankaListFormatedWithAdress>
  <DomainObject.Predmet.ProtuStrankaListFormatedWithAdressOIB>
    <izvorni_sadrzaj>
      <item>PETAR IVANČIĆ, OIB 25407975436, Nehajska 22, 10000 Zagreb</item>
    </izvorni_sadrzaj>
    <derivirana_varijabla naziv="DomainObject.Predmet.ProtuStrankaListFormatedWithAdressOIB_1">
      <item>PETAR IVANČIĆ, OIB 25407975436, Nehajska 22, 10000 Zagreb</item>
    </derivirana_varijabla>
  </DomainObject.Predmet.ProtuStrankaListFormatedWithAdressOIB>
  <DomainObject.Predmet.ProtuStrankaListNazivFormated>
    <izvorni_sadrzaj>
      <item>PETAR IVANČIĆ</item>
    </izvorni_sadrzaj>
    <derivirana_varijabla naziv="DomainObject.Predmet.ProtuStrankaListNazivFormated_1">
      <item>PETAR IVANČIĆ</item>
    </derivirana_varijabla>
  </DomainObject.Predmet.ProtuStrankaListNazivFormated>
  <DomainObject.Predmet.ProtuStrankaListNazivFormatedOIB>
    <izvorni_sadrzaj>
      <item>PETAR IVANČIĆ, OIB 25407975436</item>
    </izvorni_sadrzaj>
    <derivirana_varijabla naziv="DomainObject.Predmet.ProtuStrankaListNazivFormatedOIB_1">
      <item>PETAR IVANČIĆ, OIB 25407975436</item>
    </derivirana_varijabla>
  </DomainObject.Predmet.ProtuStrankaListNazivFormatedOIB>
  <DomainObject.Predmet.OstaliListFormated>
    <izvorni_sadrzaj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OstaliListFormated_1"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OstaliListFormated>
  <DomainObject.Predmet.OstaliListFormatedOIB>
    <izvorni_sadrzaj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izvorni_sadrzaj>
    <derivirana_varijabla naziv="DomainObject.Predmet.OstaliListFormatedOIB_1"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derivirana_varijabla>
  </DomainObject.Predmet.OstaliListFormatedOIB>
  <DomainObject.Predmet.OstaliListFormatedWithAdress>
    <izvorni_sadrzaj>
      <item>Gradski ured za gosp., rad i poduz., Odsjek za obrtni registar, Zapoljska 1, 10000 Zagreb</item>
      <item>REPUBLIKA HRVATSKA MINISTARSTVO FINANCIJA, Av. Dubrovnik 32, 10000 Zagreb</item>
      <item>ŽUPANIJSKO DRŽAVNO ODVJETNIŠTVO U ZAGREBU, Savska Cesta 41, 10000 Zagreb</item>
      <item>Obrt za keramičarske usluge G-FORTES, Nehajska 22, 10000 Zagreb</item>
    </izvorni_sadrzaj>
    <derivirana_varijabla naziv="DomainObject.Predmet.OstaliListFormatedWithAdress_1">
      <item>Gradski ured za gosp., rad i poduz., Odsjek za obrtni registar, Zapoljska 1, 10000 Zagreb</item>
      <item>REPUBLIKA HRVATSKA MINISTARSTVO FINANCIJA, Av. Dubrovnik 32, 10000 Zagreb</item>
      <item>ŽUPANIJSKO DRŽAVNO ODVJETNIŠTVO U ZAGREBU, Savska Cesta 41, 10000 Zagreb</item>
      <item>Obrt za keramičarske usluge G-FORTES, Nehajska 22, 10000 Zagreb</item>
    </derivirana_varijabla>
  </DomainObject.Predmet.OstaliListFormatedWithAdress>
  <DomainObject.Predmet.OstaliListFormatedWithAdressOIB>
    <izvorni_sadrzaj>
      <item>Gradski ured za gosp., rad i poduz., Odsjek za obrtni registar, Zapoljska 1, 10000 Zagreb</item>
      <item>REPUBLIKA HRVATSKA MINISTARSTVO FINANCIJA, OIB 18683136487, Av. Dubrovnik 32, 10000 Zagreb</item>
      <item>ŽUPANIJSKO DRŽAVNO ODVJETNIŠTVO U ZAGREBU, OIB 16488001145, Savska Cesta 41, 10000 Zagreb</item>
      <item>Obrt za keramičarske usluge G-FORTES, Nehajska 22, 10000 Zagreb</item>
    </izvorni_sadrzaj>
    <derivirana_varijabla naziv="DomainObject.Predmet.OstaliListFormatedWithAdressOIB_1">
      <item>Gradski ured za gosp., rad i poduz., Odsjek za obrtni registar, Zapoljska 1, 10000 Zagreb</item>
      <item>REPUBLIKA HRVATSKA MINISTARSTVO FINANCIJA, OIB 18683136487, Av. Dubrovnik 32, 10000 Zagreb</item>
      <item>ŽUPANIJSKO DRŽAVNO ODVJETNIŠTVO U ZAGREBU, OIB 16488001145, Savska Cesta 41, 10000 Zagreb</item>
      <item>Obrt za keramičarske usluge G-FORTES, Nehajska 22, 10000 Zagreb</item>
    </derivirana_varijabla>
  </DomainObject.Predmet.OstaliListFormatedWithAdressOIB>
  <DomainObject.Predmet.OstaliListNazivFormated>
    <izvorni_sadrzaj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OstaliListNazivFormated_1"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OstaliListNazivFormated>
  <DomainObject.Predmet.OstaliListNazivFormatedOIB>
    <izvorni_sadrzaj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izvorni_sadrzaj>
    <derivirana_varijabla naziv="DomainObject.Predmet.OstaliListNazivFormatedOIB_1"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PETAR IVANČIĆ</izvorni_sadrzaj>
    <derivirana_varijabla naziv="DomainObject.Predmet.ProtustrankaIDrugi_1">PETAR IVANČIĆ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PETAR IVANČIĆ, OIB 25407975436, Nehajska 22, 10000 Zagreb</izvorni_sadrzaj>
    <derivirana_varijabla naziv="DomainObject.Predmet.ProtustrankaIDrugiAdressOIB_1">PETAR IVANČIĆ, OIB 25407975436,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PETAR IVANČIĆ</item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SudioniciListNaziv_1">
      <item>FINA Regionalni centar Zagreb</item>
      <item>PETAR IVANČIĆ</item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SudioniciListNaziv>
  <DomainObject.Predmet.SudioniciListAdressOIB>
    <izvorni_sadrzaj>
      <item>FINA Regionalni centar Zagreb, OIB 85821130368, Grada Vukovara 70,10000 Zagreb</item>
      <item>PETAR IVANČIĆ, OIB 25407975436, Nehajska 22,10000 Zagreb</item>
      <item>Gradski ured za gosp., rad i poduz., Odsjek za obrtni registar, Zapoljska 1,10000 Zagreb</item>
      <item>REPUBLIKA HRVATSKA MINISTARSTVO FINANCIJA, OIB 18683136487, Av. Dubrovnik 32,10000 Zagreb</item>
      <item>ŽUPANIJSKO DRŽAVNO ODVJETNIŠTVO U ZAGREBU, OIB 16488001145, Savska Cesta 41,10000 Zagreb</item>
      <item>Obrt za keramičarske usluge G-FORTES, Nehajska 22,10000 Zagreb</item>
    </izvorni_sadrzaj>
    <derivirana_varijabla naziv="DomainObject.Predmet.SudioniciListAdressOIB_1">
      <item>FINA Regionalni centar Zagreb, OIB 85821130368, Grada Vukovara 70,10000 Zagreb</item>
      <item>PETAR IVANČIĆ, OIB 25407975436, Nehajska 22,10000 Zagreb</item>
      <item>Gradski ured za gosp., rad i poduz., Odsjek za obrtni registar, Zapoljska 1,10000 Zagreb</item>
      <item>REPUBLIKA HRVATSKA MINISTARSTVO FINANCIJA, OIB 18683136487, Av. Dubrovnik 32,10000 Zagreb</item>
      <item>ŽUPANIJSKO DRŽAVNO ODVJETNIŠTVO U ZAGREBU, OIB 16488001145, Savska Cesta 41,10000 Zagreb</item>
      <item>Obrt za keramičarske usluge G-FORTES, Nehajska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25407975436</item>
      <item>, OIB null</item>
      <item>, OIB 18683136487</item>
      <item>, OIB 16488001145</item>
      <item>, OIB null</item>
    </izvorni_sadrzaj>
    <derivirana_varijabla naziv="DomainObject.Predmet.SudioniciListNazivOIB_1">
      <item>, OIB 85821130368</item>
      <item>, OIB 25407975436</item>
      <item>, OIB null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893</properties:Words>
  <properties:Characters>5141</properties:Characters>
  <properties:Lines>148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2016-04-27T06:12:00Z</dcterms:created>
  <dc:creator>nribaric</dc:creator>
  <cp:lastModifiedBy>Jadranka Zelić</cp:lastModifiedBy>
  <cp:lastPrinted>2016-04-27T06:13:00Z</cp:lastPrinted>
  <dcterms:modified xmlns:xsi="http://www.w3.org/2001/XMLSchema-instance" xsi:type="dcterms:W3CDTF">2016-04-27T06:17:00Z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