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2fd4" w14:paraId="70a2fd4" w:rsidRDefault="00494FB2" w:rsidP="00910611" w:rsidR="00D73553" w:rsidRPr="007949ED">
      <w:pPr>
        <w:ind w:firstLine="708"/>
        <w15:collapsed w:val="false"/>
      </w:pPr>
      <w:bookmarkStart w:name="_GoBack" w:id="0"/>
      <w:bookmarkEnd w:id="0"/>
      <w:r w:rsidRPr="007949ED">
        <w:t xml:space="preserve"> </w:t>
      </w:r>
      <w:r w:rsidR="00D73553" w:rsidRPr="007949ED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7949ED">
      <w:r w:rsidRPr="007949ED">
        <w:rPr>
          <w:rFonts w:eastAsia="MS Mincho"/>
          <w:szCs w:val="24"/>
        </w:rPr>
        <w:t>REPUBLIKA HRVATSKA</w:t>
      </w:r>
    </w:p>
    <w:p w:rsidRDefault="00D73553" w:rsidP="00910611" w:rsidR="00D73553" w:rsidRPr="007949ED">
      <w:r w:rsidRPr="007949ED">
        <w:rPr>
          <w:rFonts w:eastAsia="MS Mincho"/>
          <w:szCs w:val="24"/>
        </w:rPr>
        <w:t>TRGOVAČKI SUD U RIJECI</w:t>
      </w:r>
    </w:p>
    <w:p w:rsidRDefault="00CC037E" w:rsidR="00D73553" w:rsidRPr="007949ED">
      <w:pPr>
        <w:rPr>
          <w:rFonts w:eastAsia="MS Mincho"/>
          <w:szCs w:val="24"/>
        </w:rPr>
      </w:pPr>
      <w:r w:rsidRPr="007949ED">
        <w:rPr>
          <w:rFonts w:eastAsia="MS Mincho"/>
          <w:szCs w:val="24"/>
        </w:rPr>
        <w:t xml:space="preserve"> </w:t>
      </w:r>
      <w:r w:rsidR="00D73553" w:rsidRPr="007949ED">
        <w:rPr>
          <w:rFonts w:eastAsia="MS Mincho"/>
          <w:szCs w:val="24"/>
        </w:rPr>
        <w:t xml:space="preserve">     Rijeka, Zadarska 1 i 3</w:t>
      </w:r>
    </w:p>
    <w:p w:rsidRDefault="0010127F" w:rsidP="0010127F" w:rsidR="0010127F">
      <w:pPr>
        <w:rPr>
          <w:rFonts w:eastAsia="MS Mincho"/>
        </w:rPr>
      </w:pPr>
    </w:p>
    <w:p w:rsidRDefault="00CB1849" w:rsidP="00CB1849" w:rsidR="00CB1849">
      <w:pPr>
        <w:rPr>
          <w:rFonts w:cs="Times New Roman"/>
        </w:rPr>
      </w:pPr>
    </w:p>
    <w:p w:rsidRDefault="00CB1849" w:rsidP="00CB1849" w:rsidR="00CB1849">
      <w:pPr>
        <w:jc w:val="center"/>
        <w:rPr>
          <w:rFonts w:cs="Times New Roman"/>
        </w:rPr>
      </w:pPr>
      <w:r>
        <w:rPr>
          <w:rFonts w:cs="Times New Roman"/>
          <w:bCs/>
        </w:rPr>
        <w:t>R E P U B L I K A    H R V A T S K A</w:t>
      </w:r>
    </w:p>
    <w:p w:rsidRDefault="00CB1849" w:rsidP="00CB1849" w:rsidR="00CB1849">
      <w:pPr>
        <w:jc w:val="center"/>
        <w:rPr>
          <w:rFonts w:cs="Times New Roman"/>
          <w:bCs/>
        </w:rPr>
      </w:pPr>
      <w:r>
        <w:rPr>
          <w:rFonts w:cs="Times New Roman"/>
          <w:bCs/>
        </w:rPr>
        <w:t>R J E Š E N J E</w:t>
      </w:r>
    </w:p>
    <w:p w:rsidRDefault="00CB1849" w:rsidP="00CB1849" w:rsidR="00CB1849">
      <w:pPr>
        <w:jc w:val="center"/>
        <w:rPr>
          <w:rFonts w:cs="Times New Roman"/>
          <w:bCs/>
        </w:rPr>
      </w:pPr>
    </w:p>
    <w:p w:rsidRDefault="00CB1849" w:rsidP="00CB1849" w:rsidR="00CB1849">
      <w:pPr>
        <w:jc w:val="center"/>
        <w:rPr>
          <w:rFonts w:cs="Times New Roman"/>
          <w:bCs/>
        </w:rPr>
      </w:pPr>
    </w:p>
    <w:p w:rsidRDefault="00CB1849" w:rsidP="00CB1849" w:rsidR="00CB1849">
      <w:pPr>
        <w:jc w:val="both"/>
        <w:rPr>
          <w:rFonts w:cs="Times New Roman"/>
          <w:bCs/>
        </w:rPr>
      </w:pPr>
      <w:r>
        <w:rPr>
          <w:rFonts w:cs="Times New Roman"/>
        </w:rPr>
        <w:tab/>
        <w:t>Trgovački sud u Rijeci, po stečajnom sucu Veri Jelenović, u stečajnom postupku nad dužnikom ARHIMAR PROJEKT projektiranje i građevinarstvo d. o. o. u stečaju Poreč (Grad Poreč - Parenzo), Bernarda Parentina 16, OIB: 93111903373, dana 1. lipnja 2018. saziva</w:t>
      </w:r>
    </w:p>
    <w:p w:rsidRDefault="00CB1849" w:rsidP="00CB1849" w:rsidR="00CB1849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CB1849" w:rsidP="00CB1849" w:rsidR="00CB1849">
      <w:pPr>
        <w:jc w:val="center"/>
        <w:rPr>
          <w:rFonts w:cs="Times New Roman"/>
        </w:rPr>
      </w:pPr>
      <w:r>
        <w:rPr>
          <w:rFonts w:cs="Times New Roman"/>
          <w:bCs/>
        </w:rPr>
        <w:t>SKUPŠTINU VJEROVNIKA</w:t>
      </w:r>
    </w:p>
    <w:p w:rsidRDefault="00CB1849" w:rsidP="00CB1849" w:rsidR="00CB1849">
      <w:pPr>
        <w:jc w:val="center"/>
        <w:rPr>
          <w:rFonts w:cs="Times New Roman"/>
          <w:bCs/>
        </w:rPr>
      </w:pPr>
      <w:r>
        <w:rPr>
          <w:rFonts w:cs="Times New Roman"/>
        </w:rPr>
        <w:t>stečajnog dužnika ARHIMAR PROJEKT projektiranje i građevinarstvo d. o. o. u stečaju Poreč (Grad Poreč - Parenzo), Bernarda Parentina 16, OIB: 93111903373</w:t>
      </w:r>
      <w:r>
        <w:rPr>
          <w:rFonts w:cs="Times New Roman"/>
          <w:bCs/>
        </w:rPr>
        <w:t xml:space="preserve">, </w:t>
      </w:r>
    </w:p>
    <w:p w:rsidRDefault="00CB1849" w:rsidP="00CB1849" w:rsidR="00CB1849">
      <w:pPr>
        <w:jc w:val="center"/>
        <w:rPr>
          <w:rFonts w:cs="Times New Roman"/>
          <w:bCs/>
        </w:rPr>
      </w:pPr>
      <w:r>
        <w:rPr>
          <w:rFonts w:cs="Times New Roman"/>
        </w:rPr>
        <w:t>koja će se održati</w:t>
      </w:r>
    </w:p>
    <w:p w:rsidRDefault="00CB1849" w:rsidP="00CB1849" w:rsidR="00CB1849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CB1849" w:rsidP="00CB1849" w:rsidR="00CB1849">
      <w:pPr>
        <w:ind w:firstLine="708" w:left="1416"/>
        <w:jc w:val="both"/>
        <w:rPr>
          <w:rFonts w:cs="Times New Roman"/>
        </w:rPr>
      </w:pPr>
      <w:r>
        <w:rPr>
          <w:rFonts w:cs="Times New Roman"/>
        </w:rPr>
        <w:t>12. rujna 2018. u 9,45 sati</w:t>
      </w:r>
    </w:p>
    <w:p w:rsidRDefault="00CB1849" w:rsidP="00CB1849" w:rsidR="00CB1849">
      <w:pPr>
        <w:ind w:firstLine="708" w:left="1416"/>
        <w:jc w:val="both"/>
        <w:rPr>
          <w:rFonts w:cs="Times New Roman"/>
          <w:bCs/>
        </w:rPr>
      </w:pPr>
      <w:r>
        <w:rPr>
          <w:rFonts w:cs="Times New Roman"/>
          <w:bCs/>
        </w:rPr>
        <w:t>u prostorijama Trgovačkog suda u Rijeci,</w:t>
      </w:r>
    </w:p>
    <w:p w:rsidRDefault="00CB1849" w:rsidP="00CB1849" w:rsidR="00CB1849">
      <w:pPr>
        <w:ind w:firstLine="708" w:left="1416"/>
        <w:jc w:val="both"/>
        <w:rPr>
          <w:rFonts w:cs="Times New Roman"/>
          <w:bCs/>
        </w:rPr>
      </w:pPr>
      <w:r>
        <w:rPr>
          <w:rFonts w:cs="Times New Roman"/>
          <w:bCs/>
        </w:rPr>
        <w:t>Zadarska 1 i 3, sudnica br. 3, I. kat.</w:t>
      </w:r>
    </w:p>
    <w:p w:rsidRDefault="00CB1849" w:rsidP="00CB1849" w:rsidR="00CB1849">
      <w:pPr>
        <w:ind w:firstLine="708" w:left="1416"/>
        <w:jc w:val="both"/>
        <w:rPr>
          <w:rFonts w:cs="Times New Roman"/>
          <w:bCs/>
        </w:rPr>
      </w:pPr>
    </w:p>
    <w:p w:rsidRDefault="00CB1849" w:rsidP="00CB1849" w:rsidR="00CB1849">
      <w:pPr>
        <w:jc w:val="both"/>
        <w:rPr>
          <w:rFonts w:cs="Times New Roman"/>
        </w:rPr>
      </w:pPr>
      <w:r>
        <w:rPr>
          <w:rFonts w:cs="Times New Roman"/>
        </w:rPr>
        <w:t>Dnevni red Skupštine vjerovnika:</w:t>
      </w:r>
    </w:p>
    <w:p w:rsidRDefault="00CB1849" w:rsidP="00CB1849" w:rsidR="00CB1849">
      <w:pPr>
        <w:pStyle w:val="Tijeloteksta"/>
        <w:spacing w:lineRule="auto" w:line="360"/>
      </w:pPr>
      <w:r>
        <w:t xml:space="preserve">1.  </w:t>
      </w:r>
      <w:r>
        <w:tab/>
        <w:t>lzvješće stečajnog upravitelja o tijeku stečajnog postupka i stanju stečajne mase</w:t>
      </w:r>
    </w:p>
    <w:p w:rsidRDefault="00CB1849" w:rsidP="00CB1849" w:rsidR="00CB1849">
      <w:pPr>
        <w:pStyle w:val="Tijeloteksta"/>
        <w:spacing w:lineRule="auto" w:line="360"/>
      </w:pPr>
      <w:r>
        <w:t>2.</w:t>
      </w:r>
      <w:r>
        <w:tab/>
        <w:t xml:space="preserve">Donošenje odluke o načinu i uvjetima korištenja i prodaje nekretnina upisanih u zemljišne knjige </w:t>
      </w:r>
      <w:r>
        <w:rPr>
          <w:bCs/>
          <w:color w:val="000000"/>
        </w:rPr>
        <w:t>Općinskog suda u Puli-Pola Zemljišnoknjižni odjel Poreč</w:t>
      </w:r>
      <w:r>
        <w:t xml:space="preserve"> i to k.č.br. 1342/1 kuća i dvorište  površine 724m2 upisane u z.k.ul. 1963 k.o. Višnjan u ½ dijela, kako slijedi:</w:t>
      </w:r>
    </w:p>
    <w:tbl>
      <w:tblPr>
        <w:tblW w:type="auto" w:w="0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8505"/>
      </w:tblGrid>
      <w:tr w:rsidTr="00CB1849" w:rsidR="00CB1849">
        <w:trPr>
          <w:trHeight w:val="31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4.1.</w:t>
            </w:r>
          </w:p>
        </w:tc>
        <w:tc>
          <w:tcPr>
            <w:tcW w:type="dxa" w:w="850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>1. Suvlasnički dio: 54/300 ETAŽNO VLASNIŠTVO (E-1)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 xml:space="preserve">1. s kojim je dijelom neodvojivo povezano pravo vlasništva sa - STANOM 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u dijelu prizemlja zgrade, površine 53,76 m2, u Planu posebnih dijelova zgrade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 xml:space="preserve"> označen kao posebni dio "A", te sa sporednim dijelovima označenim u planu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 xml:space="preserve"> etažnih dijelova zgrade kao "A1" u naravi dio dvorišta i "A2" u naravi parkiralište.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4.2.</w:t>
            </w:r>
          </w:p>
        </w:tc>
        <w:tc>
          <w:tcPr>
            <w:tcW w:type="dxa" w:w="8505"/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>2. Suvlasnički dio: 51/300 ETAŽNO VLASNIŠTVO (E-2)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1. s kojim je dijelom neodvojivo povezano pravo vlasništva sa - STANOM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 xml:space="preserve"> u dijelu prizemlja zgrade, površine 50,57 m2, u Planu posebnih dijelova zgrade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 xml:space="preserve">50,57 m2, u Planu posebnih dijelova zgrade  označen kao posebni dio "B", 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>te sa sporednim dijelovima označenim u planu etažnih dijelova zgrade kao "B1"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 xml:space="preserve"> u naravi dio dvorišta i "B2" u naravi parkiralište.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4.3.</w:t>
            </w:r>
          </w:p>
        </w:tc>
        <w:tc>
          <w:tcPr>
            <w:tcW w:type="dxa" w:w="850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3. Suvlasnički dio: 91/300 ETAŽNO VLASNIŠTVO (E-3)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 xml:space="preserve">1. s kojim je dijelom neodvojivo povezano pravo vlasništva sa - STANOM 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 xml:space="preserve">u dijelu prvog kata zgrade, površine u dijelu prvog kata zgrade, površine 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 xml:space="preserve">91,50 m2, u Planu posebnih dijelova zgrade označen kao posebni dio "C", te 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lastRenderedPageBreak/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>sa sporednim dijelovima označenim u planu etažnih dijelova zgrade kao "C1"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 xml:space="preserve"> u naravi dio dvorišta i "C2" u naravi parkiralište.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4.4.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>5. Suvlasnički dio: 7/300 ETAŽNO VLASNIŠTVO (E-5)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 xml:space="preserve">1. s kojim je dijelom neodvojivo povezano pravo vlasništva sa-SPREMIŠTEM 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 xml:space="preserve">u dijelu podruma zgrade, površine 7,05 m2, u Planu posebnih dijelova zgrade 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>označen kao posebni dio "F".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4.5.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>7. Suvlasnički dio: 5/300 ETAŽNO VLASNIŠTVO (E-7)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 xml:space="preserve">1. s kojim je dijelom neodvojivo povezano pravo vlasništva sa-SPREMIŠTEM 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u dijelu podruma zgrade, površine 5,10 m2, u Planu posebnih dijelova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 xml:space="preserve"> zgrade označen kao posebni dio "H".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4.6.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>8. Suvlasnički dio: 7/300 ETAŽNO VLASNIŠTVO (E-8)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 xml:space="preserve">1. s kojim je dijelom neodvojivo povezano pravo vlasništva sa-SPREMIŠTEM 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u dijelu podruma zgrade, površine 7,30 m2, u Planu posebnih dijelova</w:t>
            </w:r>
          </w:p>
        </w:tc>
      </w:tr>
      <w:tr w:rsidTr="00CB1849" w:rsidR="00CB1849">
        <w:trPr>
          <w:trHeight w:val="31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jc w:val="center"/>
              <w:rPr>
                <w:rFonts w:cs="Times New Roman"/>
                <w:bCs/>
                <w:color w:val="000000"/>
                <w:szCs w:val="24"/>
              </w:rPr>
            </w:pPr>
            <w:r>
              <w:rPr>
                <w:rFonts w:cs="Times New Roman"/>
                <w:color w:val="000000"/>
              </w:rPr>
              <w:t> </w:t>
            </w:r>
          </w:p>
        </w:tc>
        <w:tc>
          <w:tcPr>
            <w:tcW w:type="dxa" w:w="8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B1849" w:rsidR="00CB1849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</w:rPr>
              <w:t xml:space="preserve"> zgrade označen kao posebni dio "I".</w:t>
            </w:r>
          </w:p>
        </w:tc>
      </w:tr>
    </w:tbl>
    <w:p w:rsidRDefault="00CB1849" w:rsidP="00CB1849" w:rsidR="00CB1849">
      <w:pPr>
        <w:jc w:val="center"/>
        <w:rPr>
          <w:rFonts w:cs="Times New Roman"/>
        </w:rPr>
      </w:pPr>
    </w:p>
    <w:p w:rsidRDefault="00CB1849" w:rsidP="00CB1849" w:rsidR="00CB1849">
      <w:pPr>
        <w:jc w:val="center"/>
        <w:rPr>
          <w:rFonts w:cs="Times New Roman"/>
          <w:bCs/>
        </w:rPr>
      </w:pPr>
      <w:r>
        <w:rPr>
          <w:rFonts w:cs="Times New Roman"/>
        </w:rPr>
        <w:t>Rijeka, 1. lipnja 2018.</w:t>
      </w:r>
    </w:p>
    <w:p w:rsidRDefault="00CB1849" w:rsidP="00CB1849" w:rsidR="00CB1849">
      <w:pPr>
        <w:ind w:firstLine="708"/>
        <w:jc w:val="both"/>
        <w:rPr>
          <w:rFonts w:cs="Times New Roman"/>
        </w:rPr>
      </w:pPr>
    </w:p>
    <w:p w:rsidRDefault="00CB1849" w:rsidP="00CB1849" w:rsidR="00CB1849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Stečajni sudac</w:t>
      </w:r>
    </w:p>
    <w:p w:rsidRDefault="00CB1849" w:rsidP="00CB1849" w:rsidR="00CB1849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Vera Jelenović </w:t>
      </w:r>
    </w:p>
    <w:p w:rsidRDefault="00CB1849" w:rsidP="00CB1849" w:rsidR="00CB1849">
      <w:pPr>
        <w:ind w:firstLine="708"/>
        <w:jc w:val="both"/>
        <w:rPr>
          <w:rFonts w:cs="Times New Roman"/>
        </w:rPr>
      </w:pPr>
    </w:p>
    <w:p w:rsidRDefault="00CB1849" w:rsidP="00CB1849" w:rsidR="00CB1849">
      <w:pPr>
        <w:ind w:firstLine="708"/>
        <w:jc w:val="both"/>
        <w:rPr>
          <w:rFonts w:cs="Times New Roman"/>
        </w:rPr>
      </w:pPr>
    </w:p>
    <w:p w:rsidRDefault="00CB1849" w:rsidP="00CB1849" w:rsidR="00CB1849">
      <w:pPr>
        <w:ind w:firstLine="708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CB1849" w:rsidP="00CB1849" w:rsidR="00CB1849">
      <w:pPr>
        <w:jc w:val="both"/>
        <w:rPr>
          <w:rFonts w:cs="Times New Roman"/>
        </w:rPr>
      </w:pPr>
      <w:r>
        <w:rPr>
          <w:rFonts w:cs="Times New Roman"/>
        </w:rPr>
        <w:tab/>
        <w:t>Protiv  ovog  rješenja može se podnijeti žalba u roku od 8 dana od dostave rješenja putem njegove objave na mrežnoj stranici e-Oglasna ploča sudova. Dostava se smatra obavljenom istekom osmoga dana od dana objave pismena na mrežnoj stranici e-Oglasna ploča sudova (čl. 12. st. 1. Stečajnog zakona objavljenog u NN 71/15). Žalba  se podnosi putem ovog  suda u tri  istovjetna primjerka, a o žalbi odlučuje Visoki trgovački sud  Republike  Hrvatske.</w:t>
      </w:r>
    </w:p>
    <w:p w:rsidRDefault="0010127F" w:rsidP="0010127F" w:rsidR="0010127F">
      <w:pPr>
        <w:jc w:val="center"/>
      </w:pPr>
    </w:p>
    <w:sectPr w:rsidR="0010127F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5F2" w:rsidP="00C75245" w:rsidR="004545F2">
      <w:r>
        <w:separator/>
      </w:r>
    </w:p>
  </w:endnote>
  <w:endnote w:id="0" w:type="continuationSeparator">
    <w:p w:rsidRDefault="004545F2" w:rsidP="00C75245" w:rsidR="00454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A1B">
          <w:rPr>
            <w:noProof/>
          </w:rPr>
          <w:t>1</w:t>
        </w:r>
        <w:r>
          <w:fldChar w:fldCharType="end"/>
        </w:r>
      </w:p>
    </w:sdtContent>
  </w:sdt>
  <w:p w:rsidRDefault="00613A1B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5F2" w:rsidP="00C75245" w:rsidR="004545F2">
      <w:r>
        <w:separator/>
      </w:r>
    </w:p>
  </w:footnote>
  <w:footnote w:id="0" w:type="continuationSeparator">
    <w:p w:rsidRDefault="004545F2" w:rsidP="00C75245" w:rsidR="004545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964AA" w:rsidR="008964AA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 14 St-</w:t>
    </w:r>
    <w:r w:rsidR="00CB1849">
      <w:t>553</w:t>
    </w:r>
    <w:r>
      <w:t>/201</w:t>
    </w:r>
    <w:r w:rsidR="00CB1849">
      <w:t>3</w:t>
    </w:r>
    <w:r>
      <w:t>-</w:t>
    </w:r>
    <w:r w:rsidR="00CB1849">
      <w:t>124</w:t>
    </w:r>
  </w:p>
  <w:p w:rsidRDefault="00613A1B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127F"/>
    <w:rsid w:val="0010243B"/>
    <w:rsid w:val="001D0EF7"/>
    <w:rsid w:val="001F6F38"/>
    <w:rsid w:val="0024139F"/>
    <w:rsid w:val="00243611"/>
    <w:rsid w:val="00325176"/>
    <w:rsid w:val="00397E6A"/>
    <w:rsid w:val="0041565A"/>
    <w:rsid w:val="004545F2"/>
    <w:rsid w:val="00494FB2"/>
    <w:rsid w:val="00497052"/>
    <w:rsid w:val="004A2B10"/>
    <w:rsid w:val="004C2D6D"/>
    <w:rsid w:val="0060550D"/>
    <w:rsid w:val="0061104D"/>
    <w:rsid w:val="00613A1B"/>
    <w:rsid w:val="0070734A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964AA"/>
    <w:rsid w:val="008A2140"/>
    <w:rsid w:val="008D78DC"/>
    <w:rsid w:val="008F410A"/>
    <w:rsid w:val="00A51E81"/>
    <w:rsid w:val="00A811AD"/>
    <w:rsid w:val="00AF7AF2"/>
    <w:rsid w:val="00B1301F"/>
    <w:rsid w:val="00B3391E"/>
    <w:rsid w:val="00B45B51"/>
    <w:rsid w:val="00B54D90"/>
    <w:rsid w:val="00BA0277"/>
    <w:rsid w:val="00C60B28"/>
    <w:rsid w:val="00C75245"/>
    <w:rsid w:val="00CB0C5F"/>
    <w:rsid w:val="00CB1849"/>
    <w:rsid w:val="00CC037E"/>
    <w:rsid w:val="00CC68D6"/>
    <w:rsid w:val="00D73553"/>
    <w:rsid w:val="00D930A1"/>
    <w:rsid w:val="00DC79F5"/>
    <w:rsid w:val="00E20C10"/>
    <w:rsid w:val="00EA1771"/>
    <w:rsid w:val="00EB21C9"/>
    <w:rsid w:val="00EC4032"/>
    <w:rsid w:val="00EF14C0"/>
    <w:rsid w:val="00F31CAD"/>
    <w:rsid w:val="00F50C0F"/>
    <w:rsid w:val="00F82F22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A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A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1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02E17-1B51-4875-8822-E4F8ACB20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2899</properties:Characters>
  <properties:Lines>100</properties:Lines>
  <properties:Paragraphs>55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2018-06-01T07:13:00Z</dcterms:created>
  <dc:creator>Danijela Fumić</dc:creator>
  <cp:lastModifiedBy>Danijela Fumić</cp:lastModifiedBy>
  <dcterms:modified xmlns:xsi="http://www.w3.org/2001/XMLSchema-instance" xsi:type="dcterms:W3CDTF">2018-06-01T07:14:00Z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(553 13 sazivanje skupštine vj..docx)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