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754d" w14:paraId="f76754d" w:rsidRDefault="00EE159C" w:rsidP="00EE159C" w:rsidR="00EE159C">
      <w:pPr>
        <w:jc w:val="both"/>
        <w15:collapsed w:val="false"/>
        <w:rPr>
          <w:shd w:fill="FFFFFF" w:color="auto" w:val="clear"/>
        </w:rPr>
      </w:pPr>
      <w:bookmarkStart w:name="_GoBack" w:id="0"/>
      <w:bookmarkEnd w:id="0"/>
    </w:p>
    <w:p w:rsidRDefault="00EE159C" w:rsidP="00EE159C" w:rsidR="00EE159C">
      <w:pPr>
        <w:jc w:val="both"/>
        <w:rPr>
          <w:shd w:fill="FFFFFF" w:color="auto" w:val="clear"/>
        </w:rPr>
      </w:pPr>
    </w:p>
    <w:p w:rsidRDefault="00EE159C" w:rsidP="00EE159C" w:rsidR="00EE159C">
      <w:pPr>
        <w:jc w:val="both"/>
        <w:rPr>
          <w:shd w:fill="FFFFFF" w:color="auto" w:val="clear"/>
        </w:rPr>
      </w:pPr>
      <w:r>
        <w:rPr>
          <w:noProof/>
        </w:rPr>
        <w:drawing>
          <wp:inline distR="0" distL="0" distB="0" distT="0">
            <wp:extent cy="961390" cx="720090"/>
            <wp:effectExtent b="0" r="381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159C" w:rsidP="00EE159C" w:rsidR="00EE159C">
      <w:pPr>
        <w:jc w:val="both"/>
        <w:rPr>
          <w:shd w:fill="FFFFFF" w:color="auto" w:val="clear"/>
        </w:rPr>
      </w:pPr>
    </w:p>
    <w:p w:rsidRDefault="00EE159C" w:rsidP="00EE159C" w:rsidR="00EE159C">
      <w:pPr>
        <w:jc w:val="both"/>
        <w:rPr>
          <w:shd w:fill="FFFFFF" w:color="auto" w:val="clear"/>
        </w:rPr>
      </w:pPr>
      <w:r>
        <w:rPr>
          <w:shd w:fill="FFFFFF" w:color="auto" w:val="clear"/>
        </w:rPr>
        <w:t>REPUBLIKA HRVATSKA</w:t>
      </w:r>
    </w:p>
    <w:p w:rsidRDefault="00EE159C" w:rsidP="00EE159C" w:rsidR="00EE159C">
      <w:pPr>
        <w:jc w:val="both"/>
        <w:rPr>
          <w:shd w:fill="FFFFFF" w:color="auto" w:val="clear"/>
        </w:rPr>
      </w:pPr>
      <w:r>
        <w:rPr>
          <w:shd w:fill="FFFFFF" w:color="auto" w:val="clear"/>
        </w:rPr>
        <w:t>TRGOVAČKI SUD U OSIJEKU</w:t>
      </w:r>
    </w:p>
    <w:p w:rsidRDefault="00EE159C" w:rsidP="00EE159C" w:rsidR="00EE159C">
      <w:pPr>
        <w:jc w:val="both"/>
        <w:rPr>
          <w:shd w:fill="FFFFFF" w:color="auto" w:val="clear"/>
        </w:rPr>
      </w:pPr>
      <w:r>
        <w:rPr>
          <w:shd w:fill="FFFFFF" w:color="auto" w:val="clear"/>
        </w:rPr>
        <w:t>STALNA SLUŽBA U SLAVONSKOM BRODU</w:t>
      </w:r>
    </w:p>
    <w:p w:rsidRDefault="00EE159C" w:rsidP="00EE159C" w:rsidR="00EE159C">
      <w:pPr>
        <w:shd w:fill="FFFFFF" w:color="auto" w:val="clear"/>
        <w:jc w:val="both"/>
      </w:pPr>
      <w:r>
        <w:t>Trg pobjede 13</w:t>
      </w:r>
    </w:p>
    <w:p w:rsidRDefault="00EE159C" w:rsidP="00EE159C" w:rsidR="00EE159C">
      <w:pPr>
        <w:shd w:fill="FFFFFF" w:color="auto" w:val="clear"/>
        <w:jc w:val="both"/>
      </w:pPr>
      <w:r>
        <w:t>35000 Slavonski Brod                                                                             Broj: 3 St- 74/2015-97</w:t>
      </w:r>
    </w:p>
    <w:p w:rsidRDefault="00EE159C" w:rsidP="00EE159C" w:rsidR="00EE159C">
      <w:pPr>
        <w:jc w:val="both"/>
        <w:rPr>
          <w:shd w:fill="FFFFFF" w:color="auto" w:val="clear"/>
        </w:rPr>
      </w:pPr>
      <w:r>
        <w:rPr>
          <w:shd w:fill="FFFFFF" w:color="auto" w:val="clear"/>
        </w:rPr>
        <w:t> </w:t>
      </w:r>
    </w:p>
    <w:p w:rsidRDefault="00EE159C" w:rsidP="00EE159C" w:rsidR="00EE159C">
      <w:pPr>
        <w:jc w:val="center"/>
        <w:rPr>
          <w:b/>
          <w:bCs/>
          <w:shd w:fill="FFFFFF" w:color="auto" w:val="clear"/>
        </w:rPr>
      </w:pPr>
      <w:r>
        <w:rPr>
          <w:b/>
          <w:bCs/>
          <w:shd w:fill="FFFFFF" w:color="auto" w:val="clear"/>
        </w:rPr>
        <w:t>R E P U B L I K A  H R V A T S K A</w:t>
      </w:r>
    </w:p>
    <w:p w:rsidRDefault="00EE159C" w:rsidP="00EE159C" w:rsidR="00EE159C">
      <w:pPr>
        <w:jc w:val="center"/>
        <w:rPr>
          <w:shd w:fill="FFFFFF" w:color="auto" w:val="clear"/>
        </w:rPr>
      </w:pPr>
    </w:p>
    <w:p w:rsidRDefault="00EE159C" w:rsidP="00EE159C" w:rsidR="00EE159C">
      <w:pPr>
        <w:jc w:val="center"/>
        <w:rPr>
          <w:shd w:fill="FFFFFF" w:color="auto" w:val="clear"/>
        </w:rPr>
      </w:pPr>
      <w:r>
        <w:rPr>
          <w:b/>
          <w:bCs/>
          <w:shd w:fill="FFFFFF" w:color="auto" w:val="clear"/>
        </w:rPr>
        <w:t>R J E Š E N J E</w:t>
      </w:r>
    </w:p>
    <w:p w:rsidRDefault="00EE159C" w:rsidP="00EE159C" w:rsidR="00EE159C">
      <w:pPr>
        <w:jc w:val="both"/>
        <w:rPr>
          <w:shd w:fill="FFFFFF" w:color="auto" w:val="clear"/>
        </w:rPr>
      </w:pPr>
      <w:r>
        <w:rPr>
          <w:shd w:fill="FFFFFF" w:color="auto" w:val="clear"/>
        </w:rPr>
        <w:t> </w:t>
      </w:r>
    </w:p>
    <w:p w:rsidRDefault="00EE159C" w:rsidP="00EE159C" w:rsidR="00EE159C">
      <w:pPr>
        <w:shd w:fill="FFFFFF" w:color="auto" w:val="clear"/>
        <w:ind w:firstLine="708"/>
        <w:jc w:val="both"/>
      </w:pPr>
      <w:r>
        <w:t>TRGOVAČKI SUD U OSIJEKU STALNA SLUŽBA U SLAVONSKOM BRODU, po stečajnom sucu Danijeli Martini Maoduš, u stečajnom postupku nad stečajnom masom </w:t>
      </w:r>
      <w:r>
        <w:rPr>
          <w:b/>
          <w:color w:val="000000"/>
        </w:rPr>
        <w:t>EKOGRADNJA ZAGREB d.o.o. za građenje, Nova Gradiška, A. Hebranga 28, OIB: 60373578814</w:t>
      </w:r>
      <w:r>
        <w:rPr>
          <w:b/>
        </w:rPr>
        <w:t xml:space="preserve">, </w:t>
      </w:r>
      <w:r>
        <w:t>koga zastupa upravitelj stečajne mase Nikola Kruljac iz Martina, Našice, nakon zaključenja steč.postupka, 19. rujna  2017.</w:t>
      </w:r>
    </w:p>
    <w:p w:rsidRDefault="00EE159C" w:rsidP="00EE159C" w:rsidR="00EE159C"/>
    <w:p w:rsidRDefault="00EE159C" w:rsidP="00EE159C" w:rsidR="00EE159C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 j e</w:t>
      </w:r>
    </w:p>
    <w:p w:rsidRDefault="00EE159C" w:rsidP="00EE159C" w:rsidR="00EE159C">
      <w:pPr>
        <w:tabs>
          <w:tab w:pos="1001" w:val="left"/>
        </w:tabs>
        <w:spacing w:beforeAutospacing="true" w:before="100"/>
        <w:ind w:firstLine="708"/>
        <w:jc w:val="both"/>
      </w:pPr>
      <w:r>
        <w:rPr>
          <w:color w:val="222222"/>
        </w:rPr>
        <w:tab/>
        <w:t xml:space="preserve">Nalaže se računovodstvu ovog Suda da iznos od </w:t>
      </w:r>
      <w:r>
        <w:rPr>
          <w:b/>
          <w:color w:val="222222"/>
          <w:u w:val="single"/>
        </w:rPr>
        <w:t>1.535,26 kn</w:t>
      </w:r>
      <w:r>
        <w:rPr>
          <w:color w:val="222222"/>
        </w:rPr>
        <w:t xml:space="preserve"> uplati na račun državnog proračuna </w:t>
      </w:r>
      <w:r>
        <w:t>Republike Hrvatske broj HR12 1001 0051 8630 0016 0, model HR64 uz poziv na broj odobrenja 7129-3531-</w:t>
      </w:r>
      <w:r>
        <w:rPr>
          <w:b/>
        </w:rPr>
        <w:t>74-</w:t>
      </w:r>
      <w:r>
        <w:t>2015.</w:t>
      </w:r>
    </w:p>
    <w:p w:rsidRDefault="00EE159C" w:rsidP="00EE159C" w:rsidR="00EE159C">
      <w:pPr>
        <w:tabs>
          <w:tab w:pos="1001" w:val="left"/>
        </w:tabs>
        <w:spacing w:beforeAutospacing="true" w:before="100"/>
        <w:ind w:firstLine="708"/>
        <w:jc w:val="center"/>
      </w:pPr>
      <w:r>
        <w:t>O b r a z l o ž e n j e</w:t>
      </w:r>
    </w:p>
    <w:p w:rsidRDefault="00EE159C" w:rsidP="00EE159C" w:rsidR="00EE159C">
      <w:pPr>
        <w:spacing w:beforeAutospacing="true" w:before="100"/>
      </w:pPr>
      <w:r>
        <w:tab/>
        <w:t>Nakon zaključenja stečajnog postupka i obavijesti o gašenju računa stečajnog dužnika upravitelj stečajne mase Milan Nakić obavijestio je podneskom od 29.12.2016. da je iznos od 1.535,26 kn uplatio na depozitni račun ovog Suda.</w:t>
      </w:r>
    </w:p>
    <w:p w:rsidRDefault="00EE159C" w:rsidP="00EE159C" w:rsidR="00EE159C">
      <w:pPr>
        <w:spacing w:beforeAutospacing="true" w:before="100"/>
      </w:pPr>
      <w:r>
        <w:tab/>
        <w:t>Isti iznos je posebna pristojba koja se plaća nakon zaključenja stečajnog postupka i predstavlja dug stečajne mase koji iznos je potrebno uplatiti na državni proračun.</w:t>
      </w:r>
    </w:p>
    <w:p w:rsidRDefault="00EE159C" w:rsidP="00EE159C" w:rsidR="00EE159C"/>
    <w:p w:rsidRDefault="00EE159C" w:rsidP="00EE159C" w:rsidR="00EE159C">
      <w:r>
        <w:tab/>
        <w:t>Stoga je odlučeno kao u izreci rješenja po Tbr. 24. Zakona o sudskim pristojbama (NN 74/95, 57/96, 137/02, 26/03, 125/11, 112/12, 157/13 i 110/15).</w:t>
      </w:r>
    </w:p>
    <w:p w:rsidRDefault="00EE159C" w:rsidP="00EE159C" w:rsidR="00EE159C">
      <w:pPr>
        <w:spacing w:beforeAutospacing="true" w:before="100"/>
        <w:rPr>
          <w:color w:val="222222"/>
        </w:rPr>
      </w:pPr>
    </w:p>
    <w:p w:rsidRDefault="00EE159C" w:rsidP="00EE159C" w:rsidR="00EE159C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19. rujna 2017.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Stečajna sutkinja:</w:t>
      </w:r>
    </w:p>
    <w:p w:rsidRDefault="00EE159C" w:rsidP="00EE159C" w:rsidR="00EE159C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Daniela Martini Maoduš</w:t>
      </w:r>
    </w:p>
    <w:p w:rsidRDefault="00EE159C" w:rsidP="00EE159C" w:rsidR="00EE159C">
      <w:pPr>
        <w:spacing w:beforeAutospacing="true" w:before="100"/>
        <w:rPr>
          <w:color w:val="222222"/>
        </w:rPr>
      </w:pPr>
    </w:p>
    <w:p w:rsidRDefault="00EE159C" w:rsidP="00EE159C" w:rsidR="00EE159C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</w:t>
      </w:r>
    </w:p>
    <w:p w:rsidRDefault="00EE159C" w:rsidP="00EE159C" w:rsidR="00EE159C">
      <w:pPr>
        <w:spacing w:beforeAutospacing="true" w:before="10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 xml:space="preserve">RJ. </w:t>
      </w:r>
    </w:p>
    <w:p w:rsidRDefault="00EE159C" w:rsidP="00EE159C" w:rsidR="00EE159C">
      <w:pPr>
        <w:spacing w:beforeAutospacing="true" w:before="100"/>
      </w:pPr>
      <w:r>
        <w:rPr>
          <w:color w:val="222222"/>
          <w:sz w:val="20"/>
          <w:szCs w:val="20"/>
        </w:rPr>
        <w:t>-dostaviti-računovodstvu ovog Suda, eOglasna ploča suda</w:t>
      </w:r>
    </w:p>
    <w:p w:rsidRDefault="009D7A6D" w:rsidR="009D7A6D"/>
    <w:sectPr w:rsidR="009D7A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159C"/>
    <w:rsid w:val="009D7A6D"/>
    <w:rsid w:val="00A254DE"/>
    <w:rsid w:val="00EE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15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5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59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4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15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5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59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4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5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33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87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lipnja 2017.</izvorni_sadrzaj>
    <derivirana_varijabla naziv="DomainObject.Predmet.DatumArhiviranja_1">23.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2017.</izvorni_sadrzaj>
    <derivirana_varijabla naziv="DomainObject.Predmet.DatumRjesavanja_1">29. svibnja 2017.</derivirana_varijabla>
  </DomainObject.Predmet.DatumRjesavanja>
  <DomainObject.Predmet.DatumRokaCuvanja>
    <izvorni_sadrzaj>16. lipnja 2027.</izvorni_sadrzaj>
    <derivirana_varijabla naziv="DomainObject.Predmet.DatumRokaCuvanja_1">16. lipnja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lipnja 2017.</izvorni_sadrzaj>
    <derivirana_varijabla naziv="DomainObject.Predmet.DatumZatvaranja_1">23.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hr.ibm.icms.common.model.sluzbeneosobe.UstrojstvenaJedinica@24502450[id=1000000655, dbStatus=null, naziv=Sudska arhiva TSOS SS SB, oznaka=null, sudac=null]</izvorni_sadrzaj>
    <derivirana_varijabla naziv="DomainObject.Predmet.MjestoCuvanja_1">hr.ibm.icms.common.model.sluzbeneosobe.UstrojstvenaJedinica@24502450[id=1000000655,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kod suca od 19.9.</izvorni_sadrzaj>
    <derivirana_varijabla naziv="DomainObject.Predmet.PrimjedbaSuca_1">spis kod suca od 19.9.</derivirana_varijabla>
  </DomainObject.Predmet.PrimjedbaSuc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2017.</izvorni_sadrzaj>
    <derivirana_varijabla naziv="DomainObject.Predmet.OdlukaRjesenje.DatumDonosenjaOdluke_1">29. svibnja 2017.</derivirana_varijabla>
  </DomainObject.Predmet.OdlukaRjesenje.DatumDonosenjaOdluke>
  <DomainObject.Predmet.OdlukaRjesenje.DatumPravomocnosti>
    <izvorni_sadrzaj>16. lipnja 2017.</izvorni_sadrzaj>
    <derivirana_varijabla naziv="DomainObject.Predmet.OdlukaRjesenje.DatumPravomocnosti_1">16. lipnja 2017.</derivirana_varijabla>
  </DomainObject.Predmet.OdlukaRjesenje.DatumPravomocnosti>
  <DomainObject.Predmet.OdlukaRjesenje.Oznaka>
    <izvorni_sadrzaj>St-74/2015-95</izvorni_sadrzaj>
    <derivirana_varijabla naziv="DomainObject.Predmet.OdlukaRjesenje.Oznaka_1">St-74/2015-95</derivirana_varijabla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248</properties:Words>
  <properties:Characters>1212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2017-09-19T09:09:00Z</dcterms:created>
  <dc:creator>wsadmin</dc:creator>
  <cp:lastModifiedBy>wsadmin</cp:lastModifiedBy>
  <dcterms:modified xmlns:xsi="http://www.w3.org/2001/XMLSchema-instance" xsi:type="dcterms:W3CDTF">2017-09-19T09:24:00Z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