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7fc1" w14:paraId="0357fc1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6E3CF0" w:rsidP="00403D27" w:rsidR="00403D27" w:rsidRPr="00B92A77">
      <w:r>
        <w:rPr>
          <w:sz w:val="24"/>
        </w:rPr>
        <w:t xml:space="preserve">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C54EB7">
        <w:rPr>
          <w:sz w:val="24"/>
        </w:rPr>
        <w:t xml:space="preserve">   </w:t>
      </w:r>
    </w:p>
    <w:p w:rsidRDefault="0008283C" w:rsidP="00403D27" w:rsidR="00403D2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B4F03" w:rsidP="00403D27" w:rsidR="00FB4F03">
      <w:pPr>
        <w:rPr>
          <w:sz w:val="24"/>
          <w:szCs w:val="24"/>
        </w:rPr>
      </w:pPr>
    </w:p>
    <w:p w:rsidRDefault="00FB4F03" w:rsidP="00403D27" w:rsidR="00FB4F03" w:rsidRPr="00B92A77">
      <w:pPr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403D27" w:rsidR="00403D27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</w:t>
      </w:r>
      <w:r w:rsidR="0008283C">
        <w:rPr>
          <w:sz w:val="24"/>
          <w:szCs w:val="24"/>
        </w:rPr>
        <w:t>Rijeci</w:t>
      </w:r>
      <w:r>
        <w:rPr>
          <w:sz w:val="24"/>
          <w:szCs w:val="24"/>
        </w:rPr>
        <w:t xml:space="preserve"> po</w:t>
      </w:r>
      <w:r w:rsidRPr="00FB0658">
        <w:rPr>
          <w:sz w:val="24"/>
          <w:szCs w:val="24"/>
        </w:rPr>
        <w:t xml:space="preserve"> </w:t>
      </w:r>
      <w:r w:rsidR="003D14BC">
        <w:rPr>
          <w:sz w:val="24"/>
          <w:szCs w:val="24"/>
        </w:rPr>
        <w:t>stečajnoj sutkinji</w:t>
      </w:r>
      <w:r>
        <w:rPr>
          <w:sz w:val="24"/>
          <w:szCs w:val="24"/>
        </w:rPr>
        <w:t xml:space="preserve"> </w:t>
      </w:r>
      <w:r w:rsidR="0008283C">
        <w:rPr>
          <w:sz w:val="24"/>
          <w:szCs w:val="24"/>
        </w:rPr>
        <w:t>Emi Brdovčak</w:t>
      </w:r>
      <w:r>
        <w:rPr>
          <w:sz w:val="24"/>
          <w:szCs w:val="24"/>
        </w:rPr>
        <w:t>,</w:t>
      </w:r>
      <w:r w:rsidR="006E3CF0">
        <w:rPr>
          <w:sz w:val="24"/>
          <w:szCs w:val="24"/>
        </w:rPr>
        <w:t xml:space="preserve"> odlučujući o prijedlogu </w:t>
      </w:r>
      <w:r w:rsidR="00AB1EA2">
        <w:rPr>
          <w:sz w:val="24"/>
          <w:szCs w:val="24"/>
        </w:rPr>
        <w:t>FINANCIJSKE AGENCIJE (da</w:t>
      </w:r>
      <w:r w:rsidR="006E3CF0">
        <w:rPr>
          <w:sz w:val="24"/>
          <w:szCs w:val="24"/>
        </w:rPr>
        <w:t xml:space="preserve">lje: </w:t>
      </w:r>
      <w:r w:rsidR="00AB1EA2">
        <w:rPr>
          <w:sz w:val="24"/>
          <w:szCs w:val="24"/>
        </w:rPr>
        <w:t>FINA</w:t>
      </w:r>
      <w:r w:rsidR="006E3CF0">
        <w:rPr>
          <w:sz w:val="24"/>
          <w:szCs w:val="24"/>
        </w:rPr>
        <w:t xml:space="preserve">) za otvaranje stečajnog </w:t>
      </w:r>
      <w:r>
        <w:rPr>
          <w:sz w:val="24"/>
          <w:szCs w:val="24"/>
        </w:rPr>
        <w:t>postupk</w:t>
      </w:r>
      <w:r w:rsidR="006E3CF0">
        <w:rPr>
          <w:sz w:val="24"/>
          <w:szCs w:val="24"/>
        </w:rPr>
        <w:t>a</w:t>
      </w:r>
      <w:r w:rsidRPr="00FB0658">
        <w:rPr>
          <w:sz w:val="24"/>
          <w:szCs w:val="24"/>
        </w:rPr>
        <w:t xml:space="preserve"> </w:t>
      </w:r>
      <w:r w:rsidR="00C4746D">
        <w:rPr>
          <w:sz w:val="24"/>
          <w:szCs w:val="24"/>
        </w:rPr>
        <w:t>n</w:t>
      </w:r>
      <w:r>
        <w:rPr>
          <w:sz w:val="24"/>
          <w:szCs w:val="24"/>
        </w:rPr>
        <w:t>ad trgovačkim društvom</w:t>
      </w:r>
      <w:r w:rsidR="00C54EB7">
        <w:rPr>
          <w:sz w:val="24"/>
          <w:szCs w:val="24"/>
        </w:rPr>
        <w:t xml:space="preserve"> </w:t>
      </w:r>
      <w:r w:rsidR="009D0E2A">
        <w:rPr>
          <w:sz w:val="24"/>
          <w:szCs w:val="24"/>
        </w:rPr>
        <w:t xml:space="preserve">GEMELLUS d.o.o. Rovinj, Vijenac Franje Glavinića 4, OIB: 99020860655, MBS: </w:t>
      </w:r>
      <w:r w:rsidR="009D0E2A" w:rsidRPr="009D0E2A">
        <w:rPr>
          <w:sz w:val="24"/>
          <w:szCs w:val="24"/>
        </w:rPr>
        <w:t>040197855</w:t>
      </w:r>
      <w:r w:rsidR="009D0E2A">
        <w:rPr>
          <w:sz w:val="24"/>
          <w:szCs w:val="24"/>
        </w:rPr>
        <w:t>, 8</w:t>
      </w:r>
      <w:r>
        <w:rPr>
          <w:sz w:val="24"/>
          <w:szCs w:val="24"/>
        </w:rPr>
        <w:t xml:space="preserve">. </w:t>
      </w:r>
      <w:r w:rsidR="009D0E2A">
        <w:rPr>
          <w:sz w:val="24"/>
          <w:szCs w:val="24"/>
        </w:rPr>
        <w:t>srp</w:t>
      </w:r>
      <w:r w:rsidR="00C54EB7">
        <w:rPr>
          <w:sz w:val="24"/>
          <w:szCs w:val="24"/>
        </w:rPr>
        <w:t>nja</w:t>
      </w:r>
      <w:r>
        <w:rPr>
          <w:sz w:val="24"/>
          <w:szCs w:val="24"/>
        </w:rPr>
        <w:t xml:space="preserve"> 201</w:t>
      </w:r>
      <w:r w:rsidR="003D14B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3D14BC">
        <w:rPr>
          <w:sz w:val="24"/>
          <w:szCs w:val="24"/>
        </w:rPr>
        <w:t>,</w:t>
      </w:r>
    </w:p>
    <w:p w:rsidRDefault="00795632" w:rsidP="00403D27" w:rsidR="00795632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FB4F03" w:rsidP="00FB4F03" w:rsidR="009D0E2A" w:rsidRPr="00FB4F0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FB4F03">
        <w:rPr>
          <w:sz w:val="24"/>
          <w:szCs w:val="24"/>
        </w:rPr>
        <w:t xml:space="preserve">Pozivaju se zainteresirane osobe da </w:t>
      </w:r>
      <w:r w:rsidR="00AB1EA2" w:rsidRPr="00FB4F03">
        <w:rPr>
          <w:b/>
          <w:sz w:val="24"/>
          <w:szCs w:val="24"/>
        </w:rPr>
        <w:t xml:space="preserve">u roku od </w:t>
      </w:r>
      <w:r w:rsidR="007A7A18" w:rsidRPr="00FB4F03">
        <w:rPr>
          <w:b/>
          <w:sz w:val="24"/>
          <w:szCs w:val="24"/>
        </w:rPr>
        <w:t xml:space="preserve">15 </w:t>
      </w:r>
      <w:r w:rsidR="00AB1EA2" w:rsidRPr="00FB4F03">
        <w:rPr>
          <w:b/>
          <w:sz w:val="24"/>
          <w:szCs w:val="24"/>
        </w:rPr>
        <w:t xml:space="preserve">dana </w:t>
      </w:r>
      <w:r w:rsidR="00AB1EA2" w:rsidRPr="00FB4F03">
        <w:rPr>
          <w:sz w:val="24"/>
          <w:szCs w:val="24"/>
        </w:rPr>
        <w:t xml:space="preserve">od objave ovog rješenja u "Narodnim novinama" uplate  iznos od </w:t>
      </w:r>
      <w:r w:rsidR="00FC799F" w:rsidRPr="00FB4F03">
        <w:rPr>
          <w:sz w:val="24"/>
          <w:szCs w:val="24"/>
        </w:rPr>
        <w:t>28.6</w:t>
      </w:r>
      <w:r w:rsidR="007D0282" w:rsidRPr="00FB4F03">
        <w:rPr>
          <w:sz w:val="24"/>
          <w:szCs w:val="24"/>
        </w:rPr>
        <w:t xml:space="preserve">00,00 kn </w:t>
      </w:r>
      <w:r w:rsidR="00AB1EA2" w:rsidRPr="00FB4F03">
        <w:rPr>
          <w:sz w:val="24"/>
          <w:szCs w:val="24"/>
        </w:rPr>
        <w:t xml:space="preserve">na ime predujma za pokriće troškova kako prethodnog tako i otvorenog stečajnog postupka nad trgovačkim društvom </w:t>
      </w:r>
      <w:r w:rsidR="009D0E2A" w:rsidRPr="00FB4F03">
        <w:rPr>
          <w:sz w:val="24"/>
          <w:szCs w:val="24"/>
        </w:rPr>
        <w:t>GEMELLUS d.o.o. Rovinj, Vijenac Franje Glavinića 4, OIB: 99020860655, MBS: 040197855.</w:t>
      </w:r>
    </w:p>
    <w:p w:rsidRDefault="009D0E2A" w:rsidP="009D0E2A" w:rsidR="009D0E2A" w:rsidRPr="009D0E2A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>Iznos naveden u točki I. ovog rješenja zainteresirane osobe su dužne uplatiti na prolazni depozit Trgovačkog suda u Rijeci koji se vodi kod Hrvatske poštanske banke d.d. Zagreb broj HR59 2390 0011 3000 0270 3 s naznakom 8 St-</w:t>
      </w:r>
      <w:r w:rsidR="009D0E2A">
        <w:rPr>
          <w:sz w:val="24"/>
          <w:szCs w:val="24"/>
        </w:rPr>
        <w:t>736</w:t>
      </w:r>
      <w:r w:rsidRPr="00AB1EA2">
        <w:rPr>
          <w:sz w:val="24"/>
          <w:szCs w:val="24"/>
        </w:rPr>
        <w:t>/1</w:t>
      </w:r>
      <w:r w:rsidR="00E55738">
        <w:rPr>
          <w:sz w:val="24"/>
          <w:szCs w:val="24"/>
        </w:rPr>
        <w:t>3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9D0E2A">
        <w:rPr>
          <w:sz w:val="24"/>
          <w:szCs w:val="24"/>
        </w:rPr>
        <w:t xml:space="preserve"> </w:t>
      </w:r>
      <w:r w:rsidR="009D0E2A" w:rsidRPr="009D0E2A">
        <w:rPr>
          <w:sz w:val="24"/>
          <w:szCs w:val="24"/>
        </w:rPr>
        <w:t>GEMELLUS d.o.o. Rovinj, Vijenac Franje Glavinića 4, OIB: 99020860655, MBS: 040197855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9D0E2A">
        <w:rPr>
          <w:sz w:val="24"/>
          <w:szCs w:val="24"/>
        </w:rPr>
        <w:t>e-</w:t>
      </w:r>
      <w:r w:rsidRPr="00AB1EA2">
        <w:rPr>
          <w:sz w:val="24"/>
          <w:szCs w:val="24"/>
        </w:rPr>
        <w:t>oglasnoj ploči.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AB1EA2" w:rsidP="00AB1EA2" w:rsidR="00AB1EA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 xml:space="preserve">Predlagateljica je </w:t>
      </w:r>
      <w:r w:rsidR="003736B7">
        <w:rPr>
          <w:sz w:val="24"/>
          <w:szCs w:val="24"/>
        </w:rPr>
        <w:t>1</w:t>
      </w:r>
      <w:r w:rsidR="009D0E2A">
        <w:rPr>
          <w:sz w:val="24"/>
          <w:szCs w:val="24"/>
        </w:rPr>
        <w:t>7</w:t>
      </w:r>
      <w:r w:rsidRPr="00AB1EA2">
        <w:rPr>
          <w:sz w:val="24"/>
          <w:szCs w:val="24"/>
        </w:rPr>
        <w:t xml:space="preserve">. </w:t>
      </w:r>
      <w:r w:rsidR="009D0E2A">
        <w:rPr>
          <w:sz w:val="24"/>
          <w:szCs w:val="24"/>
        </w:rPr>
        <w:t>svibnja</w:t>
      </w:r>
      <w:r w:rsidRPr="00AB1EA2">
        <w:rPr>
          <w:sz w:val="24"/>
          <w:szCs w:val="24"/>
        </w:rPr>
        <w:t xml:space="preserve"> 201</w:t>
      </w:r>
      <w:r w:rsidR="00E55738">
        <w:rPr>
          <w:sz w:val="24"/>
          <w:szCs w:val="24"/>
        </w:rPr>
        <w:t>3</w:t>
      </w:r>
      <w:r w:rsidRPr="00AB1EA2">
        <w:rPr>
          <w:sz w:val="24"/>
          <w:szCs w:val="24"/>
        </w:rPr>
        <w:t xml:space="preserve">. podnijela prijedlog za pokretanje  stečajnog postupka nad </w:t>
      </w:r>
      <w:r w:rsidR="003736B7">
        <w:rPr>
          <w:sz w:val="24"/>
          <w:szCs w:val="24"/>
        </w:rPr>
        <w:t>uvodno označenim</w:t>
      </w:r>
      <w:r w:rsidR="002A2662">
        <w:rPr>
          <w:sz w:val="24"/>
          <w:szCs w:val="24"/>
        </w:rPr>
        <w:t xml:space="preserve"> dužnikom</w:t>
      </w:r>
      <w:r w:rsidR="003736B7">
        <w:rPr>
          <w:sz w:val="24"/>
          <w:szCs w:val="24"/>
        </w:rPr>
        <w:t xml:space="preserve"> </w:t>
      </w:r>
      <w:r w:rsidRPr="00AB1EA2">
        <w:rPr>
          <w:sz w:val="24"/>
          <w:szCs w:val="24"/>
        </w:rPr>
        <w:t xml:space="preserve">te je sud </w:t>
      </w:r>
      <w:r w:rsidR="009D0E2A">
        <w:rPr>
          <w:sz w:val="24"/>
          <w:szCs w:val="24"/>
        </w:rPr>
        <w:t>15</w:t>
      </w:r>
      <w:r w:rsidRPr="00AB1EA2">
        <w:rPr>
          <w:sz w:val="24"/>
          <w:szCs w:val="24"/>
        </w:rPr>
        <w:t xml:space="preserve">. </w:t>
      </w:r>
      <w:r w:rsidR="00E55738">
        <w:rPr>
          <w:sz w:val="24"/>
          <w:szCs w:val="24"/>
        </w:rPr>
        <w:t>prosinca</w:t>
      </w:r>
      <w:r w:rsidRPr="00AB1EA2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AB1EA2">
        <w:rPr>
          <w:sz w:val="24"/>
          <w:szCs w:val="24"/>
        </w:rPr>
        <w:t xml:space="preserve">. donio rješenje kojim se pokreće prethodni postupak radi utvrđivanja uvjeta za otvaranje stečajnog postupka. </w:t>
      </w:r>
    </w:p>
    <w:p w:rsidRDefault="009D0E2A" w:rsidP="00AB1EA2" w:rsidR="009D0E2A" w:rsidRPr="00AB1EA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AB1EA2" w:rsidP="002B5CBE" w:rsidR="009D0E2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ab/>
      </w:r>
      <w:r w:rsidR="002B5CBE">
        <w:rPr>
          <w:sz w:val="24"/>
          <w:szCs w:val="24"/>
        </w:rPr>
        <w:t xml:space="preserve">U provedenom prethodnom postupku </w:t>
      </w:r>
      <w:r w:rsidR="009D0E2A">
        <w:rPr>
          <w:sz w:val="24"/>
          <w:szCs w:val="24"/>
        </w:rPr>
        <w:t>utvrđeno da je kod dužnika ostvaren stečajni razlog nesposobnosti za plać</w:t>
      </w:r>
      <w:r w:rsidR="00F92DDD">
        <w:rPr>
          <w:sz w:val="24"/>
          <w:szCs w:val="24"/>
        </w:rPr>
        <w:t>anje iz čl. 4. s</w:t>
      </w:r>
      <w:r w:rsidR="009D0E2A">
        <w:rPr>
          <w:sz w:val="24"/>
          <w:szCs w:val="24"/>
        </w:rPr>
        <w:t xml:space="preserve">t. 6. Stečajnog zakona </w:t>
      </w:r>
      <w:r w:rsidR="009D0E2A" w:rsidRPr="009D0E2A">
        <w:rPr>
          <w:sz w:val="24"/>
          <w:szCs w:val="24"/>
        </w:rPr>
        <w:t>("Narodne novine" 44/96, 29/99, 129/00, 123/03, 82/06, 1</w:t>
      </w:r>
      <w:r w:rsidR="00F92DDD">
        <w:rPr>
          <w:sz w:val="24"/>
          <w:szCs w:val="24"/>
        </w:rPr>
        <w:t>16/10, 25/12, 133/12; dalje SZ)</w:t>
      </w:r>
      <w:r w:rsidR="009D0E2A">
        <w:rPr>
          <w:sz w:val="24"/>
          <w:szCs w:val="24"/>
        </w:rPr>
        <w:t>, a što pr</w:t>
      </w:r>
      <w:r w:rsidR="00F92DDD">
        <w:rPr>
          <w:sz w:val="24"/>
          <w:szCs w:val="24"/>
        </w:rPr>
        <w:t>oizlazi iz Potvrde FINE od 21. travnja 2015. izdane sukladno odredbi čl. 4. s</w:t>
      </w:r>
      <w:r w:rsidR="009D0E2A">
        <w:rPr>
          <w:sz w:val="24"/>
          <w:szCs w:val="24"/>
        </w:rPr>
        <w:t xml:space="preserve">t. 9. SZ-a. </w:t>
      </w:r>
    </w:p>
    <w:p w:rsidRDefault="009D0E2A" w:rsidP="002B5CBE" w:rsidR="009D0E2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D0E2A" w:rsidP="00E66730" w:rsidR="009D0E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Međutim, tijekom prethodnog postupka nije utvrđeno </w:t>
      </w:r>
      <w:r w:rsidR="00C16E64">
        <w:rPr>
          <w:sz w:val="24"/>
          <w:szCs w:val="24"/>
        </w:rPr>
        <w:t xml:space="preserve">da </w:t>
      </w:r>
      <w:r>
        <w:rPr>
          <w:sz w:val="24"/>
          <w:szCs w:val="24"/>
        </w:rPr>
        <w:t>dužnik</w:t>
      </w:r>
      <w:r w:rsidR="00C16E64">
        <w:rPr>
          <w:sz w:val="24"/>
          <w:szCs w:val="24"/>
        </w:rPr>
        <w:t xml:space="preserve"> ima imovinu</w:t>
      </w:r>
      <w:r>
        <w:rPr>
          <w:sz w:val="24"/>
          <w:szCs w:val="24"/>
        </w:rPr>
        <w:t xml:space="preserve"> </w:t>
      </w:r>
      <w:r w:rsidR="003736B7">
        <w:rPr>
          <w:sz w:val="24"/>
          <w:szCs w:val="24"/>
        </w:rPr>
        <w:t xml:space="preserve">koja bi bila dostatna za pokriće troškova kako prethodnog tako i eventualno otvorenog stečajnog postupka. </w:t>
      </w:r>
    </w:p>
    <w:p w:rsidRDefault="00C16E64" w:rsidP="00E66730" w:rsidR="00C16E6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13AC0" w:rsidP="00413AC0" w:rsidR="00413AC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63. st. 1. </w:t>
      </w:r>
      <w:r w:rsidRPr="00AB1EA2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>SZ-a</w:t>
      </w:r>
      <w:r w:rsidRPr="00AB1EA2">
        <w:rPr>
          <w:sz w:val="24"/>
          <w:szCs w:val="24"/>
        </w:rPr>
        <w:t>,</w:t>
      </w:r>
      <w:r>
        <w:rPr>
          <w:sz w:val="24"/>
          <w:szCs w:val="24"/>
        </w:rPr>
        <w:t xml:space="preserve">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2A2662" w:rsidP="00413AC0" w:rsidR="002A266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35100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>Ovaj sud smatra da bi se za eventualno vođenje stečajno</w:t>
      </w:r>
      <w:r w:rsidR="007D0282">
        <w:rPr>
          <w:sz w:val="24"/>
          <w:szCs w:val="24"/>
        </w:rPr>
        <w:t xml:space="preserve">g postupka trebalo predujmiti </w:t>
      </w:r>
      <w:r w:rsidR="002A2662">
        <w:rPr>
          <w:sz w:val="24"/>
          <w:szCs w:val="24"/>
        </w:rPr>
        <w:t>iznos od 2</w:t>
      </w:r>
      <w:r w:rsidR="00FC799F">
        <w:rPr>
          <w:sz w:val="24"/>
          <w:szCs w:val="24"/>
        </w:rPr>
        <w:t>8</w:t>
      </w:r>
      <w:r w:rsidR="002A2662">
        <w:rPr>
          <w:sz w:val="24"/>
          <w:szCs w:val="24"/>
        </w:rPr>
        <w:t>.600,00 kn od čega bi iznos od 15</w:t>
      </w:r>
      <w:r>
        <w:rPr>
          <w:sz w:val="24"/>
          <w:szCs w:val="24"/>
        </w:rPr>
        <w:t>.000,00 kn predstavljao bruto trošak nagrade stečajnom upravitelju, iznos od 5.000,00 kn trošak osiguranja stečajnog upravitelja od odgovornosti, iznos od 6.000,00 kn stvarni trošak stečajnog upravitelja,  iznos od 1</w:t>
      </w:r>
      <w:r w:rsidR="002A2662">
        <w:rPr>
          <w:sz w:val="24"/>
          <w:szCs w:val="24"/>
        </w:rPr>
        <w:t>.6</w:t>
      </w:r>
      <w:r>
        <w:rPr>
          <w:sz w:val="24"/>
          <w:szCs w:val="24"/>
        </w:rPr>
        <w:t xml:space="preserve">00,00 kn trošak oglašavanja u </w:t>
      </w:r>
      <w:r w:rsidR="002B5CBE">
        <w:rPr>
          <w:sz w:val="24"/>
          <w:szCs w:val="24"/>
        </w:rPr>
        <w:t>"Narodnim novinama" i iznos od 1.0</w:t>
      </w:r>
      <w:r>
        <w:rPr>
          <w:sz w:val="24"/>
          <w:szCs w:val="24"/>
        </w:rPr>
        <w:t>00,00 kn trošak otvaranja i zatvaranja računa kod poslovne banke</w:t>
      </w:r>
      <w:r w:rsidR="00973548">
        <w:rPr>
          <w:sz w:val="24"/>
          <w:szCs w:val="24"/>
        </w:rPr>
        <w:t xml:space="preserve"> te </w:t>
      </w:r>
      <w:r>
        <w:rPr>
          <w:sz w:val="24"/>
          <w:szCs w:val="24"/>
        </w:rPr>
        <w:t xml:space="preserve">izrade žiga i ovjere potpisa stečajnog upravitelja.     </w:t>
      </w:r>
    </w:p>
    <w:p w:rsidRDefault="00FB4F03" w:rsidP="00413AC0" w:rsidR="00FB4F0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374ECE" w:rsidP="00413AC0" w:rsidR="00413AC0" w:rsidRPr="00AB1EA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3AC0" w:rsidRPr="00AB1EA2">
        <w:rPr>
          <w:sz w:val="24"/>
          <w:szCs w:val="24"/>
        </w:rPr>
        <w:t>Slijedom navedenog, primjenom odredbe čl. 63. st. 1. S</w:t>
      </w:r>
      <w:r w:rsidR="00413AC0">
        <w:rPr>
          <w:sz w:val="24"/>
          <w:szCs w:val="24"/>
        </w:rPr>
        <w:t>Z-a</w:t>
      </w:r>
      <w:r w:rsidR="00413AC0" w:rsidRPr="00AB1EA2">
        <w:rPr>
          <w:sz w:val="24"/>
          <w:szCs w:val="24"/>
        </w:rPr>
        <w:t xml:space="preserve"> riješeno je kao u izreci.</w:t>
      </w:r>
    </w:p>
    <w:p w:rsidRDefault="00602879" w:rsidP="006113DD" w:rsidR="0060287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C16E64">
        <w:rPr>
          <w:sz w:val="24"/>
          <w:szCs w:val="24"/>
        </w:rPr>
        <w:t xml:space="preserve"> 8</w:t>
      </w:r>
      <w:r w:rsidR="00957E3A">
        <w:rPr>
          <w:sz w:val="24"/>
          <w:szCs w:val="24"/>
        </w:rPr>
        <w:t xml:space="preserve">. </w:t>
      </w:r>
      <w:r w:rsidR="00C16E64">
        <w:rPr>
          <w:sz w:val="24"/>
          <w:szCs w:val="24"/>
        </w:rPr>
        <w:t>srp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FB4F03">
        <w:rPr>
          <w:b/>
          <w:szCs w:val="24"/>
        </w:rPr>
        <w:tab/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B4F03">
        <w:rPr>
          <w:rFonts w:hAnsi="Times New Roman" w:ascii="Times New Roman"/>
          <w:b w:val="false"/>
          <w:color w:val="auto"/>
          <w:szCs w:val="24"/>
        </w:rPr>
        <w:tab/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FB4F03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E71442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FB4F03" w:rsidP="00403D27" w:rsidR="00FB4F03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Oglasna ploča suda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FC799F" w:rsidP="00C16E64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A17" w:rsidR="00E76A17">
      <w:r>
        <w:separator/>
      </w:r>
    </w:p>
  </w:endnote>
  <w:endnote w:id="0" w:type="continuationSeparator">
    <w:p w:rsidRDefault="00E76A17" w:rsidR="00E76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A0A">
          <w:rPr>
            <w:noProof/>
          </w:rPr>
          <w:t>2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A0A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A17" w:rsidR="00E76A17">
      <w:r>
        <w:separator/>
      </w:r>
    </w:p>
  </w:footnote>
  <w:footnote w:id="0" w:type="continuationSeparator">
    <w:p w:rsidRDefault="00E76A17" w:rsidR="00E76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810" w:rsidR="00092810" w:rsidRPr="00FB4F03">
    <w:pPr>
      <w:pStyle w:val="Zaglavlje"/>
      <w:rPr>
        <w:sz w:val="24"/>
        <w:szCs w:val="24"/>
      </w:rPr>
    </w:pPr>
    <w:r>
      <w:tab/>
    </w:r>
    <w:r>
      <w:tab/>
    </w:r>
    <w:r w:rsidR="00C16E64" w:rsidRPr="00FB4F03">
      <w:rPr>
        <w:sz w:val="24"/>
        <w:szCs w:val="24"/>
      </w:rPr>
      <w:t>8 St-736/13-16</w:t>
    </w:r>
  </w:p>
  <w:p w:rsidRDefault="00795632" w:rsidP="00795632" w:rsidR="007956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E64" w:rsidR="00C16E64" w:rsidRPr="00FB4F03">
    <w:pPr>
      <w:pStyle w:val="Zaglavlje"/>
      <w:rPr>
        <w:sz w:val="24"/>
        <w:szCs w:val="24"/>
      </w:rPr>
    </w:pPr>
    <w:r>
      <w:tab/>
    </w:r>
    <w:r>
      <w:tab/>
    </w:r>
    <w:r w:rsidRPr="00FB4F03">
      <w:rPr>
        <w:sz w:val="24"/>
        <w:szCs w:val="24"/>
      </w:rPr>
      <w:t>8 St-736/13-16</w:t>
    </w:r>
  </w:p>
  <w:p w:rsidRDefault="007D0282" w:rsidR="007D02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A02F8"/>
    <w:multiLevelType w:val="hybridMultilevel"/>
    <w:tmpl w:val="61102D22"/>
    <w:lvl w:tplc="32E854F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1143F7"/>
    <w:rsid w:val="00157213"/>
    <w:rsid w:val="001D60FB"/>
    <w:rsid w:val="00252C08"/>
    <w:rsid w:val="002A2662"/>
    <w:rsid w:val="002B5CBE"/>
    <w:rsid w:val="002D6A0A"/>
    <w:rsid w:val="002F1A74"/>
    <w:rsid w:val="002F7D57"/>
    <w:rsid w:val="00347BB4"/>
    <w:rsid w:val="003736B7"/>
    <w:rsid w:val="00374ECE"/>
    <w:rsid w:val="00382AF0"/>
    <w:rsid w:val="00384B0A"/>
    <w:rsid w:val="003D14BC"/>
    <w:rsid w:val="00403D27"/>
    <w:rsid w:val="00413AC0"/>
    <w:rsid w:val="00445574"/>
    <w:rsid w:val="004B7F3F"/>
    <w:rsid w:val="004E5469"/>
    <w:rsid w:val="004F022B"/>
    <w:rsid w:val="005009E2"/>
    <w:rsid w:val="005071FA"/>
    <w:rsid w:val="00522F8C"/>
    <w:rsid w:val="005A03CC"/>
    <w:rsid w:val="00602879"/>
    <w:rsid w:val="006113DD"/>
    <w:rsid w:val="006D380D"/>
    <w:rsid w:val="006E3CF0"/>
    <w:rsid w:val="006E4475"/>
    <w:rsid w:val="00707A36"/>
    <w:rsid w:val="007141AF"/>
    <w:rsid w:val="00795632"/>
    <w:rsid w:val="007A6843"/>
    <w:rsid w:val="007A7A18"/>
    <w:rsid w:val="007B3F07"/>
    <w:rsid w:val="007C66FE"/>
    <w:rsid w:val="007D0282"/>
    <w:rsid w:val="007F45F5"/>
    <w:rsid w:val="0085070F"/>
    <w:rsid w:val="00876B3A"/>
    <w:rsid w:val="008A6DA4"/>
    <w:rsid w:val="008B05F8"/>
    <w:rsid w:val="00957E3A"/>
    <w:rsid w:val="00973548"/>
    <w:rsid w:val="009D0E2A"/>
    <w:rsid w:val="009F1FE6"/>
    <w:rsid w:val="00AB1EA2"/>
    <w:rsid w:val="00AC478A"/>
    <w:rsid w:val="00AF1FD6"/>
    <w:rsid w:val="00B639DE"/>
    <w:rsid w:val="00BE101F"/>
    <w:rsid w:val="00C16E64"/>
    <w:rsid w:val="00C4746D"/>
    <w:rsid w:val="00C54EB7"/>
    <w:rsid w:val="00C57AF6"/>
    <w:rsid w:val="00D12A6A"/>
    <w:rsid w:val="00D30A12"/>
    <w:rsid w:val="00D7547E"/>
    <w:rsid w:val="00DB06B8"/>
    <w:rsid w:val="00DE6450"/>
    <w:rsid w:val="00E55738"/>
    <w:rsid w:val="00E66730"/>
    <w:rsid w:val="00E71442"/>
    <w:rsid w:val="00E76A17"/>
    <w:rsid w:val="00F008C1"/>
    <w:rsid w:val="00F2751E"/>
    <w:rsid w:val="00F53EE5"/>
    <w:rsid w:val="00F8007D"/>
    <w:rsid w:val="00F92DDD"/>
    <w:rsid w:val="00F9501D"/>
    <w:rsid w:val="00FA16DF"/>
    <w:rsid w:val="00FB4F03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A0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A0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2015.</izvorni_sadrzaj>
    <derivirana_varijabla naziv="DomainObject.DatumDonosenjaOdluke_1">10.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St-736/2013</izvorni_sadrzaj>
    <derivirana_varijabla naziv="DomainObject.Predmet.OznakaBroj_1">St-736/2013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GEMELLUS d.o.o.  Rovinj</izvorni_sadrzaj>
    <derivirana_varijabla naziv="DomainObject.Predmet.ProtustrankaFormated_1">  GEMELLUS d.o.o.  Rovinj</derivirana_varijabla>
  </DomainObject.Predmet.ProtustrankaFormated>
  <DomainObject.Predmet.ProtustrankaFormatedOIB>
    <izvorni_sadrzaj>  GEMELLUS d.o.o.  Rovinj, OIB 99020860655</izvorni_sadrzaj>
    <derivirana_varijabla naziv="DomainObject.Predmet.ProtustrankaFormatedOIB_1">  GEMELLUS d.o.o.  Rovinj, OIB 99020860655</derivirana_varijabla>
  </DomainObject.Predmet.ProtustrankaFormatedOIB>
  <DomainObject.Predmet.ProtustrankaFormatedWithAdress>
    <izvorni_sadrzaj> GEMELLUS d.o.o.  Rovinj, Vijenac Franje Glavinića 4, 52 210 Rovinj</izvorni_sadrzaj>
    <derivirana_varijabla naziv="DomainObject.Predmet.ProtustrankaFormatedWithAdress_1"> GEMELLUS d.o.o.  Rovinj, Vijenac Franje Glavinića 4, 52 210 Rovinj</derivirana_varijabla>
  </DomainObject.Predmet.ProtustrankaFormatedWithAdress>
  <DomainObject.Predmet.ProtustrankaFormatedWithAdressOIB>
    <izvorni_sadrzaj> GEMELLUS d.o.o.  Rovinj, OIB 99020860655, Vijenac Franje Glavinića 4, 52 210 Rovinj</izvorni_sadrzaj>
    <derivirana_varijabla naziv="DomainObject.Predmet.ProtustrankaFormatedWithAdressOIB_1"> GEMELLUS d.o.o.  Rovinj, OIB 99020860655, Vijenac Franje Glavinića 4, 52 210 Rovinj</derivirana_varijabla>
  </DomainObject.Predmet.ProtustrankaFormatedWithAdressOIB>
  <DomainObject.Predmet.ProtustrankaWithAdress>
    <izvorni_sadrzaj>GEMELLUS d.o.o.  Rovinj Vijenac Franje Glavinića 4, 52 210 Rovinj</izvorni_sadrzaj>
    <derivirana_varijabla naziv="DomainObject.Predmet.ProtustrankaWithAdress_1">GEMELLUS d.o.o.  Rovinj Vijenac Franje Glavinića 4, 52 210 Rovinj</derivirana_varijabla>
  </DomainObject.Predmet.ProtustrankaWithAdress>
  <DomainObject.Predmet.ProtustrankaWithAdressOIB>
    <izvorni_sadrzaj>GEMELLUS d.o.o.  Rovinj, OIB 99020860655, Vijenac Franje Glavinića 4, 52 210 Rovinj</izvorni_sadrzaj>
    <derivirana_varijabla naziv="DomainObject.Predmet.ProtustrankaWithAdressOIB_1">GEMELLUS d.o.o.  Rovinj, OIB 99020860655, Vijenac Franje Glavinića 4, 52 210 Rovinj</derivirana_varijabla>
  </DomainObject.Predmet.ProtustrankaWithAdressOIB>
  <DomainObject.Predmet.ProtustrankaNazivFormated>
    <izvorni_sadrzaj>GEMELLUS d.o.o.  Rovinj</izvorni_sadrzaj>
    <derivirana_varijabla naziv="DomainObject.Predmet.ProtustrankaNazivFormated_1">GEMELLUS d.o.o.  Rovinj</derivirana_varijabla>
  </DomainObject.Predmet.ProtustrankaNazivFormated>
  <DomainObject.Predmet.ProtustrankaNazivFormatedOIB>
    <izvorni_sadrzaj>GEMELLUS d.o.o.  Rovinj, OIB 99020860655</izvorni_sadrzaj>
    <derivirana_varijabla naziv="DomainObject.Predmet.ProtustrankaNazivFormatedOIB_1">GEMELLUS d.o.o.  Rovinj, OIB 99020860655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GEMELLUS d.o.o.  Rovinj</item>
    </izvorni_sadrzaj>
    <derivirana_varijabla naziv="DomainObject.Predmet.ProtuStrankaListFormated_1">
      <item>GEMELLUS d.o.o.  Rovinj</item>
    </derivirana_varijabla>
  </DomainObject.Predmet.ProtuStrankaListFormated>
  <DomainObject.Predmet.ProtuStrankaListFormatedOIB>
    <izvorni_sadrzaj>
      <item>GEMELLUS d.o.o.  Rovinj, OIB 99020860655</item>
    </izvorni_sadrzaj>
    <derivirana_varijabla naziv="DomainObject.Predmet.ProtuStrankaListFormatedOIB_1">
      <item>GEMELLUS d.o.o.  Rovinj, OIB 99020860655</item>
    </derivirana_varijabla>
  </DomainObject.Predmet.ProtuStrankaListFormatedOIB>
  <DomainObject.Predmet.ProtuStrankaListFormatedWithAdress>
    <izvorni_sadrzaj>
      <item>GEMELLUS d.o.o.  Rovinj, Vijenac Franje Glavinića 4, 52 210 Rovinj</item>
    </izvorni_sadrzaj>
    <derivirana_varijabla naziv="DomainObject.Predmet.ProtuStrankaListFormatedWithAdress_1">
      <item>GEMELLUS d.o.o.  Rovinj, Vijenac Franje Glavinića 4, 52 210 Rovinj</item>
    </derivirana_varijabla>
  </DomainObject.Predmet.ProtuStrankaListFormatedWithAdress>
  <DomainObject.Predmet.ProtuStrankaListFormatedWithAdressOIB>
    <izvorni_sadrzaj>
      <item>GEMELLUS d.o.o.  Rovinj, OIB 99020860655, Vijenac Franje Glavinića 4, 52 210 Rovinj</item>
    </izvorni_sadrzaj>
    <derivirana_varijabla naziv="DomainObject.Predmet.ProtuStrankaListFormatedWithAdressOIB_1">
      <item>GEMELLUS d.o.o.  Rovinj, OIB 99020860655, Vijenac Franje Glavinića 4, 52 210 Rovinj</item>
    </derivirana_varijabla>
  </DomainObject.Predmet.ProtuStrankaListFormatedWithAdressOIB>
  <DomainObject.Predmet.ProtuStrankaListNazivFormated>
    <izvorni_sadrzaj>
      <item>GEMELLUS d.o.o.  Rovinj</item>
    </izvorni_sadrzaj>
    <derivirana_varijabla naziv="DomainObject.Predmet.ProtuStrankaListNazivFormated_1">
      <item>GEMELLUS d.o.o.  Rovinj</item>
    </derivirana_varijabla>
  </DomainObject.Predmet.ProtuStrankaListNazivFormated>
  <DomainObject.Predmet.ProtuStrankaListNazivFormatedOIB>
    <izvorni_sadrzaj>
      <item>GEMELLUS d.o.o.  Rovinj, OIB 99020860655</item>
    </izvorni_sadrzaj>
    <derivirana_varijabla naziv="DomainObject.Predmet.ProtuStrankaListNazivFormatedOIB_1">
      <item>GEMELLUS d.o.o.  Rovinj, OIB 99020860655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2015.</izvorni_sadrzaj>
    <derivirana_varijabla naziv="DomainObject.Datum_1">10.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GEMELLUS d.o.o.  Rovinj</izvorni_sadrzaj>
    <derivirana_varijabla naziv="DomainObject.Predmet.ProtustrankaIDrugi_1">GEMELLUS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GEMELLUS d.o.o.  Rovinj, OIB 99020860655, Vijenac Franje Glavinića 4, 52 210 Rovinj</izvorni_sadrzaj>
    <derivirana_varijabla naziv="DomainObject.Predmet.ProtustrankaIDrugiAdressOIB_1">GEMELLUS d.o.o.  Rovinj, OIB 99020860655, Vijenac Franje Glavinića 4,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GEMELLUS d.o.o.  Rovinj</item>
      <item>FINA  Pula</item>
    </izvorni_sadrzaj>
    <derivirana_varijabla naziv="DomainObject.Predmet.SudioniciListNaziv_1">
      <item>GEMELLUS d.o.o.  Rovinj</item>
      <item>FINA  Pula</item>
    </derivirana_varijabla>
  </DomainObject.Predmet.SudioniciListNaziv>
  <DomainObject.Predmet.SudioniciListAdressOIB>
    <izvorni_sadrzaj>
      <item>GEMELLUS d.o.o.  Rovinj, OIB 99020860655, Vijenac Franje Glavinića 4,52 210 Rovinj</item>
      <item>FINA  Pula, OIB 85821130368, Giardini 5,52 100 Pula</item>
    </izvorni_sadrzaj>
    <derivirana_varijabla naziv="DomainObject.Predmet.SudioniciListAdressOIB_1">
      <item>GEMELLUS d.o.o.  Rovinj, OIB 99020860655, Vijenac Franje Glavinića 4,52 210 Rovinj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99020860655</item>
      <item>, OIB 85821130368</item>
    </izvorni_sadrzaj>
    <derivirana_varijabla naziv="DomainObject.Predmet.SudioniciListNazivOIB_1">
      <item>, OIB 99020860655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85BB8-8AC2-4945-9DF6-FB277584D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2898</properties:Characters>
  <properties:Lines>89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2015-07-10T09:42:00Z</dcterms:created>
  <dc:creator>nmarkovic</dc:creator>
  <cp:lastModifiedBy>Renata Valić</cp:lastModifiedBy>
  <cp:lastPrinted>2015-02-06T07:51:00Z</cp:lastPrinted>
  <dcterms:modified xmlns:xsi="http://www.w3.org/2001/XMLSchema-instance" xsi:type="dcterms:W3CDTF">2015-07-10T11:00:00Z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