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e3ea" w14:paraId="f35e3ea" w:rsidRDefault="009909A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9909AF" w:rsidP="009909AF" w:rsidR="009909AF">
      <w:pPr>
        <w:spacing w:after="0"/>
        <w:jc w:val="both"/>
      </w:pPr>
      <w:r w:rsidRPr="009909AF">
        <w:rPr>
          <w:rFonts w:cs="Times New Roman" w:eastAsia="Times New Roman"/>
          <w:szCs w:val="20"/>
          <w:lang w:eastAsia="hr-HR"/>
        </w:rPr>
        <w:t xml:space="preserve">    </w:t>
      </w:r>
      <w:r>
        <w:t xml:space="preserve">      Republika Hrvatska</w:t>
      </w:r>
    </w:p>
    <w:p w:rsidRDefault="009909AF" w:rsidP="009909AF" w:rsidR="009909AF">
      <w:pPr>
        <w:tabs>
          <w:tab w:pos="3338" w:val="left"/>
        </w:tabs>
        <w:spacing w:after="0"/>
        <w:jc w:val="both"/>
      </w:pPr>
      <w:r>
        <w:t xml:space="preserve">     Trgovački sud u Bjelovaru</w:t>
      </w:r>
      <w:r>
        <w:tab/>
      </w:r>
    </w:p>
    <w:p w:rsidRDefault="009909AF" w:rsidP="009909AF" w:rsidR="009909AF">
      <w:pPr>
        <w:spacing w:after="0"/>
        <w:jc w:val="both"/>
      </w:pPr>
      <w:r>
        <w:t xml:space="preserve">Bjelovar, Šetalište dr. I. </w:t>
      </w:r>
      <w:proofErr w:type="spellStart"/>
      <w:r>
        <w:t>Lebovića</w:t>
      </w:r>
      <w:proofErr w:type="spellEnd"/>
      <w:r>
        <w:t xml:space="preserve"> 42</w:t>
      </w:r>
    </w:p>
    <w:p w:rsidRDefault="009909AF" w:rsidP="009909AF" w:rsidR="009909AF" w:rsidRPr="009909AF">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9909AF">
        <w:rPr>
          <w:rFonts w:cs="Times New Roman" w:eastAsia="Times New Roman"/>
          <w:szCs w:val="20"/>
          <w:lang w:eastAsia="hr-HR"/>
        </w:rPr>
        <w:t>Poslovni broj: 5 St-383/2018-6</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r w:rsidRPr="009909AF">
        <w:rPr>
          <w:rFonts w:cs="Times New Roman" w:eastAsia="Times New Roman"/>
          <w:szCs w:val="20"/>
          <w:lang w:eastAsia="hr-HR"/>
        </w:rPr>
        <w:t>R E P U B L I K A  H R V A T S K A</w:t>
      </w: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r w:rsidRPr="009909AF">
        <w:rPr>
          <w:rFonts w:cs="Times New Roman" w:eastAsia="Times New Roman"/>
          <w:szCs w:val="20"/>
          <w:lang w:eastAsia="hr-HR"/>
        </w:rPr>
        <w:t>R J E Š E N J E</w:t>
      </w: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Trgovački sud u Bjelovaru, po sutkinji Mariji Petrina Kubica, povodom prijedloga Financijske agencije, OIB: 85821130368, RC Zagreb, Zagreb, Trg svibanjskih žrtava 1995. 1, za otvaranje stečajnog postupka nad dužnikom ČUKMAN MB jednostavno društvo s ograničenom odgovornošću za ugostiteljstvo i usluge, Marija Bistrica, Kolodvorska 38, OIB: 49079454805, MBS: 080945324, 9. studenog 2018.</w:t>
      </w: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r w:rsidRPr="009909AF">
        <w:rPr>
          <w:rFonts w:cs="Times New Roman" w:eastAsia="Times New Roman"/>
          <w:szCs w:val="20"/>
          <w:lang w:eastAsia="hr-HR"/>
        </w:rPr>
        <w:t>r i j e š i o   j e</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1. Otvara se stečajni postupak nad dužnikom ČUKMAN MB jednostavno društvo s ograničenom odgovornošću za ugostiteljstvo i usluge, Marija Bistrica, Kolodvorska 38, OIB: 49079454805, MBS: 080945324.</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lang w:eastAsia="hr-HR"/>
        </w:rPr>
      </w:pPr>
      <w:r w:rsidRPr="009909AF">
        <w:rPr>
          <w:rFonts w:cs="Times New Roman" w:eastAsia="Times New Roman"/>
          <w:szCs w:val="20"/>
          <w:lang w:eastAsia="hr-HR"/>
        </w:rPr>
        <w:t xml:space="preserve">2. Za stečajnog upravitelja imenuje se Ivan </w:t>
      </w:r>
      <w:proofErr w:type="spellStart"/>
      <w:r w:rsidRPr="009909AF">
        <w:rPr>
          <w:rFonts w:cs="Times New Roman" w:eastAsia="Times New Roman"/>
          <w:szCs w:val="20"/>
          <w:lang w:eastAsia="hr-HR"/>
        </w:rPr>
        <w:t>Hudoletnjak</w:t>
      </w:r>
      <w:proofErr w:type="spellEnd"/>
      <w:r w:rsidRPr="009909AF">
        <w:rPr>
          <w:rFonts w:cs="Times New Roman" w:eastAsia="Times New Roman"/>
          <w:lang w:eastAsia="hr-HR"/>
        </w:rPr>
        <w:t>, dipl. pravnik iz Ivanca, Zavojna ulica 3, OIB: 80924395653.</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3. Stečajni postupak otvoren je 9. studenog 2018. u 13,00 sati, kada je ovo rješenje objavljeno na e-oglasnoj ploči ovoga suda.</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Ivanu </w:t>
      </w:r>
      <w:proofErr w:type="spellStart"/>
      <w:r w:rsidRPr="009909AF">
        <w:rPr>
          <w:rFonts w:cs="Times New Roman" w:eastAsia="Times New Roman"/>
          <w:szCs w:val="20"/>
          <w:lang w:eastAsia="hr-HR"/>
        </w:rPr>
        <w:t>Hudoletnjaku</w:t>
      </w:r>
      <w:proofErr w:type="spellEnd"/>
      <w:r w:rsidRPr="009909AF">
        <w:rPr>
          <w:rFonts w:cs="Times New Roman" w:eastAsia="Times New Roman"/>
          <w:szCs w:val="20"/>
          <w:lang w:eastAsia="hr-HR"/>
        </w:rPr>
        <w:t xml:space="preserve"> na adresu Ivanec, Zavojna ulica 3.</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Vjerovnici su dužni platiti sudsku pristojbu za prijavljenu tražbinu na račun prihoda državnog proračuna Republike Hrvatske IBAN: HR1210010051863000160, model HR64 5045-3515-38318, uz oznaku svrhe plaćanja: sudska pristojba za prijavu tražbine u St-383/2018, u iznosu od 2% od vrijednosti potraživanja, ali ne više od 500,00 kn te dokaz o plaćanju pristojbe dostaviti stečajnom upravitelju uz prijavu.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Prijavu tražbine podnesenu nakon isteka roka za prijavljivanje sud će odbaciti.</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5. Pozivaju se </w:t>
      </w:r>
      <w:proofErr w:type="spellStart"/>
      <w:r w:rsidRPr="009909AF">
        <w:rPr>
          <w:rFonts w:cs="Times New Roman" w:eastAsia="Times New Roman"/>
          <w:szCs w:val="20"/>
          <w:lang w:eastAsia="hr-HR"/>
        </w:rPr>
        <w:t>razlučni</w:t>
      </w:r>
      <w:proofErr w:type="spellEnd"/>
      <w:r w:rsidRPr="009909AF">
        <w:rPr>
          <w:rFonts w:cs="Times New Roman" w:eastAsia="Times New Roman"/>
          <w:szCs w:val="20"/>
          <w:lang w:eastAsia="hr-HR"/>
        </w:rPr>
        <w:t xml:space="preserve"> vjerovnici da u roku od 60 dana od objave ovog rješenja na e-oglasnoj ploči ovoga suda obavijeste stečajnog upravitelja Ivana </w:t>
      </w:r>
      <w:proofErr w:type="spellStart"/>
      <w:r w:rsidRPr="009909AF">
        <w:rPr>
          <w:rFonts w:cs="Times New Roman" w:eastAsia="Times New Roman"/>
          <w:szCs w:val="20"/>
          <w:lang w:eastAsia="hr-HR"/>
        </w:rPr>
        <w:t>Hudoletnjaka</w:t>
      </w:r>
      <w:proofErr w:type="spellEnd"/>
      <w:r w:rsidRPr="009909AF">
        <w:rPr>
          <w:rFonts w:cs="Times New Roman" w:eastAsia="Times New Roman"/>
          <w:szCs w:val="20"/>
          <w:lang w:eastAsia="hr-HR"/>
        </w:rPr>
        <w:t xml:space="preserve"> na adresu </w:t>
      </w:r>
      <w:r w:rsidRPr="009909AF">
        <w:rPr>
          <w:rFonts w:cs="Times New Roman" w:eastAsia="Times New Roman"/>
          <w:szCs w:val="20"/>
          <w:lang w:eastAsia="hr-HR"/>
        </w:rPr>
        <w:lastRenderedPageBreak/>
        <w:t xml:space="preserve">Ivanec, Zavojna ulica 3, o svom </w:t>
      </w:r>
      <w:proofErr w:type="spellStart"/>
      <w:r w:rsidRPr="009909AF">
        <w:rPr>
          <w:rFonts w:cs="Times New Roman" w:eastAsia="Times New Roman"/>
          <w:szCs w:val="20"/>
          <w:lang w:eastAsia="hr-HR"/>
        </w:rPr>
        <w:t>razlučnom</w:t>
      </w:r>
      <w:proofErr w:type="spellEnd"/>
      <w:r w:rsidRPr="009909AF">
        <w:rPr>
          <w:rFonts w:cs="Times New Roman" w:eastAsia="Times New Roman"/>
          <w:szCs w:val="20"/>
          <w:lang w:eastAsia="hr-HR"/>
        </w:rPr>
        <w:t xml:space="preserve"> pravu, pravnoj osnovi </w:t>
      </w:r>
      <w:proofErr w:type="spellStart"/>
      <w:r w:rsidRPr="009909AF">
        <w:rPr>
          <w:rFonts w:cs="Times New Roman" w:eastAsia="Times New Roman"/>
          <w:szCs w:val="20"/>
          <w:lang w:eastAsia="hr-HR"/>
        </w:rPr>
        <w:t>razlučnog</w:t>
      </w:r>
      <w:proofErr w:type="spellEnd"/>
      <w:r w:rsidRPr="009909AF">
        <w:rPr>
          <w:rFonts w:cs="Times New Roman" w:eastAsia="Times New Roman"/>
          <w:szCs w:val="20"/>
          <w:lang w:eastAsia="hr-HR"/>
        </w:rPr>
        <w:t xml:space="preserve"> prava i dijelu imovine stečajnog dužnika na koji se odnosi njihovo </w:t>
      </w:r>
      <w:proofErr w:type="spellStart"/>
      <w:r w:rsidRPr="009909AF">
        <w:rPr>
          <w:rFonts w:cs="Times New Roman" w:eastAsia="Times New Roman"/>
          <w:szCs w:val="20"/>
          <w:lang w:eastAsia="hr-HR"/>
        </w:rPr>
        <w:t>razlučno</w:t>
      </w:r>
      <w:proofErr w:type="spellEnd"/>
      <w:r w:rsidRPr="009909AF">
        <w:rPr>
          <w:rFonts w:cs="Times New Roman" w:eastAsia="Times New Roman"/>
          <w:szCs w:val="20"/>
          <w:lang w:eastAsia="hr-HR"/>
        </w:rPr>
        <w:t xml:space="preserve"> pravo.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Ako </w:t>
      </w:r>
      <w:proofErr w:type="spellStart"/>
      <w:r w:rsidRPr="009909AF">
        <w:rPr>
          <w:rFonts w:cs="Times New Roman" w:eastAsia="Times New Roman"/>
          <w:szCs w:val="20"/>
          <w:lang w:eastAsia="hr-HR"/>
        </w:rPr>
        <w:t>razlučni</w:t>
      </w:r>
      <w:proofErr w:type="spellEnd"/>
      <w:r w:rsidRPr="009909AF">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9909AF">
        <w:rPr>
          <w:rFonts w:cs="Times New Roman" w:eastAsia="Times New Roman"/>
          <w:szCs w:val="20"/>
          <w:lang w:eastAsia="hr-HR"/>
        </w:rPr>
        <w:t>razlučno</w:t>
      </w:r>
      <w:proofErr w:type="spellEnd"/>
      <w:r w:rsidRPr="009909AF">
        <w:rPr>
          <w:rFonts w:cs="Times New Roman" w:eastAsia="Times New Roman"/>
          <w:szCs w:val="20"/>
          <w:lang w:eastAsia="hr-HR"/>
        </w:rPr>
        <w:t xml:space="preserve"> pravo i iznos do kojeg njihova tražbina predvidivo neće biti pokrivena tim </w:t>
      </w:r>
      <w:proofErr w:type="spellStart"/>
      <w:r w:rsidRPr="009909AF">
        <w:rPr>
          <w:rFonts w:cs="Times New Roman" w:eastAsia="Times New Roman"/>
          <w:szCs w:val="20"/>
          <w:lang w:eastAsia="hr-HR"/>
        </w:rPr>
        <w:t>razlučnim</w:t>
      </w:r>
      <w:proofErr w:type="spellEnd"/>
      <w:r w:rsidRPr="009909AF">
        <w:rPr>
          <w:rFonts w:cs="Times New Roman" w:eastAsia="Times New Roman"/>
          <w:szCs w:val="20"/>
          <w:lang w:eastAsia="hr-HR"/>
        </w:rPr>
        <w:t xml:space="preserve"> pravom.</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6. Pozivaju se izlučni vjerovnici da u roku od 60 dana od objave ovog rješenja na e-oglasnoj ploči ovoga suda obavijeste stečajnog upravitelja Ivana </w:t>
      </w:r>
      <w:proofErr w:type="spellStart"/>
      <w:r w:rsidRPr="009909AF">
        <w:rPr>
          <w:rFonts w:cs="Times New Roman" w:eastAsia="Times New Roman"/>
          <w:szCs w:val="20"/>
          <w:lang w:eastAsia="hr-HR"/>
        </w:rPr>
        <w:t>Hudoletnjaka</w:t>
      </w:r>
      <w:proofErr w:type="spellEnd"/>
      <w:r w:rsidRPr="009909AF">
        <w:rPr>
          <w:rFonts w:cs="Times New Roman" w:eastAsia="Times New Roman"/>
          <w:szCs w:val="20"/>
          <w:lang w:eastAsia="hr-HR"/>
        </w:rPr>
        <w:t>, na adresu Ivanec, Zavojna ulica 3, o svom izlučnom pravu, pravnoj osnovi izlučnog prava, da označe predmet na koji se njihovo izlučno pravo odnosi odnosno da označe pravo iz čl.147. i 148. Stečajnog zakona (Narodne novine broj 71/15, 104/17, dalje: SZ).</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7. Pozivaju se dužnici stečajnog dužnika da svoje obveze bez odgode ispunjavaju stečajnom upravitelju za stečajnog dužnika.</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8. Otvaranje stečajnog postupka upisat će se u sudski registar ovoga suda.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9. Ročište vjerovnika na kojem će se ispitati prijavljene tražbine (ispitno ročište) saziva se za dan 20. veljače 2019. u 9,30 sati u ovome sudu, sudnica br. 1.</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10,00 sati.</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11. Nalaže se Financijskoj agenciji da naloži Zagrebačkoj banci prijenos zaplijenjenih novčanih sredstava na ime predujma za namirenje troškova stečajnog postupka u iznosu od 5.000,00 kn, s računa dužnika na račun Trgovačkog suda u Bjelovaru </w:t>
      </w:r>
      <w:r w:rsidRPr="009909AF">
        <w:rPr>
          <w:rFonts w:cs="Times New Roman" w:eastAsia="Times New Roman"/>
          <w:noProof/>
          <w:szCs w:val="20"/>
          <w:lang w:eastAsia="hr-HR"/>
        </w:rPr>
        <w:t xml:space="preserve">IBAN: HR6123900011300000630 model </w:t>
      </w:r>
      <w:r w:rsidRPr="009909AF">
        <w:rPr>
          <w:rFonts w:cs="Times New Roman" w:eastAsia="Times New Roman"/>
          <w:noProof/>
          <w:szCs w:val="20"/>
          <w:lang w:eastAsia="hr-HR" w:val="en-GB"/>
        </w:rPr>
        <w:t>HR05 540-383</w:t>
      </w:r>
      <w:r w:rsidRPr="009909AF">
        <w:rPr>
          <w:rFonts w:cs="Times New Roman" w:eastAsia="Times New Roman"/>
          <w:szCs w:val="20"/>
          <w:lang w:eastAsia="hr-HR" w:val="en-GB"/>
        </w:rPr>
        <w:t>-18</w:t>
      </w:r>
      <w:r w:rsidRPr="009909AF">
        <w:rPr>
          <w:rFonts w:cs="Times New Roman" w:eastAsia="Times New Roman"/>
          <w:szCs w:val="20"/>
          <w:lang w:eastAsia="hr-HR"/>
        </w:rPr>
        <w:t>.</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r w:rsidRPr="009909AF">
        <w:rPr>
          <w:rFonts w:cs="Times New Roman" w:eastAsia="Times New Roman"/>
          <w:szCs w:val="20"/>
          <w:lang w:eastAsia="hr-HR"/>
        </w:rPr>
        <w:t>Obrazloženje</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Financijska agencija je na temelju čl.110. st.1. SZ 19. veljače 2018. podnijela Trgovačkom sudu u Zagrebu prijedlog za otvaranje stečajnog postupka nad dužnikom ČUKMAN MB j.d.o.o. Marija Bistrica, Kolodvorska 38, koji je zaprimljen pod brojem St-502/2018 i sukladno rješenju predsjednika Visokog trgovačkog suda Republike Hrvatske poslovni broj Su-236/18-2 od 9. ožujka 2018. ustupljen ovom  sudu na daljnji postupak.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Rješenjem od 17. rujna 2018. sud je pokrenuo postupak radi utvrđivanja uvjeta za otvaranje stečajnog postupka nad dužnikom, postavio je dužniku privremenog stečajnog upravitelja Ivana </w:t>
      </w:r>
      <w:proofErr w:type="spellStart"/>
      <w:r w:rsidRPr="009909AF">
        <w:rPr>
          <w:rFonts w:cs="Times New Roman" w:eastAsia="Times New Roman"/>
          <w:szCs w:val="20"/>
          <w:lang w:eastAsia="hr-HR"/>
        </w:rPr>
        <w:t>Hudoletnjaka</w:t>
      </w:r>
      <w:proofErr w:type="spellEnd"/>
      <w:r w:rsidRPr="009909AF">
        <w:rPr>
          <w:rFonts w:cs="Times New Roman" w:eastAsia="Times New Roman"/>
          <w:szCs w:val="20"/>
          <w:lang w:eastAsia="hr-HR"/>
        </w:rPr>
        <w:t xml:space="preserve"> iz Ivanca, koji je izabran u skladu sa čl.84. u vezi sa čl.119. st.6. SZ-a, metodom slučajnog odabira s liste A stečajnih upravitelja za područje nadležnosti ovog suda. Ujedno je sazvano ročište radi izjašnjenja o prijedlogu i rasprave o uvjetima za otvaranje stečajnog postupka za dan 25. listopada 2018.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Privremeni stečajni upravitelj je ispitao postoji li imovina dužnika i mogu li se tom imovinom namiriti troškovi stečajnog postupka te podnio pisano izvješće (list 10-13) iz kojeg proizlazi da su kod dužnika ispunjena oba stečajna razloga (nesposobnost za plaćanje i </w:t>
      </w:r>
      <w:r w:rsidRPr="009909AF">
        <w:rPr>
          <w:rFonts w:cs="Times New Roman" w:eastAsia="Times New Roman"/>
          <w:szCs w:val="20"/>
          <w:lang w:eastAsia="hr-HR"/>
        </w:rPr>
        <w:lastRenderedPageBreak/>
        <w:t>prezaduženost) te da dužnik ima imovinu kojom bi se mogli namiriti troškovi stečajnog postupka, a djelomično i vjerovnici.</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Zakonski zastupnik dužnika je potvrdio da je račun dužnika u blokadi i da dužnik ima imovinu (pokretnine).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 xml:space="preserve">Kako iz prijedloga Financijske agencije proizlazi da je u očevidniku redoslijeda osnova za plaćanje koje vodi ta agencija na dan 14. veljače  2018. dužnik imao evidentirane neizvršene osnove za plaćanje u neprekinutom razdoblju od 120 dana, u iznosu od 40.220,04 kn, a zakonski zastupnik dužnika i privremeni stečajni upravitelj naveli su da je račun dužnika i nadalje blokiran, ispunjen je stečajni razlog nesposobnosti za plaćanje dužnika iz čl.6. SZ-a. </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S obzirom da je privremeni stečajni upravitelj utvrdio kako dužnik raspolaže imovinom iz koje bi se mogli namiriti troškovi stečajnog postupka, sud je nad dužnikom otvorio stečajni postupak i temeljem odredbi čl.129., 130. i 131. SZ-a riješio kao u izreci.</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ind w:firstLine="851"/>
        <w:jc w:val="both"/>
        <w:rPr>
          <w:rFonts w:cs="Times New Roman" w:eastAsia="Times New Roman"/>
          <w:szCs w:val="20"/>
          <w:lang w:eastAsia="hr-HR"/>
        </w:rPr>
      </w:pPr>
      <w:r w:rsidRPr="009909AF">
        <w:rPr>
          <w:rFonts w:cs="Times New Roman" w:eastAsia="Times New Roman"/>
          <w:szCs w:val="20"/>
          <w:lang w:eastAsia="hr-HR"/>
        </w:rPr>
        <w:t>Iz prijedloga za otvaranje stečajnog postupka Financijske agencije proizlazi da  dužnik na dan 14. veljače 2018., na ime predujma za namirenje troškova stečajnog postupka, ima zaplijenjena novčana sredstva u iznosu od 5.000,00 kn te je sud, sukladno čl.112. st.6. SZ-a, riješio kao u toč.11. izreke.</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center"/>
        <w:rPr>
          <w:rFonts w:cs="Times New Roman" w:eastAsia="Times New Roman"/>
          <w:szCs w:val="20"/>
          <w:lang w:eastAsia="hr-HR"/>
        </w:rPr>
      </w:pPr>
      <w:r w:rsidRPr="009909AF">
        <w:rPr>
          <w:rFonts w:cs="Times New Roman" w:eastAsia="Times New Roman"/>
          <w:szCs w:val="20"/>
          <w:lang w:eastAsia="hr-HR"/>
        </w:rPr>
        <w:t>U Bjelovaru 9. studenog 2018.</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r w:rsidRPr="009909AF">
        <w:rPr>
          <w:rFonts w:cs="Times New Roman" w:eastAsia="Times New Roman"/>
          <w:szCs w:val="20"/>
          <w:lang w:eastAsia="hr-HR"/>
        </w:rPr>
        <w:t xml:space="preserve">                                                                                                         Sutkinja</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r w:rsidRPr="009909AF">
        <w:rPr>
          <w:rFonts w:cs="Times New Roman" w:eastAsia="Times New Roman"/>
          <w:szCs w:val="20"/>
          <w:lang w:eastAsia="hr-HR"/>
        </w:rPr>
        <w:t xml:space="preserve">                                                                                              Marija Petrina Kubica v.r.</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909AF">
        <w:rPr>
          <w:rFonts w:cs="Times New Roman" w:eastAsia="Times New Roman"/>
          <w:noProof/>
          <w:szCs w:val="20"/>
          <w:lang w:eastAsia="hr-HR"/>
        </w:rPr>
        <w:t>Za točnost otpravka - ovlašteni službenik</w:t>
      </w:r>
    </w:p>
    <w:p w:rsidRDefault="009909AF" w:rsidP="009909AF" w:rsidR="009909AF" w:rsidRPr="009909A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909AF">
        <w:rPr>
          <w:rFonts w:cs="Times New Roman" w:eastAsia="Times New Roman"/>
          <w:noProof/>
          <w:szCs w:val="20"/>
          <w:lang w:eastAsia="hr-HR"/>
        </w:rPr>
        <w:t xml:space="preserve">                  Željka Vitez</w:t>
      </w: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both"/>
        <w:rPr>
          <w:rFonts w:cs="Times New Roman" w:eastAsia="Times New Roman"/>
          <w:szCs w:val="20"/>
          <w:lang w:eastAsia="hr-HR"/>
        </w:rPr>
      </w:pPr>
      <w:r w:rsidRPr="009909AF">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9909AF" w:rsidP="009909AF" w:rsidR="009909AF" w:rsidRPr="009909AF">
      <w:pPr>
        <w:overflowPunct w:val="false"/>
        <w:autoSpaceDE w:val="false"/>
        <w:autoSpaceDN w:val="false"/>
        <w:adjustRightInd w:val="false"/>
        <w:spacing w:after="0"/>
        <w:jc w:val="both"/>
        <w:rPr>
          <w:rFonts w:cs="Times New Roman" w:eastAsia="Times New Roman"/>
          <w:szCs w:val="20"/>
          <w:lang w:eastAsia="hr-HR"/>
        </w:rPr>
      </w:pPr>
    </w:p>
    <w:p w:rsidRDefault="009909AF" w:rsidP="009909AF" w:rsidR="009909AF" w:rsidRPr="009909AF">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909A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3692776"/>
      <w:docPartObj>
        <w:docPartGallery w:val="Page Numbers (Top of Page)"/>
        <w:docPartUnique/>
      </w:docPartObj>
    </w:sdtPr>
    <w:sdtContent>
      <w:p w:rsidRDefault="009909AF" w:rsidP="009909AF" w:rsidR="009909AF">
        <w:pPr>
          <w:pStyle w:val="Zaglavlje"/>
          <w:spacing w:after="0"/>
          <w:jc w:val="center"/>
        </w:pPr>
        <w:r>
          <w:fldChar w:fldCharType="begin"/>
        </w:r>
        <w:r>
          <w:instrText>PAGE   \* MERGEFORMAT</w:instrText>
        </w:r>
        <w:r>
          <w:fldChar w:fldCharType="separate"/>
        </w:r>
        <w:r>
          <w:t>3</w:t>
        </w:r>
        <w:r>
          <w:fldChar w:fldCharType="end"/>
        </w:r>
      </w:p>
    </w:sdtContent>
  </w:sdt>
  <w:p w:rsidRDefault="009909AF" w:rsidP="009909AF" w:rsidR="008333A9">
    <w:pPr>
      <w:overflowPunct w:val="false"/>
      <w:autoSpaceDE w:val="false"/>
      <w:autoSpaceDN w:val="false"/>
      <w:adjustRightInd w:val="false"/>
      <w:spacing w:after="0"/>
      <w:jc w:val="right"/>
      <w:rPr>
        <w:rFonts w:cs="Times New Roman" w:eastAsia="Times New Roman"/>
        <w:szCs w:val="20"/>
        <w:lang w:eastAsia="hr-HR"/>
      </w:rPr>
    </w:pPr>
    <w:r w:rsidRPr="009909AF">
      <w:rPr>
        <w:rFonts w:cs="Times New Roman" w:eastAsia="Times New Roman"/>
        <w:szCs w:val="20"/>
        <w:lang w:eastAsia="hr-HR"/>
      </w:rPr>
      <w:t>Poslovni broj: 5 St-383/2018-6</w:t>
    </w:r>
  </w:p>
  <w:p w:rsidRDefault="009909AF" w:rsidP="009909AF" w:rsidR="009909AF" w:rsidRPr="009909AF">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9AF"/>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0508448">
      <w:bodyDiv w:val="true"/>
      <w:marLeft w:val="0"/>
      <w:marRight w:val="0"/>
      <w:marTop w:val="0"/>
      <w:marBottom w:val="0"/>
      <w:divBdr>
        <w:top w:space="0" w:sz="0" w:color="auto" w:val="none"/>
        <w:left w:space="0" w:sz="0" w:color="auto" w:val="none"/>
        <w:bottom w:space="0" w:sz="0" w:color="auto" w:val="none"/>
        <w:right w:space="0" w:sz="0" w:color="auto" w:val="none"/>
      </w:divBdr>
    </w:div>
    <w:div w:id="1345859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St-383/2018-6</izvorni_sadrzaj>
    <derivirana_varijabla naziv="DomainObject.Oznaka_1">St-383/2018-6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St-383/2018</izvorni_sadrzaj>
    <derivirana_varijabla naziv="DomainObject.Predmet.OznakaBroj_1">St-383/2018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ČUKMAN MB j.d.o.o.</izvorni_sadrzaj>
    <derivirana_varijabla naziv="DomainObject.Predmet.ProtustrankaFormated_1">  ČUKMAN MB j.d.o.o.</derivirana_varijabla>
  </DomainObject.Predmet.ProtustrankaFormated>
  <DomainObject.Predmet.ProtustrankaFormatedOIB>
    <izvorni_sadrzaj>  ČUKMAN MB j.d.o.o., OIB 49079454805</izvorni_sadrzaj>
    <derivirana_varijabla naziv="DomainObject.Predmet.ProtustrankaFormatedOIB_1">  ČUKMAN MB j.d.o.o., OIB 49079454805</derivirana_varijabla>
  </DomainObject.Predmet.ProtustrankaFormatedOIB>
  <DomainObject.Predmet.ProtustrankaFormatedWithAdress>
    <izvorni_sadrzaj> ČUKMAN MB j.d.o.o., Kolodvorska 38, 49246 Marija Bistrica</izvorni_sadrzaj>
    <derivirana_varijabla naziv="DomainObject.Predmet.ProtustrankaFormatedWithAdress_1"> ČUKMAN MB j.d.o.o., Kolodvorska 38, 49246 Marija Bistrica</derivirana_varijabla>
  </DomainObject.Predmet.ProtustrankaFormatedWithAdress>
  <DomainObject.Predmet.ProtustrankaFormatedWithAdressOIB>
    <izvorni_sadrzaj> ČUKMAN MB j.d.o.o., OIB 49079454805, Kolodvorska 38, 49246 Marija Bistrica</izvorni_sadrzaj>
    <derivirana_varijabla naziv="DomainObject.Predmet.ProtustrankaFormatedWithAdressOIB_1"> ČUKMAN MB j.d.o.o., OIB 49079454805, Kolodvorska 38, 49246 Marija Bistrica</derivirana_varijabla>
  </DomainObject.Predmet.ProtustrankaFormatedWithAdressOIB>
  <DomainObject.Predmet.ProtustrankaWithAdress>
    <izvorni_sadrzaj>ČUKMAN MB j.d.o.o. Kolodvorska 38, 49246 Marija Bistrica</izvorni_sadrzaj>
    <derivirana_varijabla naziv="DomainObject.Predmet.ProtustrankaWithAdress_1">ČUKMAN MB j.d.o.o. Kolodvorska 38, 49246 Marija Bistrica</derivirana_varijabla>
  </DomainObject.Predmet.ProtustrankaWithAdress>
  <DomainObject.Predmet.ProtustrankaWithAdressOIB>
    <izvorni_sadrzaj>ČUKMAN MB j.d.o.o., OIB 49079454805, Kolodvorska 38, 49246 Marija Bistrica</izvorni_sadrzaj>
    <derivirana_varijabla naziv="DomainObject.Predmet.ProtustrankaWithAdressOIB_1">ČUKMAN MB j.d.o.o., OIB 49079454805, Kolodvorska 38, 49246 Marija Bistrica</derivirana_varijabla>
  </DomainObject.Predmet.ProtustrankaWithAdressOIB>
  <DomainObject.Predmet.ProtustrankaNazivFormated>
    <izvorni_sadrzaj>ČUKMAN MB j.d.o.o.</izvorni_sadrzaj>
    <derivirana_varijabla naziv="DomainObject.Predmet.ProtustrankaNazivFormated_1">ČUKMAN MB j.d.o.o.</derivirana_varijabla>
  </DomainObject.Predmet.ProtustrankaNazivFormated>
  <DomainObject.Predmet.ProtustrankaNazivFormatedOIB>
    <izvorni_sadrzaj>ČUKMAN MB j.d.o.o., OIB 49079454805</izvorni_sadrzaj>
    <derivirana_varijabla naziv="DomainObject.Predmet.ProtustrankaNazivFormatedOIB_1">ČUKMAN MB j.d.o.o., OIB 49079454805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ČUKMAN MB j.d.o.o.</item>
    </izvorni_sadrzaj>
    <derivirana_varijabla naziv="DomainObject.Predmet.ProtuStrankaListFormated_1">
      <item>ČUKMAN MB j.d.o.o.</item>
    </derivirana_varijabla>
  </DomainObject.Predmet.ProtuStrankaListFormated>
  <DomainObject.Predmet.ProtuStrankaListFormatedOIB>
    <izvorni_sadrzaj>
      <item>ČUKMAN MB j.d.o.o., OIB 49079454805</item>
    </izvorni_sadrzaj>
    <derivirana_varijabla naziv="DomainObject.Predmet.ProtuStrankaListFormatedOIB_1">
      <item>ČUKMAN MB j.d.o.o., OIB 49079454805</item>
    </derivirana_varijabla>
  </DomainObject.Predmet.ProtuStrankaListFormatedOIB>
  <DomainObject.Predmet.ProtuStrankaListFormatedWithAdress>
    <izvorni_sadrzaj>
      <item>ČUKMAN MB j.d.o.o., Kolodvorska 38, 49246 Marija Bistrica</item>
    </izvorni_sadrzaj>
    <derivirana_varijabla naziv="DomainObject.Predmet.ProtuStrankaListFormatedWithAdress_1">
      <item>ČUKMAN MB j.d.o.o., Kolodvorska 38, 49246 Marija Bistrica</item>
    </derivirana_varijabla>
  </DomainObject.Predmet.ProtuStrankaListFormatedWithAdress>
  <DomainObject.Predmet.ProtuStrankaListFormatedWithAdressOIB>
    <izvorni_sadrzaj>
      <item>ČUKMAN MB j.d.o.o., OIB 49079454805, Kolodvorska 38, 49246 Marija Bistrica</item>
    </izvorni_sadrzaj>
    <derivirana_varijabla naziv="DomainObject.Predmet.ProtuStrankaListFormatedWithAdressOIB_1">
      <item>ČUKMAN MB j.d.o.o., OIB 49079454805, Kolodvorska 38, 49246 Marija Bistrica</item>
    </derivirana_varijabla>
  </DomainObject.Predmet.ProtuStrankaListFormatedWithAdressOIB>
  <DomainObject.Predmet.ProtuStrankaListNazivFormated>
    <izvorni_sadrzaj>
      <item>ČUKMAN MB j.d.o.o.</item>
    </izvorni_sadrzaj>
    <derivirana_varijabla naziv="DomainObject.Predmet.ProtuStrankaListNazivFormated_1">
      <item>ČUKMAN MB j.d.o.o.</item>
    </derivirana_varijabla>
  </DomainObject.Predmet.ProtuStrankaListNazivFormated>
  <DomainObject.Predmet.ProtuStrankaListNazivFormatedOIB>
    <izvorni_sadrzaj>
      <item>ČUKMAN MB j.d.o.o., OIB 49079454805</item>
    </izvorni_sadrzaj>
    <derivirana_varijabla naziv="DomainObject.Predmet.ProtuStrankaListNazivFormatedOIB_1">
      <item>ČUKMAN MB j.d.o.o., OIB 49079454805</item>
    </derivirana_varijabla>
  </DomainObject.Predmet.ProtuStrankaListNazivFormatedOIB>
  <DomainObject.Predmet.OstaliListFormated>
    <izvorni_sadrzaj>
      <item>Ivan Hudoletnjak</item>
      <item>Miroslav Čukman</item>
    </izvorni_sadrzaj>
    <derivirana_varijabla naziv="DomainObject.Predmet.OstaliListFormated_1">
      <item>Ivan Hudoletnjak</item>
      <item>Miroslav Čukman</item>
    </derivirana_varijabla>
  </DomainObject.Predmet.OstaliListFormated>
  <DomainObject.Predmet.OstaliListFormatedOIB>
    <izvorni_sadrzaj>
      <item>Ivan Hudoletnjak, OIB 80924395653</item>
      <item>Miroslav Čukman, OIB 03549060128</item>
    </izvorni_sadrzaj>
    <derivirana_varijabla naziv="DomainObject.Predmet.OstaliListFormatedOIB_1">
      <item>Ivan Hudoletnjak, OIB 80924395653</item>
      <item>Miroslav Čukman, OIB 03549060128</item>
    </derivirana_varijabla>
  </DomainObject.Predmet.OstaliListFormatedOIB>
  <DomainObject.Predmet.OstaliListFormatedWithAdress>
    <izvorni_sadrzaj>
      <item>Ivan Hudoletnjak, Zavojna ulica 3, 42240 Ivanec</item>
      <item>Miroslav Čukman, Kolodvorska 38, 49246 Marija Bistrica</item>
    </izvorni_sadrzaj>
    <derivirana_varijabla naziv="DomainObject.Predmet.OstaliListFormatedWithAdress_1">
      <item>Ivan Hudoletnjak, Zavojna ulica 3, 42240 Ivanec</item>
      <item>Miroslav Čukman, Kolodvorska 38, 49246 Marija Bistrica</item>
    </derivirana_varijabla>
  </DomainObject.Predmet.OstaliListFormatedWithAdress>
  <DomainObject.Predmet.OstaliListFormatedWithAdressOIB>
    <izvorni_sadrzaj>
      <item>Ivan Hudoletnjak, OIB 80924395653, Zavojna ulica 3, 42240 Ivanec</item>
      <item>Miroslav Čukman, OIB 03549060128, Kolodvorska 38, 49246 Marija Bistrica</item>
    </izvorni_sadrzaj>
    <derivirana_varijabla naziv="DomainObject.Predmet.OstaliListFormatedWithAdressOIB_1">
      <item>Ivan Hudoletnjak, OIB 80924395653, Zavojna ulica 3, 42240 Ivanec</item>
      <item>Miroslav Čukman, OIB 03549060128, Kolodvorska 38, 49246 Marija Bistrica</item>
    </derivirana_varijabla>
  </DomainObject.Predmet.OstaliListFormatedWithAdressOIB>
  <DomainObject.Predmet.OstaliListNazivFormated>
    <izvorni_sadrzaj>
      <item>Ivan Hudoletnjak</item>
      <item>Miroslav Čukman</item>
    </izvorni_sadrzaj>
    <derivirana_varijabla naziv="DomainObject.Predmet.OstaliListNazivFormated_1">
      <item>Ivan Hudoletnjak</item>
      <item>Miroslav Čukman</item>
    </derivirana_varijabla>
  </DomainObject.Predmet.OstaliListNazivFormated>
  <DomainObject.Predmet.OstaliListNazivFormatedOIB>
    <izvorni_sadrzaj>
      <item>Ivan Hudoletnjak, OIB 80924395653</item>
      <item>Miroslav Čukman, OIB 03549060128</item>
    </izvorni_sadrzaj>
    <derivirana_varijabla naziv="DomainObject.Predmet.OstaliListNazivFormatedOIB_1">
      <item>Ivan Hudoletnjak, OIB 80924395653</item>
      <item>Miroslav Čukman, OIB 03549060128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St-383/2018-6</izvorni_sadrzaj>
    <derivirana_varijabla naziv="DomainObject.PoslovniBrojDokumenta_1">St-383/2018-6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ČUKMAN MB j.d.o.o.</izvorni_sadrzaj>
    <derivirana_varijabla naziv="DomainObject.Predmet.ProtustrankaIDrugi_1">ČUKMAN MB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ČUKMAN MB j.d.o.o., OIB 49079454805, Kolodvorska 38, 49246 Marija Bistrica</izvorni_sadrzaj>
    <derivirana_varijabla naziv="DomainObject.Predmet.ProtustrankaIDrugiAdressOIB_1">ČUKMAN MB j.d.o.o., OIB 49079454805, Kolodvorska 38,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ČUKMAN MB j.d.o.o.</item>
      <item>FINA Regionalni centar Zagreb</item>
      <item>Ivan Hudoletnjak</item>
      <item>Miroslav Čukman</item>
    </izvorni_sadrzaj>
    <derivirana_varijabla naziv="DomainObject.Predmet.SudioniciListNaziv_1">
      <item>ČUKMAN MB j.d.o.o.</item>
      <item>FINA Regionalni centar Zagreb</item>
      <item>Ivan Hudoletnjak</item>
      <item>Miroslav Čukman</item>
    </derivirana_varijabla>
  </DomainObject.Predmet.SudioniciListNaziv>
  <DomainObject.Predmet.SudioniciListAdressOIB>
    <izvorni_sadrzaj>
      <item>ČUKMAN MB j.d.o.o., OIB 49079454805, Kolodvorska 38,49246 Marija Bistrica</item>
      <item>FINA Regionalni centar Zagreb, OIB 85821130368, Trg svibanjskih žrtava 1995. 1,10000 Zagreb</item>
      <item>Ivan Hudoletnjak, OIB 80924395653, Zavojna ulica 3,42240 Ivanec</item>
      <item>Miroslav Čukman, OIB 03549060128, Kolodvorska 38,49246 Marija Bistrica</item>
    </izvorni_sadrzaj>
    <derivirana_varijabla naziv="DomainObject.Predmet.SudioniciListAdressOIB_1">
      <item>ČUKMAN MB j.d.o.o., OIB 49079454805, Kolodvorska 38,49246 Marija Bistrica</item>
      <item>FINA Regionalni centar Zagreb, OIB 85821130368, Trg svibanjskih žrtava 1995. 1,10000 Zagreb</item>
      <item>Ivan Hudoletnjak, OIB 80924395653, Zavojna ulica 3,42240 Ivanec</item>
      <item>Miroslav Čukman, OIB 03549060128, Kolodvorska 38,49246 Marija Bistrica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64893-F3CC-4F55-91C5-4E6E661F4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1110</properties:Words>
  <properties:Characters>6219</properties:Characters>
  <properties:Lines>139</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2018-11-09T12:22:00Z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St-383/2018-6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