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1d5e" w14:paraId="25a1d5e" w:rsidRDefault="004D0BC2" w:rsidP="004D0BC2" w:rsidR="004D0BC2" w:rsidRPr="00654DC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REPUBLIKA </w:t>
      </w:r>
      <w:r w:rsidRPr="00654DC2">
        <w:rPr>
          <w:b/>
        </w:rPr>
        <w:t>HRVATSKA                                                                     14. St-</w:t>
      </w:r>
      <w:r>
        <w:rPr>
          <w:b/>
        </w:rPr>
        <w:t>577</w:t>
      </w:r>
      <w:r w:rsidRPr="00654DC2">
        <w:rPr>
          <w:b/>
        </w:rPr>
        <w:t>/</w:t>
      </w:r>
      <w:r>
        <w:rPr>
          <w:b/>
        </w:rPr>
        <w:t>20</w:t>
      </w:r>
      <w:r w:rsidRPr="00654DC2">
        <w:rPr>
          <w:b/>
        </w:rPr>
        <w:t>1</w:t>
      </w:r>
      <w:r>
        <w:rPr>
          <w:b/>
        </w:rPr>
        <w:t>1</w:t>
      </w:r>
      <w:r w:rsidRPr="00654DC2">
        <w:rPr>
          <w:b/>
        </w:rPr>
        <w:t>.</w:t>
      </w:r>
    </w:p>
    <w:p w:rsidRDefault="004D0BC2" w:rsidP="004D0BC2" w:rsidR="004D0BC2" w:rsidRPr="00654DC2">
      <w:pPr>
        <w:rPr>
          <w:b/>
        </w:rPr>
      </w:pPr>
      <w:r w:rsidRPr="00654DC2">
        <w:rPr>
          <w:b/>
        </w:rPr>
        <w:t>TRGOVAČKI SUD U SPLITU</w:t>
      </w:r>
    </w:p>
    <w:p w:rsidRDefault="004D0BC2" w:rsidP="004D0BC2" w:rsidR="004D0BC2" w:rsidRPr="00654DC2">
      <w:pPr>
        <w:rPr>
          <w:b/>
        </w:rPr>
      </w:pPr>
    </w:p>
    <w:p w:rsidRDefault="004D0BC2" w:rsidP="004D0BC2" w:rsidR="004D0BC2" w:rsidRPr="00654DC2">
      <w:pPr>
        <w:jc w:val="center"/>
        <w:rPr>
          <w:b/>
        </w:rPr>
      </w:pPr>
      <w:r w:rsidRPr="00654DC2">
        <w:rPr>
          <w:b/>
        </w:rPr>
        <w:t>Z A P I S N I K</w:t>
      </w:r>
    </w:p>
    <w:p w:rsidRDefault="004D0BC2" w:rsidP="004D0BC2" w:rsidR="004D0BC2" w:rsidRPr="00654DC2">
      <w:pPr>
        <w:jc w:val="center"/>
        <w:rPr>
          <w:b/>
        </w:rPr>
      </w:pPr>
    </w:p>
    <w:p w:rsidRDefault="004D0BC2" w:rsidP="004D0BC2" w:rsidR="004D0BC2" w:rsidRPr="007615A7">
      <w:pPr>
        <w:jc w:val="both"/>
      </w:pPr>
      <w:r>
        <w:t xml:space="preserve">sa ročišta održanog kod Trgovačkog suda u Splitu dana  13. prosinca 2016. godine s početkom u 09,00 sati u stečajnom postupku nad stečajnim Dužnikom: </w:t>
      </w:r>
      <w:r w:rsidRPr="00DF1228">
        <w:rPr>
          <w:b/>
          <w:lang w:val="hr-HR"/>
        </w:rPr>
        <w:t>BI - DA BETON,</w:t>
      </w:r>
      <w:r>
        <w:rPr>
          <w:lang w:val="hr-HR"/>
        </w:rPr>
        <w:t xml:space="preserve"> </w:t>
      </w:r>
      <w:r w:rsidRPr="00DF1228">
        <w:rPr>
          <w:b/>
          <w:lang w:val="hr-HR"/>
        </w:rPr>
        <w:t>d.o.o., u stečaju, Split, Kopilica 62</w:t>
      </w:r>
      <w:r>
        <w:rPr>
          <w:b/>
          <w:lang w:val="hr-HR"/>
        </w:rPr>
        <w:t>.</w:t>
      </w:r>
      <w:r>
        <w:t xml:space="preserve">, </w:t>
      </w:r>
      <w:r w:rsidRPr="007615A7">
        <w:t>radi prodaje imovine stečajnog Dužnika.</w:t>
      </w:r>
    </w:p>
    <w:p w:rsidRDefault="004D0BC2" w:rsidP="004D0BC2" w:rsidR="004D0BC2" w:rsidRPr="007615A7">
      <w:pPr>
        <w:jc w:val="both"/>
      </w:pPr>
    </w:p>
    <w:p w:rsidRDefault="004D0BC2" w:rsidP="004D0BC2" w:rsidR="004D0BC2" w:rsidRPr="00654DC2">
      <w:pPr>
        <w:jc w:val="both"/>
      </w:pPr>
      <w:r w:rsidRPr="00654DC2">
        <w:t xml:space="preserve">Nazočni od suda: </w:t>
      </w:r>
    </w:p>
    <w:p w:rsidRDefault="004D0BC2" w:rsidP="004D0BC2" w:rsidR="004D0BC2" w:rsidRPr="00654DC2">
      <w:pPr>
        <w:jc w:val="both"/>
      </w:pPr>
      <w:r w:rsidRPr="00654DC2">
        <w:t>Sudac JOZO ĆALETA,</w:t>
      </w:r>
    </w:p>
    <w:p w:rsidRDefault="004D0BC2" w:rsidP="004D0BC2" w:rsidR="004D0BC2" w:rsidRPr="00654DC2">
      <w:pPr>
        <w:jc w:val="both"/>
      </w:pPr>
      <w:r w:rsidRPr="00654DC2">
        <w:t>VESNA KATIĆ, zapisničar</w:t>
      </w:r>
      <w:r>
        <w:t>.</w:t>
      </w:r>
    </w:p>
    <w:p w:rsidRDefault="004D0BC2" w:rsidP="004D0BC2" w:rsidR="004D0BC2" w:rsidRPr="00654DC2">
      <w:pPr>
        <w:jc w:val="both"/>
      </w:pPr>
    </w:p>
    <w:p w:rsidRDefault="004D0BC2" w:rsidP="004D0BC2" w:rsidR="004D0BC2" w:rsidRPr="00654DC2">
      <w:pPr>
        <w:jc w:val="both"/>
      </w:pPr>
      <w:r w:rsidRPr="00654DC2">
        <w:t>Stečajn</w:t>
      </w:r>
      <w:r>
        <w:t>a</w:t>
      </w:r>
      <w:r w:rsidRPr="00654DC2">
        <w:t xml:space="preserve"> upravitelj</w:t>
      </w:r>
      <w:r>
        <w:t>ica</w:t>
      </w:r>
      <w:r w:rsidRPr="00654DC2">
        <w:t>:</w:t>
      </w:r>
      <w:r>
        <w:t xml:space="preserve"> DUNJA KRSTULOVIĆ.</w:t>
      </w:r>
    </w:p>
    <w:p w:rsidRDefault="004D0BC2" w:rsidP="004D0BC2" w:rsidR="004D0BC2" w:rsidRPr="00654DC2">
      <w:pPr>
        <w:jc w:val="both"/>
      </w:pPr>
    </w:p>
    <w:p w:rsidRDefault="004D0BC2" w:rsidP="004D0BC2" w:rsidR="004D0BC2">
      <w:pPr>
        <w:jc w:val="both"/>
      </w:pPr>
      <w:r w:rsidRPr="00654DC2">
        <w:t>Utvrđuje se kako</w:t>
      </w:r>
      <w:r>
        <w:t xml:space="preserve"> su pristupili:</w:t>
      </w:r>
    </w:p>
    <w:p w:rsidRDefault="004D0BC2" w:rsidP="004D0BC2" w:rsidR="004D0BC2">
      <w:pPr>
        <w:numPr>
          <w:ilvl w:val="0"/>
          <w:numId w:val="1"/>
        </w:numPr>
        <w:jc w:val="both"/>
      </w:pPr>
      <w:r>
        <w:t>Danijela Ivančić, za SOCIETE GENERALE-SPLITSKA BANKA d.d. Split</w:t>
      </w:r>
    </w:p>
    <w:p w:rsidRDefault="004D0BC2" w:rsidP="004D0BC2" w:rsidR="004D0BC2">
      <w:pPr>
        <w:numPr>
          <w:ilvl w:val="0"/>
          <w:numId w:val="1"/>
        </w:numPr>
        <w:jc w:val="both"/>
      </w:pPr>
      <w:r>
        <w:t>Ivan Banjanin</w:t>
      </w:r>
    </w:p>
    <w:p w:rsidRDefault="004D0BC2" w:rsidP="004D0BC2" w:rsidR="004D0BC2">
      <w:pPr>
        <w:numPr>
          <w:ilvl w:val="0"/>
          <w:numId w:val="1"/>
        </w:numPr>
        <w:jc w:val="both"/>
      </w:pPr>
      <w:r>
        <w:t>Milena Banjanin za KANZA d.o.o.</w:t>
      </w:r>
    </w:p>
    <w:p w:rsidRDefault="004D0BC2" w:rsidP="004D0BC2" w:rsidR="004D0BC2">
      <w:pPr>
        <w:numPr>
          <w:ilvl w:val="0"/>
          <w:numId w:val="1"/>
        </w:numPr>
        <w:jc w:val="both"/>
      </w:pPr>
      <w:r>
        <w:t>Dario Jukić, savjetnik u ŽDO za vjerovnika RH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 xml:space="preserve">Utvrđuje se kako je predmet današnjeg ročišta prodaja imovine  Dužnika sukladno oglasu objavljeno u Slobodnoj dalmaciji od  ponedjeljka – 28. studenog 2016. godine na stranici 40. Oglas je oglašen u skraćenom sadržaju a isti je oglas u punom sadržaju bio oglašen i na inter. stranicama VTS RH, HGK i na e-oglasnoj ploči suda. 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 xml:space="preserve">Stečajni sudac upr. ističe kako je u sudu zaprimljena 1 ponuda pa se ista uručuje stečajnoj upr. koja ju otvara, nakon čega se ista ponuda čita a čitanjem se utvrđuje kako je poslana od ponuditelja KANZA d.o.o.  Split,  a odnosi se na kupnju vozila Dužnika – 4 vozila Dužnika, ukupna ponuđena cijena je: 87.780,00 kuna a pojedinačna cijena svakog vozila je onako kako je to navedeno u ponudi. 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 xml:space="preserve">Ponuda nosi datum 07. prosinca 2016. godine. 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Ponuđena cijena u ukupnom iznosu je kao i cijena iz javnog oglasa.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Ponudi nije priložen dokaz o plaćenoj jamčevini ali se ističe kako je jamčevina plaćena tijekom prethodnih dražbenih ročišta pa ponuditeljica predlaže  prije plaćene jamčevine uračunati u današnju ponudu.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 xml:space="preserve">Prisutna direktorica KANZE d.o.o. ističe kako jamčevina na sva 4 vozila iznosi 10% tj. 8.778,00 kuna. Ističe kako je ponuditelj razlučni vjerovnik pa predlaže da sud ponuditelja oslobodi plaćanja kupovnine jer bi se, u slučaju plaćanja kupovnine, ista kupovnina na ime namirenja vratila razlučnom vjerovniku. Predlaže da joj se vati jamčevina koja je prije plaćena za prethodna dražbena ročišta i to u dijelu koji prelazi iznos današnje jamčevine od  8.788,00 kuna. Predlaže što prije zakazati diobeno ročište na kojem bi se 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center"/>
      </w:pPr>
      <w:r>
        <w:lastRenderedPageBreak/>
        <w:t>-2-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raspravili troškovi unovčenja i prodaje sukladno čl. 170. starog SZ-a. Predlaže da stečajna upr. troškove svakog ročišta zasebno obračuna i iskaže imajući u vidu činjenicu kako su na prijašnjim ročištima sudjelovali drugi ponuditelji kao kupci i na jednom ročištu KANZA d.o.o. kao razlučni vjerovnik uopće nije sudjelovala.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 xml:space="preserve">Stečajna upr. predlaže da se iz diobene kupovnine po svakoj dražbi izvede obračun po čl. 170 SZ-a. 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 xml:space="preserve">N apostavljeno pitanje stečajnog suca šta sa onim gde je to već učinjeno, stečajna upr. ističe kako se to odnosi samo na ono gdje to nije učinjeno. 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Sud donosi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center"/>
      </w:pPr>
      <w:r>
        <w:t>ZAKLJUČAK</w:t>
      </w:r>
    </w:p>
    <w:p w:rsidRDefault="004D0BC2" w:rsidP="004D0BC2" w:rsidR="004D0BC2">
      <w:pPr>
        <w:jc w:val="center"/>
      </w:pPr>
    </w:p>
    <w:p w:rsidRDefault="004D0BC2" w:rsidP="004D0BC2" w:rsidR="004D0BC2">
      <w:pPr>
        <w:jc w:val="both"/>
      </w:pPr>
      <w:r>
        <w:t>Prihvaća se ponuda poniteljice KANZA d.o.o za kupnju vozila kao jedinog ponuditelja za kupnju vozila navedenih u ponudi.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O dosudi kupljenih vozila sud će donijeti rješenje o dosudi koje će se dostaviti zakonom određenim adresatima.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U odnosu na nekretninu Dužnika – poslovni objekt betonara i zemljište sud utvrđuje kako nije prispjela niti jedna ponuda. Stečajna upr. predlaže u odnosu na to današnju prodaju oglasiti neuspjelom i odrediti novu prodaju uz smanjenje od 5%.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Prisutna pun. razlučnog vjerovnika SPLITSKA BANAK d.d. suglasna je sa prijedlogom stečajne upr.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Sud donosi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center"/>
      </w:pPr>
      <w:r>
        <w:t>ZAKLJUČAK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U odnosi na nekretninu Dužnika. poslovni objekat, betonara i zemljište sve položeno u KO Gornji Muć, današnja prodaja imovine Dužnika oglašava se neuspjelom.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Određuje se nova prodaja iste ove imovine Dužnika po cijeni od 80 tisuća eura, prrotuvrijednosT u kunama po srednjEm tečaju HNB.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Upućuje se stečajna upr. oglasiti novu prodaju iste danas neprodane imovine Dužnika po određenoj cijeni, sve kao i do sada, skraćeni teklst oglasa oglastiti u Slobodnoj dalmaciji a puni tekst oglasa oglastii na inter. VTS i HGK te puni tekst oglas dostaviti ovom sudu radi isticanja na e-ogl. pločui suda.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center"/>
      </w:pPr>
      <w:r>
        <w:t>-3-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Novo ročište određuje se za dan:  UTORAK – 31. SIJEČNJA 2017. godine,  ovdje u sudu, početkom u 09,00 sati, što prisutni primaju na znanje s upozorenjem kako im se poziv neće slati.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Upućuje se stačajna upr. dostaviti sudu obračun troškova po. 170. SZ za 4 vozila koja je na današnjem ročištu ponudio kupiti ponuditelj KANZA d.o.o., navedeno u roku od 8 dana.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Dovršeno u 09,30   sati.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  <w:r>
        <w:t>Zapisničar                  Stečajni sudac                 Stečajni upravitelj                   Stranke</w:t>
      </w: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</w:pPr>
    </w:p>
    <w:p w:rsidRDefault="004D0BC2" w:rsidP="004D0BC2" w:rsidR="004D0BC2">
      <w:pPr>
        <w:jc w:val="both"/>
        <w:rPr>
          <w:lang w:val="fr-FR"/>
        </w:rPr>
      </w:pPr>
    </w:p>
    <w:p w:rsidRDefault="004D0BC2" w:rsidP="004D0BC2" w:rsidR="004D0BC2">
      <w:pPr>
        <w:jc w:val="both"/>
        <w:rPr>
          <w:lang w:val="fr-FR"/>
        </w:rPr>
      </w:pPr>
    </w:p>
    <w:p w:rsidRDefault="004D0BC2" w:rsidP="004D0BC2" w:rsidR="004D0BC2">
      <w:pPr>
        <w:jc w:val="both"/>
        <w:rPr>
          <w:lang w:val="fr-FR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B75BA"/>
    <w:multiLevelType w:val="hybridMultilevel"/>
    <w:tmpl w:val="D696C6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BC2"/>
    <w:rsid w:val="00446E39"/>
    <w:rsid w:val="004D0BC2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0BC2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6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E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E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E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E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0BC2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6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E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E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E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E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prosinca 2016.</izvorni_sadrzaj>
    <derivirana_varijabla naziv="DomainObject.PlaniraniZavrsetakDatum_1">13. prosinca 2016.</derivirana_varijabla>
  </DomainObject.PlaniraniZavrsetakDatum>
  <DomainObject.PlaniraniPocetakDatum>
    <izvorni_sadrzaj>13. prosinca 2016.</izvorni_sadrzaj>
    <derivirana_varijabla naziv="DomainObject.PlaniraniPocetakDatum_1">13. prosinca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96892282015</item>
      <item>, OIB 94136335132</item>
      <item>, OIB 22987478487</item>
      <item>, OIB 68592654139</item>
    </izvorni_sadrzaj>
    <derivirana_varijabla naziv="DomainObject.Predmet.SudioniciListNazivOIB_1">
      <item>, OIB 96892282015</item>
      <item>, OIB 94136335132</item>
      <item>, OIB 22987478487</item>
      <item>, OIB 68592654139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696</properties:Words>
  <properties:Characters>3694</properties:Characters>
  <properties:Lines>124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2016-12-13T09:13:00Z</dcterms:created>
  <dc:creator>Jozo Ćaleta</dc:creator>
  <cp:lastModifiedBy>Jozo Ćaleta</cp:lastModifiedBy>
  <dcterms:modified xmlns:xsi="http://www.w3.org/2001/XMLSchema-instance" xsi:type="dcterms:W3CDTF">2016-12-13T09:14:00Z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