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62bf" w14:paraId="43c62bf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153B21">
        <w:rPr>
          <w:b/>
          <w:sz w:val="20"/>
          <w:szCs w:val="20"/>
        </w:rPr>
        <w:t>1</w:t>
      </w:r>
      <w:r w:rsidR="00317A8A">
        <w:rPr>
          <w:b/>
          <w:sz w:val="20"/>
          <w:szCs w:val="20"/>
        </w:rPr>
        <w:t>158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317A8A">
        <w:rPr>
          <w:b/>
          <w:sz w:val="20"/>
          <w:szCs w:val="20"/>
        </w:rPr>
        <w:t>7</w:t>
      </w:r>
      <w:r w:rsidR="00153B21">
        <w:rPr>
          <w:b/>
          <w:sz w:val="20"/>
          <w:szCs w:val="20"/>
        </w:rPr>
        <w:t>2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317A8A" w:rsidRPr="00317A8A">
        <w:rPr>
          <w:sz w:val="22"/>
          <w:szCs w:val="22"/>
        </w:rPr>
        <w:t xml:space="preserve">RATHANEA d.o.o. turistička agencija, trgovina i usluge "u stečaju", Zlatni potok 13, Dubrovnik, MBS: 060091854, OIB: 18347717986, zastupano po stečajnom upravitelju </w:t>
      </w:r>
      <w:r w:rsidR="00317A8A" w:rsidRPr="00317A8A">
        <w:rPr>
          <w:bCs/>
          <w:sz w:val="22"/>
          <w:szCs w:val="22"/>
        </w:rPr>
        <w:t>Franu Krišto iz Splita</w:t>
      </w:r>
      <w:r w:rsidR="00317A8A" w:rsidRPr="00317A8A">
        <w:rPr>
          <w:sz w:val="22"/>
          <w:szCs w:val="22"/>
        </w:rPr>
        <w:t>, izvan ročišta, dana 6. rujna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BD048C" w:rsidR="00BD048C">
      <w:pPr>
        <w:pStyle w:val="Tijeloteksta"/>
        <w:ind w:firstLine="708"/>
        <w:rPr>
          <w:sz w:val="22"/>
          <w:szCs w:val="22"/>
        </w:rPr>
      </w:pPr>
      <w:r w:rsidRPr="00BA3B63">
        <w:rPr>
          <w:sz w:val="22"/>
          <w:szCs w:val="22"/>
        </w:rPr>
        <w:t>Od</w:t>
      </w:r>
      <w:r w:rsidR="00BD048C">
        <w:rPr>
          <w:sz w:val="22"/>
          <w:szCs w:val="22"/>
        </w:rPr>
        <w:t xml:space="preserve">bija se zahtjev </w:t>
      </w:r>
      <w:r w:rsidR="00317A8A">
        <w:rPr>
          <w:sz w:val="22"/>
          <w:szCs w:val="22"/>
        </w:rPr>
        <w:t>ranijeg stečajnog upravitelja Vedrana Šeparovića</w:t>
      </w:r>
      <w:r w:rsidR="00BD048C">
        <w:rPr>
          <w:sz w:val="22"/>
          <w:szCs w:val="22"/>
        </w:rPr>
        <w:t xml:space="preserve"> za naknadom troškova.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317A8A">
        <w:rPr>
          <w:sz w:val="22"/>
          <w:szCs w:val="22"/>
        </w:rPr>
        <w:t>Raniji s</w:t>
      </w:r>
      <w:r w:rsidRPr="00BA3B63">
        <w:rPr>
          <w:sz w:val="22"/>
          <w:szCs w:val="22"/>
        </w:rPr>
        <w:t xml:space="preserve">tečajni upravitelj je podnio ovom sudu </w:t>
      </w:r>
      <w:r w:rsidR="00830064">
        <w:rPr>
          <w:sz w:val="22"/>
          <w:szCs w:val="22"/>
        </w:rPr>
        <w:t xml:space="preserve">preko pošte preporučeno </w:t>
      </w:r>
      <w:r w:rsidR="0063797F">
        <w:rPr>
          <w:sz w:val="22"/>
          <w:szCs w:val="22"/>
        </w:rPr>
        <w:t>4</w:t>
      </w:r>
      <w:r w:rsidR="00830064">
        <w:rPr>
          <w:sz w:val="22"/>
          <w:szCs w:val="22"/>
        </w:rPr>
        <w:t xml:space="preserve">. </w:t>
      </w:r>
      <w:r w:rsidR="0063797F">
        <w:rPr>
          <w:sz w:val="22"/>
          <w:szCs w:val="22"/>
        </w:rPr>
        <w:t>rujna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BB4583">
        <w:rPr>
          <w:sz w:val="22"/>
          <w:szCs w:val="22"/>
        </w:rPr>
        <w:t xml:space="preserve">zahtjev za naknadom stvarnih troškova koje je imao u tijeku postupka </w:t>
      </w:r>
      <w:r w:rsidR="0063797F">
        <w:rPr>
          <w:sz w:val="22"/>
          <w:szCs w:val="22"/>
        </w:rPr>
        <w:t xml:space="preserve">u ukupnom iznosu 5.108,00 kuna, a koji se odnose na: </w:t>
      </w:r>
      <w:r w:rsidR="00BB4583">
        <w:rPr>
          <w:sz w:val="22"/>
          <w:szCs w:val="22"/>
        </w:rPr>
        <w:t xml:space="preserve">trošak </w:t>
      </w:r>
      <w:r w:rsidR="0063797F">
        <w:rPr>
          <w:sz w:val="22"/>
          <w:szCs w:val="22"/>
        </w:rPr>
        <w:t xml:space="preserve">pečat 130,00 kuna putni trošak za </w:t>
      </w:r>
      <w:r w:rsidR="00FA7408">
        <w:rPr>
          <w:sz w:val="22"/>
          <w:szCs w:val="22"/>
        </w:rPr>
        <w:t xml:space="preserve">ispitno i izvještajno </w:t>
      </w:r>
      <w:r w:rsidR="0063797F">
        <w:rPr>
          <w:sz w:val="22"/>
          <w:szCs w:val="22"/>
        </w:rPr>
        <w:t xml:space="preserve">ročište 29. </w:t>
      </w:r>
      <w:r w:rsidR="00FA7408">
        <w:rPr>
          <w:sz w:val="22"/>
          <w:szCs w:val="22"/>
        </w:rPr>
        <w:t>rujna 2016. godine 1.182,00 kuna, putni trošak za ročište radi izjašnjenja o vrijednosti imovine 18. svibnja 2017. godine 1.196,00 kuna</w:t>
      </w:r>
      <w:r w:rsidR="0078140D">
        <w:rPr>
          <w:sz w:val="22"/>
          <w:szCs w:val="22"/>
        </w:rPr>
        <w:t>, trošak poštarine i telefona 100,00 kuna i trošak procjene nekretnine 2.500,00 kuna. Uz podnesak prilaže preslike računa.</w:t>
      </w:r>
    </w:p>
    <w:p w:rsidRDefault="00C85855" w:rsidP="00100B3D" w:rsidR="00C85855" w:rsidRPr="00170DFF">
      <w:pPr>
        <w:pStyle w:val="Tijeloteksta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>Sukladno čl. 94. Stečajnog zakona (NN 71/15, dalje u tekstu SZ) 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0B5167" w:rsidR="000B5167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>Sud je od</w:t>
      </w:r>
      <w:r w:rsidR="00230EA8">
        <w:rPr>
          <w:sz w:val="22"/>
          <w:szCs w:val="22"/>
        </w:rPr>
        <w:t xml:space="preserve">bio zahtjev za naknadom troškova stečajnog upravitelja budući da stečajni upravitelj nije svoj zahtjev argumentirao, odnosno nije dostavio </w:t>
      </w:r>
      <w:r w:rsidR="00E469A2">
        <w:rPr>
          <w:sz w:val="22"/>
          <w:szCs w:val="22"/>
        </w:rPr>
        <w:t>valjane dokaze za troškove (izvornik računa, valjani putni nalog</w:t>
      </w:r>
      <w:r w:rsidR="00230EA8">
        <w:rPr>
          <w:sz w:val="22"/>
          <w:szCs w:val="22"/>
        </w:rPr>
        <w:t xml:space="preserve"> ili sl.)</w:t>
      </w:r>
      <w:r w:rsidR="00E469A2">
        <w:rPr>
          <w:sz w:val="22"/>
          <w:szCs w:val="22"/>
        </w:rPr>
        <w:t xml:space="preserve"> ili</w:t>
      </w:r>
      <w:r w:rsidR="000C1716">
        <w:rPr>
          <w:sz w:val="22"/>
          <w:szCs w:val="22"/>
        </w:rPr>
        <w:t xml:space="preserve"> nije dostavio nikakve dokaze za traženi trošak</w:t>
      </w:r>
      <w:r w:rsidR="000B5167">
        <w:rPr>
          <w:sz w:val="22"/>
          <w:szCs w:val="22"/>
        </w:rPr>
        <w:t>.</w:t>
      </w:r>
    </w:p>
    <w:p w:rsidRDefault="00230EA8" w:rsidP="00BD23EE" w:rsidR="00230EA8" w:rsidRPr="007E296C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0B5167">
        <w:rPr>
          <w:b/>
          <w:sz w:val="22"/>
          <w:szCs w:val="22"/>
        </w:rPr>
        <w:t>6</w:t>
      </w:r>
      <w:r w:rsidRPr="00BA3B63">
        <w:rPr>
          <w:b/>
          <w:sz w:val="22"/>
          <w:szCs w:val="22"/>
        </w:rPr>
        <w:t xml:space="preserve">. </w:t>
      </w:r>
      <w:r w:rsidR="000B5167">
        <w:rPr>
          <w:b/>
          <w:sz w:val="22"/>
          <w:szCs w:val="22"/>
        </w:rPr>
        <w:t>rujna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3D1468">
      <w:pPr>
        <w:rPr>
          <w:b/>
          <w:sz w:val="18"/>
          <w:szCs w:val="18"/>
        </w:rPr>
      </w:pPr>
      <w:r w:rsidRPr="003D1468">
        <w:rPr>
          <w:b/>
          <w:sz w:val="18"/>
          <w:szCs w:val="18"/>
        </w:rPr>
        <w:t xml:space="preserve">DN-a </w:t>
      </w:r>
      <w:r w:rsidRPr="003D1468">
        <w:rPr>
          <w:sz w:val="18"/>
          <w:szCs w:val="18"/>
        </w:rPr>
        <w:t>(</w:t>
      </w:r>
      <w:r w:rsidR="007E296C" w:rsidRPr="003D1468">
        <w:rPr>
          <w:sz w:val="18"/>
          <w:szCs w:val="18"/>
        </w:rPr>
        <w:t>0</w:t>
      </w:r>
      <w:r w:rsidR="000B5167" w:rsidRPr="003D1468">
        <w:rPr>
          <w:sz w:val="18"/>
          <w:szCs w:val="18"/>
        </w:rPr>
        <w:t>6</w:t>
      </w:r>
      <w:r w:rsidRPr="003D1468">
        <w:rPr>
          <w:sz w:val="18"/>
          <w:szCs w:val="18"/>
        </w:rPr>
        <w:t>.</w:t>
      </w:r>
      <w:r w:rsidR="007E296C" w:rsidRPr="003D1468">
        <w:rPr>
          <w:sz w:val="18"/>
          <w:szCs w:val="18"/>
        </w:rPr>
        <w:t>0</w:t>
      </w:r>
      <w:r w:rsidR="000B5167" w:rsidRPr="003D1468">
        <w:rPr>
          <w:sz w:val="18"/>
          <w:szCs w:val="18"/>
        </w:rPr>
        <w:t>9</w:t>
      </w:r>
      <w:r w:rsidRPr="003D1468">
        <w:rPr>
          <w:sz w:val="18"/>
          <w:szCs w:val="18"/>
        </w:rPr>
        <w:t>.201</w:t>
      </w:r>
      <w:r w:rsidR="007E296C" w:rsidRPr="003D1468">
        <w:rPr>
          <w:sz w:val="18"/>
          <w:szCs w:val="18"/>
        </w:rPr>
        <w:t>7</w:t>
      </w:r>
      <w:r w:rsidRPr="003D1468">
        <w:rPr>
          <w:sz w:val="18"/>
          <w:szCs w:val="18"/>
        </w:rPr>
        <w:t>.g.):</w:t>
      </w:r>
    </w:p>
    <w:p w:rsidRDefault="0078614C" w:rsidP="0078614C" w:rsidR="0078614C">
      <w:pPr>
        <w:numPr>
          <w:ilvl w:val="0"/>
          <w:numId w:val="9"/>
        </w:numPr>
        <w:rPr>
          <w:sz w:val="18"/>
          <w:szCs w:val="18"/>
        </w:rPr>
      </w:pPr>
      <w:r w:rsidRPr="003D1468">
        <w:rPr>
          <w:sz w:val="18"/>
          <w:szCs w:val="18"/>
        </w:rPr>
        <w:t>stečajni upravitelj</w:t>
      </w:r>
      <w:r w:rsidR="003D1468">
        <w:rPr>
          <w:sz w:val="18"/>
          <w:szCs w:val="18"/>
        </w:rPr>
        <w:t xml:space="preserve"> Frano Krišto</w:t>
      </w:r>
      <w:r w:rsidRPr="003D1468">
        <w:rPr>
          <w:sz w:val="18"/>
          <w:szCs w:val="18"/>
        </w:rPr>
        <w:t xml:space="preserve">, </w:t>
      </w:r>
    </w:p>
    <w:p w:rsidRDefault="003D1468" w:rsidP="0078614C" w:rsidR="003D1468" w:rsidRPr="003D1468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 xml:space="preserve">raniji stečajni upravitelj Vedran Šeparović, </w:t>
      </w:r>
    </w:p>
    <w:p w:rsidRDefault="0078614C" w:rsidP="0078614C" w:rsidR="00BA3B63" w:rsidRPr="003D1468">
      <w:pPr>
        <w:numPr>
          <w:ilvl w:val="0"/>
          <w:numId w:val="9"/>
        </w:numPr>
        <w:rPr>
          <w:sz w:val="18"/>
          <w:szCs w:val="18"/>
        </w:rPr>
      </w:pPr>
      <w:r w:rsidRPr="003D1468">
        <w:rPr>
          <w:sz w:val="18"/>
          <w:szCs w:val="18"/>
        </w:rPr>
        <w:t>e oglasna ploča</w:t>
      </w:r>
      <w:r w:rsidR="0045136F" w:rsidRPr="003D1468">
        <w:rPr>
          <w:sz w:val="18"/>
          <w:szCs w:val="18"/>
        </w:rPr>
        <w:t xml:space="preserve">. </w:t>
      </w:r>
    </w:p>
    <w:sectPr w:rsidSect="003D1468" w:rsidR="00BA3B63" w:rsidRPr="003D1468">
      <w:headerReference w:type="even" r:id="rId12"/>
      <w:headerReference w:type="default" r:id="rId13"/>
      <w:pgSz w:h="16838" w:w="11906"/>
      <w:pgMar w:gutter="0" w:footer="720" w:header="720" w:left="1797" w:bottom="28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3D1468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55B13" w:rsidP="00655B13" w:rsidR="00655B13" w:rsidRPr="00655B13">
    <w:pPr>
      <w:jc w:val="right"/>
      <w:rPr>
        <w:b/>
        <w:sz w:val="22"/>
        <w:szCs w:val="22"/>
      </w:rPr>
    </w:pPr>
    <w:r w:rsidRPr="00655B13">
      <w:rPr>
        <w:b/>
        <w:sz w:val="22"/>
        <w:szCs w:val="22"/>
      </w:rPr>
      <w:t>Posl. br. 6-St.628/2016-63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F49F4"/>
    <w:rsid w:val="00100B3D"/>
    <w:rsid w:val="00105FEC"/>
    <w:rsid w:val="00153B21"/>
    <w:rsid w:val="00165C36"/>
    <w:rsid w:val="00170DFF"/>
    <w:rsid w:val="00196CC2"/>
    <w:rsid w:val="001A66AE"/>
    <w:rsid w:val="001B14F0"/>
    <w:rsid w:val="001C29E3"/>
    <w:rsid w:val="001C6AD2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17A8A"/>
    <w:rsid w:val="00320035"/>
    <w:rsid w:val="00331AD9"/>
    <w:rsid w:val="003356EA"/>
    <w:rsid w:val="003440E2"/>
    <w:rsid w:val="00354AC3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3797F"/>
    <w:rsid w:val="00650810"/>
    <w:rsid w:val="00655B13"/>
    <w:rsid w:val="006615CB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72A4"/>
    <w:rsid w:val="00745E14"/>
    <w:rsid w:val="00746830"/>
    <w:rsid w:val="0078140D"/>
    <w:rsid w:val="00785462"/>
    <w:rsid w:val="0078614C"/>
    <w:rsid w:val="007B6140"/>
    <w:rsid w:val="007E296C"/>
    <w:rsid w:val="008140C5"/>
    <w:rsid w:val="00822ED9"/>
    <w:rsid w:val="00830064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3737E"/>
    <w:rsid w:val="00B4286B"/>
    <w:rsid w:val="00B50A1E"/>
    <w:rsid w:val="00B530DB"/>
    <w:rsid w:val="00B70172"/>
    <w:rsid w:val="00B71C20"/>
    <w:rsid w:val="00BA3B63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35D17"/>
    <w:rsid w:val="00E45964"/>
    <w:rsid w:val="00E469A2"/>
    <w:rsid w:val="00E56924"/>
    <w:rsid w:val="00E71533"/>
    <w:rsid w:val="00E91F84"/>
    <w:rsid w:val="00EA3204"/>
    <w:rsid w:val="00EB33B0"/>
    <w:rsid w:val="00ED5A96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A7408"/>
    <w:rsid w:val="00FC097B"/>
    <w:rsid w:val="00FC5D91"/>
    <w:rsid w:val="00FD55FB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1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5CB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5CB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5CB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5CB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1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5CB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5CB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5CB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5CB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 zastupanog po punomoćniku Zdravko Tešić, stečajni upravitelj</izvorni_sadrzaj>
    <derivirana_varijabla naziv="DomainObject.Predmet.ProtustrankaFormated_1">  RATHANEA d.o.o. turistička agencija, trgovina i usluge zastupanog po punomoćniku Zdravko Tešić, stečajni upravitelj</derivirana_varijabla>
  </DomainObject.Predmet.ProtustrankaFormated>
  <DomainObject.Predmet.ProtustrankaFormatedOIB>
    <izvorni_sadrzaj>  RATHANEA d.o.o. turistička agencija, trgovina i usluge, OIB 18347717986 zastupanog po punomoćniku Zdravko Tešić, stečajni upravitelj</izvorni_sadrzaj>
    <derivirana_varijabla naziv="DomainObject.Predmet.ProtustrankaFormatedOIB_1">  RATHANEA d.o.o. turistička agencija, trgovina i usluge,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usluge, Zlatni Potok 13, 20000 Dubrovnik zastupanog po punomoćniku Zdravko Tešić, stečajni upravitelj</izvorni_sadrzaj>
    <derivirana_varijabla naziv="DomainObject.Predmet.ProtustrankaFormatedWithAdress_1"> RATHANEA d.o.o. turistička agencija, trgovina i usluge,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zastupanog po punomoćniku Zdravko Tešić, stečajni upravitelj</item>
    </izvorni_sadrzaj>
    <derivirana_varijabla naziv="DomainObject.Predmet.ProtuStrankaListFormated_1">
      <item>RATHANEA d.o.o. turistička agencija, trgovina i usluge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usluge, OIB 18347717986 zastupanog po punomoćniku Zdravko Tešić, stečajni upravitelj</item>
    </izvorni_sadrzaj>
    <derivirana_varijabla naziv="DomainObject.Predmet.ProtuStrankaListFormatedOIB_1">
      <item>RATHANEA d.o.o. turistička agencija, trgovina i usluge,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2012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2017-09-06T08:17:00Z</dcterms:created>
  <dc:creator>Srđan Gavranić</dc:creator>
  <cp:lastModifiedBy>Srđan Gavranić</cp:lastModifiedBy>
  <cp:lastPrinted>2017-01-03T08:42:00Z</cp:lastPrinted>
  <dcterms:modified xmlns:xsi="http://www.w3.org/2001/XMLSchema-instance" xsi:type="dcterms:W3CDTF">2017-09-06T08:18:00Z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