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70c8" w14:paraId="d4f70c8" w:rsidRDefault="0084052A" w:rsidP="0084052A" w:rsidR="0084052A" w:rsidRPr="0084052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84052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     REPUBLIKA HRVATSKA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TRGOVAČKI SUD U DUBROVNIKU 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Dubrovnik, Dr. Ante Starčevića 23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Posl. br. 6-St.20/2019-</w:t>
      </w:r>
      <w:r>
        <w:rPr>
          <w:b/>
          <w:sz w:val="22"/>
          <w:szCs w:val="22"/>
        </w:rPr>
        <w:t>38</w:t>
      </w:r>
      <w:r w:rsidR="00A874CC">
        <w:rPr>
          <w:b/>
          <w:sz w:val="22"/>
          <w:szCs w:val="22"/>
        </w:rPr>
        <w:t>9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R E P U B L I K A   H R V A T S K A</w:t>
      </w:r>
    </w:p>
    <w:p w:rsidRDefault="0084052A" w:rsidP="0084052A" w:rsidR="0084052A" w:rsidRPr="0084052A">
      <w:pPr>
        <w:keepNext/>
        <w:jc w:val="center"/>
        <w:outlineLvl w:val="1"/>
        <w:rPr>
          <w:b/>
          <w:sz w:val="16"/>
          <w:szCs w:val="16"/>
        </w:rPr>
      </w:pPr>
    </w:p>
    <w:p w:rsidRDefault="0084052A" w:rsidP="0084052A" w:rsidR="0084052A" w:rsidRPr="0084052A">
      <w:pPr>
        <w:keepNext/>
        <w:jc w:val="center"/>
        <w:outlineLvl w:val="1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Z A K L J U Č A K</w:t>
      </w: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84052A">
        <w:rPr>
          <w:sz w:val="22"/>
          <w:szCs w:val="22"/>
        </w:rPr>
        <w:tab/>
      </w:r>
      <w:r w:rsidRPr="0084052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Pr="0084052A">
        <w:rPr>
          <w:rFonts w:eastAsia="Calibri"/>
          <w:sz w:val="22"/>
          <w:szCs w:val="22"/>
          <w:lang w:eastAsia="en-US"/>
        </w:rPr>
        <w:t xml:space="preserve"> </w:t>
      </w:r>
      <w:r w:rsidRPr="0084052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Pr="0084052A">
        <w:rPr>
          <w:rFonts w:eastAsia="Calibri"/>
          <w:sz w:val="22"/>
          <w:szCs w:val="22"/>
          <w:lang w:eastAsia="en-US"/>
        </w:rPr>
        <w:t xml:space="preserve"> dana </w:t>
      </w:r>
      <w:r w:rsidR="00A874CC">
        <w:rPr>
          <w:rFonts w:eastAsia="Calibri"/>
          <w:sz w:val="22"/>
          <w:szCs w:val="22"/>
          <w:lang w:eastAsia="en-US"/>
        </w:rPr>
        <w:t>1</w:t>
      </w:r>
      <w:r w:rsidRPr="0084052A">
        <w:rPr>
          <w:rFonts w:eastAsia="Calibri"/>
          <w:sz w:val="22"/>
          <w:szCs w:val="22"/>
          <w:lang w:eastAsia="en-US"/>
        </w:rPr>
        <w:t xml:space="preserve">. </w:t>
      </w:r>
      <w:r w:rsidR="00A874CC">
        <w:rPr>
          <w:rFonts w:eastAsia="Calibri"/>
          <w:sz w:val="22"/>
          <w:szCs w:val="22"/>
          <w:lang w:eastAsia="en-US"/>
        </w:rPr>
        <w:t>ožujka</w:t>
      </w:r>
      <w:r w:rsidRPr="0084052A">
        <w:rPr>
          <w:rFonts w:eastAsia="Calibri"/>
          <w:sz w:val="22"/>
          <w:szCs w:val="22"/>
          <w:lang w:eastAsia="en-US"/>
        </w:rPr>
        <w:t xml:space="preserve"> 2019.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7/7 pašnjak, površine 133 m2, z.ul. 201 k.o. KNEŽICA,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1/1 dvorište, površine 792 m2, z.ul. 245 k.o. KNEŽICA,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366/1 dvorište 2.621 m2 i spremište 1.061 m2, ukupno 3.682 m2 i kat. čestice 366/17 dvorište, površine 453 m2, z.ul. 257 k.o. ČAJKOVICA,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365 obradivo, površine 201 m2, z.ul. 215 k.o. ČAJKOVICA</w:t>
      </w:r>
      <w:r>
        <w:rPr>
          <w:sz w:val="22"/>
          <w:szCs w:val="22"/>
        </w:rPr>
        <w:t>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</w:t>
      </w:r>
      <w:r w:rsidRPr="00FC7947">
        <w:rPr>
          <w:sz w:val="22"/>
          <w:szCs w:val="22"/>
        </w:rPr>
        <w:t>dentifikator prodaje: 7460</w:t>
      </w:r>
      <w:r>
        <w:rPr>
          <w:sz w:val="22"/>
          <w:szCs w:val="22"/>
        </w:rPr>
        <w:t>,</w:t>
      </w:r>
      <w:r w:rsidRPr="00FC7947">
        <w:rPr>
          <w:sz w:val="22"/>
          <w:szCs w:val="22"/>
        </w:rPr>
        <w:t xml:space="preserve">  </w:t>
      </w:r>
    </w:p>
    <w:p w:rsidRDefault="00A874CC" w:rsidP="00A874CC" w:rsidR="00A874C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određeno za dan </w:t>
      </w:r>
      <w:r w:rsidRPr="00A874CC">
        <w:rPr>
          <w:sz w:val="22"/>
          <w:szCs w:val="22"/>
        </w:rPr>
        <w:t xml:space="preserve">7. ožujka 2019. godine u 10,00 sati </w:t>
      </w:r>
      <w:r w:rsidRPr="00A874CC">
        <w:rPr>
          <w:b/>
          <w:sz w:val="22"/>
          <w:szCs w:val="22"/>
        </w:rPr>
        <w:t>odgađa se</w:t>
      </w:r>
      <w:r>
        <w:rPr>
          <w:sz w:val="22"/>
          <w:szCs w:val="22"/>
        </w:rPr>
        <w:t xml:space="preserve">, a novo </w:t>
      </w:r>
      <w:r w:rsidR="00AF126C">
        <w:rPr>
          <w:sz w:val="22"/>
          <w:szCs w:val="22"/>
        </w:rPr>
        <w:t xml:space="preserve">je određeno </w:t>
      </w:r>
      <w:r>
        <w:rPr>
          <w:sz w:val="22"/>
          <w:szCs w:val="22"/>
        </w:rPr>
        <w:t>za dan</w:t>
      </w:r>
    </w:p>
    <w:p w:rsidRDefault="00A874CC" w:rsidP="00A874CC" w:rsidR="00A874CC">
      <w:pPr>
        <w:pStyle w:val="Tijeloteksta"/>
        <w:rPr>
          <w:sz w:val="22"/>
          <w:szCs w:val="22"/>
        </w:rPr>
      </w:pPr>
    </w:p>
    <w:p w:rsidRDefault="00A874CC" w:rsidP="00A874CC" w:rsidR="00A874CC" w:rsidRPr="00A874CC">
      <w:pPr>
        <w:pStyle w:val="Tijeloteksta"/>
        <w:jc w:val="center"/>
        <w:rPr>
          <w:b/>
          <w:sz w:val="22"/>
          <w:szCs w:val="22"/>
          <w:u w:val="single"/>
        </w:rPr>
      </w:pPr>
      <w:r w:rsidRPr="00A874CC">
        <w:rPr>
          <w:b/>
          <w:sz w:val="22"/>
          <w:szCs w:val="22"/>
          <w:u w:val="single"/>
        </w:rPr>
        <w:t>9. travnja 2019. godine u 10,00 sati</w:t>
      </w:r>
    </w:p>
    <w:p w:rsidRDefault="00A874CC" w:rsidP="00B77288" w:rsidR="00A874CC">
      <w:pPr>
        <w:pStyle w:val="Tijeloteksta"/>
        <w:rPr>
          <w:sz w:val="22"/>
          <w:szCs w:val="22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717138">
        <w:rPr>
          <w:sz w:val="22"/>
          <w:szCs w:val="22"/>
        </w:rPr>
        <w:t>2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</w:t>
      </w:r>
      <w:r w:rsidR="007773B4">
        <w:rPr>
          <w:sz w:val="22"/>
          <w:szCs w:val="22"/>
        </w:rPr>
        <w:t xml:space="preserve"> </w:t>
      </w:r>
      <w:r w:rsidRPr="00216EB9">
        <w:rPr>
          <w:sz w:val="22"/>
          <w:szCs w:val="22"/>
        </w:rPr>
        <w:t>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AF126C">
        <w:rPr>
          <w:sz w:val="22"/>
          <w:szCs w:val="22"/>
        </w:rPr>
        <w:t>1</w:t>
      </w:r>
      <w:r w:rsidR="00013DA4">
        <w:rPr>
          <w:sz w:val="22"/>
          <w:szCs w:val="22"/>
        </w:rPr>
        <w:t xml:space="preserve">. </w:t>
      </w:r>
      <w:r w:rsidR="00AF126C">
        <w:rPr>
          <w:sz w:val="22"/>
          <w:szCs w:val="22"/>
        </w:rPr>
        <w:t>ožujka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AF126C">
      <w:pPr>
        <w:jc w:val="both"/>
        <w:rPr>
          <w:b/>
          <w:sz w:val="22"/>
          <w:szCs w:val="22"/>
        </w:rPr>
      </w:pPr>
      <w:r w:rsidRPr="00AF126C">
        <w:rPr>
          <w:b/>
          <w:sz w:val="22"/>
          <w:szCs w:val="22"/>
        </w:rPr>
        <w:lastRenderedPageBreak/>
        <w:t xml:space="preserve">DN-a </w:t>
      </w:r>
      <w:r w:rsidRPr="00AF126C">
        <w:rPr>
          <w:sz w:val="22"/>
          <w:szCs w:val="22"/>
        </w:rPr>
        <w:t>(</w:t>
      </w:r>
      <w:r w:rsidR="00AF126C" w:rsidRPr="00AF126C">
        <w:rPr>
          <w:sz w:val="22"/>
          <w:szCs w:val="22"/>
        </w:rPr>
        <w:t>01</w:t>
      </w:r>
      <w:r w:rsidR="00D006EA" w:rsidRPr="00AF126C">
        <w:rPr>
          <w:sz w:val="22"/>
          <w:szCs w:val="22"/>
        </w:rPr>
        <w:t>.0</w:t>
      </w:r>
      <w:r w:rsidR="00AF126C" w:rsidRPr="00AF126C">
        <w:rPr>
          <w:sz w:val="22"/>
          <w:szCs w:val="22"/>
        </w:rPr>
        <w:t>3</w:t>
      </w:r>
      <w:r w:rsidRPr="00AF126C">
        <w:rPr>
          <w:sz w:val="22"/>
          <w:szCs w:val="22"/>
        </w:rPr>
        <w:t>.201</w:t>
      </w:r>
      <w:r w:rsidR="00D16D5C" w:rsidRPr="00AF126C">
        <w:rPr>
          <w:sz w:val="22"/>
          <w:szCs w:val="22"/>
        </w:rPr>
        <w:t>9</w:t>
      </w:r>
      <w:r w:rsidRPr="00AF126C">
        <w:rPr>
          <w:sz w:val="22"/>
          <w:szCs w:val="22"/>
        </w:rPr>
        <w:t>.g.)</w:t>
      </w:r>
      <w:r w:rsidRPr="00AF126C">
        <w:rPr>
          <w:b/>
          <w:sz w:val="22"/>
          <w:szCs w:val="22"/>
        </w:rPr>
        <w:t>:</w:t>
      </w:r>
    </w:p>
    <w:p w:rsidRDefault="00B63E65" w:rsidP="000C50FB" w:rsidR="00B63E65" w:rsidRPr="00AF126C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AF126C">
        <w:rPr>
          <w:sz w:val="22"/>
          <w:szCs w:val="22"/>
        </w:rPr>
        <w:t>stečajni upravitelj</w:t>
      </w:r>
      <w:r w:rsidR="000D5A79" w:rsidRPr="00AF126C">
        <w:rPr>
          <w:sz w:val="22"/>
          <w:szCs w:val="22"/>
        </w:rPr>
        <w:t xml:space="preserve">, </w:t>
      </w:r>
      <w:r w:rsidR="002B1BCC" w:rsidRPr="00AF126C">
        <w:rPr>
          <w:sz w:val="22"/>
          <w:szCs w:val="22"/>
        </w:rPr>
        <w:t>putem e oglasne ploče,</w:t>
      </w:r>
    </w:p>
    <w:p w:rsidRDefault="00717138" w:rsidP="00717138" w:rsidR="00717138" w:rsidRPr="00AF126C">
      <w:pPr>
        <w:tabs>
          <w:tab w:pos="142" w:val="left"/>
          <w:tab w:pos="720" w:val="num"/>
        </w:tabs>
        <w:jc w:val="both"/>
        <w:rPr>
          <w:sz w:val="22"/>
          <w:szCs w:val="22"/>
        </w:rPr>
      </w:pPr>
      <w:r w:rsidRPr="00AF126C">
        <w:rPr>
          <w:sz w:val="22"/>
          <w:szCs w:val="22"/>
        </w:rPr>
        <w:t>- OTP BANKA HRVATSKA d.d., putem e oglasne ploče,</w:t>
      </w:r>
    </w:p>
    <w:p w:rsidRDefault="00717138" w:rsidP="00717138" w:rsidR="00717138" w:rsidRPr="00AF126C">
      <w:pPr>
        <w:tabs>
          <w:tab w:pos="142" w:val="left"/>
          <w:tab w:pos="720" w:val="num"/>
        </w:tabs>
        <w:jc w:val="both"/>
        <w:rPr>
          <w:sz w:val="22"/>
          <w:szCs w:val="22"/>
        </w:rPr>
      </w:pPr>
      <w:r w:rsidRPr="00AF126C">
        <w:rPr>
          <w:sz w:val="22"/>
          <w:szCs w:val="22"/>
        </w:rPr>
        <w:t>- REPUBLIKA HRVATSKA, Ministarstvo financija, Porezna uprava, Područni ured Dubrovnik, po ŽDO Dubrovnik, Građansko-upravni odjel, putem e oglasne ploče,</w:t>
      </w:r>
    </w:p>
    <w:p w:rsidRDefault="00717138" w:rsidP="00717138" w:rsidR="00717138" w:rsidRPr="00AF126C">
      <w:pPr>
        <w:tabs>
          <w:tab w:pos="142" w:val="left"/>
          <w:tab w:pos="720" w:val="num"/>
        </w:tabs>
        <w:jc w:val="both"/>
        <w:rPr>
          <w:sz w:val="22"/>
          <w:szCs w:val="22"/>
        </w:rPr>
      </w:pPr>
      <w:r w:rsidRPr="00AF126C">
        <w:rPr>
          <w:sz w:val="22"/>
          <w:szCs w:val="22"/>
        </w:rPr>
        <w:t>- Hrvoje Grandov vl. obrta Futuro Internet studio, putem e oglasne ploče,</w:t>
      </w:r>
    </w:p>
    <w:p w:rsidRDefault="00717138" w:rsidP="00717138" w:rsidR="00717138" w:rsidRPr="00AF126C">
      <w:pPr>
        <w:tabs>
          <w:tab w:pos="142" w:val="left"/>
          <w:tab w:pos="720" w:val="num"/>
        </w:tabs>
        <w:jc w:val="both"/>
        <w:rPr>
          <w:sz w:val="22"/>
          <w:szCs w:val="22"/>
        </w:rPr>
      </w:pPr>
      <w:r w:rsidRPr="00AF126C">
        <w:rPr>
          <w:sz w:val="22"/>
          <w:szCs w:val="22"/>
        </w:rPr>
        <w:t>- ELEKTRO VUJEVA d.o.o.,</w:t>
      </w:r>
      <w:r w:rsidR="00DD5913" w:rsidRPr="00AF126C">
        <w:rPr>
          <w:sz w:val="22"/>
          <w:szCs w:val="22"/>
        </w:rPr>
        <w:t xml:space="preserve"> putem e oglasne ploče,</w:t>
      </w:r>
    </w:p>
    <w:p w:rsidRDefault="00881574" w:rsidP="00881574" w:rsidR="00B63E65" w:rsidRPr="00AF126C">
      <w:pPr>
        <w:numPr>
          <w:ilvl w:val="0"/>
          <w:numId w:val="10"/>
        </w:numPr>
        <w:tabs>
          <w:tab w:pos="142" w:val="left"/>
        </w:tabs>
        <w:jc w:val="both"/>
        <w:rPr>
          <w:sz w:val="22"/>
          <w:szCs w:val="22"/>
        </w:rPr>
      </w:pPr>
      <w:r w:rsidRPr="00AF126C">
        <w:rPr>
          <w:sz w:val="22"/>
          <w:szCs w:val="22"/>
        </w:rPr>
        <w:t>mrežna stranica e oglasna ploča</w:t>
      </w:r>
      <w:r w:rsidR="00216EB9" w:rsidRPr="00AF126C">
        <w:rPr>
          <w:sz w:val="22"/>
          <w:szCs w:val="22"/>
        </w:rPr>
        <w:t xml:space="preserve">.  </w:t>
      </w:r>
    </w:p>
    <w:sectPr w:rsidSect="00BF61C4" w:rsidR="00B63E65" w:rsidRPr="00AF126C">
      <w:headerReference w:type="even" r:id="rId11"/>
      <w:headerReference w:type="default" r:id="rId12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2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DD5913" w:rsidR="00DD5913" w:rsidRPr="00DD5913">
    <w:pPr>
      <w:pStyle w:val="Zaglavlje"/>
      <w:rPr>
        <w:b/>
      </w:rPr>
    </w:pPr>
    <w:r>
      <w:tab/>
      <w:t xml:space="preserve">                                                                            </w:t>
    </w:r>
    <w:r w:rsidR="00DD5913" w:rsidRPr="00DD5913">
      <w:rPr>
        <w:b/>
      </w:rPr>
      <w:t>Posl. br. 6-St.20/2019-38</w:t>
    </w:r>
    <w:r w:rsidR="00AF126C">
      <w:rPr>
        <w:b/>
      </w:rPr>
      <w:t>9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B1BCC"/>
    <w:rsid w:val="002C2BC3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17138"/>
    <w:rsid w:val="00732EEF"/>
    <w:rsid w:val="007564B0"/>
    <w:rsid w:val="00761934"/>
    <w:rsid w:val="00764E34"/>
    <w:rsid w:val="007667EC"/>
    <w:rsid w:val="007773B4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4052A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D129F"/>
    <w:rsid w:val="009F0B0D"/>
    <w:rsid w:val="00A13BAB"/>
    <w:rsid w:val="00A209F0"/>
    <w:rsid w:val="00A248D7"/>
    <w:rsid w:val="00A55B54"/>
    <w:rsid w:val="00A64641"/>
    <w:rsid w:val="00A874CC"/>
    <w:rsid w:val="00A96A9F"/>
    <w:rsid w:val="00AA6998"/>
    <w:rsid w:val="00AA7CDF"/>
    <w:rsid w:val="00AC49F9"/>
    <w:rsid w:val="00AE094B"/>
    <w:rsid w:val="00AF126C"/>
    <w:rsid w:val="00B02570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16D5C"/>
    <w:rsid w:val="00D25C3B"/>
    <w:rsid w:val="00D26050"/>
    <w:rsid w:val="00D45BE2"/>
    <w:rsid w:val="00D705E8"/>
    <w:rsid w:val="00D9256D"/>
    <w:rsid w:val="00D95D71"/>
    <w:rsid w:val="00DA3F12"/>
    <w:rsid w:val="00DA7019"/>
    <w:rsid w:val="00DC064C"/>
    <w:rsid w:val="00DD5913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29F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29F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29F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29F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29F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29F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29F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29F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suca od 01.03.19.</izvorni_sadrzaj>
    <derivirana_varijabla naziv="DomainObject.Predmet.PrimjedbaSuca_1">"prijave tražbina u Katarine u ormaru"
spis u suca od 01.03.19.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2019.</izvorni_sadrzaj>
    <derivirana_varijabla naziv="DomainObject.Predmet.SpisIzvanSuda.DatumIzlazaSpisa_1">20.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St-20/2019-387</izvorni_sadrzaj>
    <derivirana_varijabla naziv="DomainObject.PredzadnjaOdlukaIzPredmeta.Oznaka_1">St-20/2019-387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385</properties:Words>
  <properties:Characters>1963</properties:Characters>
  <properties:Lines>67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2019-03-01T13:31:00Z</dcterms:created>
  <dc:creator>Ante Kačić</dc:creator>
  <cp:lastModifiedBy>Srđan Gavranić</cp:lastModifiedBy>
  <cp:lastPrinted>2019-02-22T09:39:00Z</cp:lastPrinted>
  <dcterms:modified xmlns:xsi="http://www.w3.org/2001/XMLSchema-instance" xsi:type="dcterms:W3CDTF">2019-03-01T13:32:00Z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za diobu kupovnine - z.ul. 201 KO KNEŽICA i dr.docx)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