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2826d" w14:paraId="9b2826d" w:rsidRDefault="00CA2CEE" w:rsidP="00CA2CEE" w:rsidR="00CA2CEE">
      <w:pPr>
        <w:pStyle w:val="Tijeloteksta"/>
        <w:jc w:val="right"/>
        <w15:collapsed w:val="false"/>
      </w:pPr>
      <w:bookmarkStart w:name="_GoBack" w:id="0"/>
      <w:bookmarkEnd w:id="0"/>
      <w:r>
        <w:t>13 St-814/13-98</w:t>
      </w:r>
    </w:p>
    <w:p w:rsidRDefault="00CA2CEE" w:rsidP="00CA2CEE" w:rsidR="00CA2CEE">
      <w:pPr>
        <w:pStyle w:val="Tijeloteksta"/>
        <w:jc w:val="right"/>
      </w:pPr>
    </w:p>
    <w:p w:rsidRDefault="00CA2CEE" w:rsidP="00CA2CEE" w:rsidR="00CA2CEE">
      <w:r>
        <w:rPr>
          <w:rStyle w:val="Naglaeno"/>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CA2CEE" w:rsidP="00CA2CEE" w:rsidR="00CA2CEE" w:rsidRPr="00D21A2C"/>
    <w:p w:rsidRDefault="00CA2CEE" w:rsidP="00CA2CEE" w:rsidR="00CA2CEE" w:rsidRPr="00B82754">
      <w:pPr>
        <w:ind w:hanging="720" w:left="360"/>
        <w:rPr>
          <w:b/>
        </w:rPr>
      </w:pPr>
      <w:r w:rsidRPr="00B82754">
        <w:rPr>
          <w:b/>
        </w:rPr>
        <w:t xml:space="preserve">     REPUBLIKA HRVATSKA</w:t>
      </w:r>
    </w:p>
    <w:p w:rsidRDefault="00CA2CEE" w:rsidP="00CA2CEE" w:rsidR="00CA2CEE">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1E6090" w:rsidP="00CA2CEE" w:rsidR="001E6090">
      <w:pPr>
        <w:rPr>
          <w:sz w:val="22"/>
          <w:szCs w:val="22"/>
        </w:rPr>
      </w:pPr>
    </w:p>
    <w:p w:rsidRDefault="00CA2CEE" w:rsidP="00CA2CEE" w:rsidR="00CA2CEE" w:rsidRPr="00B217D9">
      <w:pPr>
        <w:rPr>
          <w:sz w:val="22"/>
          <w:szCs w:val="22"/>
        </w:rPr>
      </w:pPr>
    </w:p>
    <w:p w:rsidRDefault="00CA2CEE" w:rsidP="00CA2CEE" w:rsidR="00CA2CEE">
      <w:pPr>
        <w:pStyle w:val="Tijeloteksta"/>
        <w:ind w:left="360"/>
        <w:jc w:val="center"/>
        <w:rPr>
          <w:bCs/>
        </w:rPr>
      </w:pPr>
      <w:r>
        <w:rPr>
          <w:bCs/>
        </w:rPr>
        <w:t xml:space="preserve">R E P U B L I K A   H R V A T S K A   </w:t>
      </w:r>
    </w:p>
    <w:p w:rsidRDefault="00CA2CEE" w:rsidP="00CA2CEE" w:rsidR="00CA2CEE" w:rsidRPr="004E256C">
      <w:pPr>
        <w:pStyle w:val="Tijeloteksta"/>
        <w:ind w:left="360"/>
        <w:jc w:val="center"/>
        <w:rPr>
          <w:bCs/>
        </w:rPr>
      </w:pPr>
      <w:r>
        <w:rPr>
          <w:bCs/>
        </w:rPr>
        <w:t>R J E Š E N J E</w:t>
      </w:r>
    </w:p>
    <w:p w:rsidRDefault="00CA2CEE" w:rsidP="00CA2CEE" w:rsidR="00CA2CEE">
      <w:pPr>
        <w:pStyle w:val="Tijeloteksta"/>
        <w:rPr>
          <w:b/>
          <w:bCs/>
        </w:rPr>
      </w:pPr>
    </w:p>
    <w:p w:rsidRDefault="00CA2CEE" w:rsidP="00CA2A13" w:rsidR="00CA2CEE">
      <w:pPr>
        <w:ind w:firstLine="708"/>
        <w:jc w:val="both"/>
      </w:pPr>
      <w:r>
        <w:t xml:space="preserve">Trgovački sud u Osijeku, po stečajnom sucu Jadranki Herman, u stečajnom postupku nad dužnikom </w:t>
      </w:r>
      <w:r w:rsidRPr="002B059A">
        <w:t>BACKUP d.o.o. za knjigovodstvene poslove i trgovinu, u stečaju, Beli Manastir, A. Stepinca 5, MBS 030009925, OIB 44371677459</w:t>
      </w:r>
      <w:r>
        <w:t xml:space="preserve">, dana 26. travnja  2017.          </w:t>
      </w:r>
    </w:p>
    <w:p w:rsidRDefault="00CA2CEE" w:rsidP="00CA2CEE" w:rsidR="00CA2CEE">
      <w:pPr>
        <w:ind w:firstLine="708"/>
        <w:jc w:val="both"/>
      </w:pPr>
    </w:p>
    <w:p w:rsidRDefault="00CA2CEE" w:rsidP="00CA2CEE" w:rsidR="00CA2CEE" w:rsidRPr="00AE7D8E">
      <w:pPr>
        <w:jc w:val="center"/>
        <w:rPr>
          <w:bCs/>
        </w:rPr>
      </w:pPr>
      <w:r>
        <w:rPr>
          <w:bCs/>
        </w:rPr>
        <w:t xml:space="preserve">         r i</w:t>
      </w:r>
      <w:r w:rsidRPr="00AE7D8E">
        <w:rPr>
          <w:bCs/>
        </w:rPr>
        <w:t xml:space="preserve"> j e š i o   j e</w:t>
      </w:r>
    </w:p>
    <w:p w:rsidRDefault="001323A5" w:rsidP="00522BD6" w:rsidR="001323A5">
      <w:pPr>
        <w:rPr>
          <w:b/>
          <w:bCs/>
        </w:rPr>
      </w:pPr>
    </w:p>
    <w:p w:rsidRDefault="00DB518A" w:rsidP="00ED1E49" w:rsidR="001323A5">
      <w:pPr>
        <w:ind w:left="1065"/>
        <w:jc w:val="both"/>
        <w:rPr>
          <w:bCs/>
        </w:rPr>
      </w:pPr>
      <w:r w:rsidRPr="00DB518A">
        <w:rPr>
          <w:b/>
        </w:rPr>
        <w:t xml:space="preserve">I </w:t>
      </w:r>
      <w:r>
        <w:t xml:space="preserve"> </w:t>
      </w:r>
      <w:r>
        <w:tab/>
      </w:r>
      <w:r w:rsidR="00933D9C">
        <w:t xml:space="preserve">Iz </w:t>
      </w:r>
      <w:r w:rsidR="00EB1826">
        <w:t>kupovnine dobivene prodaj</w:t>
      </w:r>
      <w:r w:rsidR="00DA708B">
        <w:t>om nekretnina stečajnog dužnika</w:t>
      </w:r>
      <w:r w:rsidR="006E21A5">
        <w:t xml:space="preserve"> </w:t>
      </w:r>
      <w:r w:rsidR="006E21A5" w:rsidRPr="006E21A5">
        <w:rPr>
          <w:bCs/>
        </w:rPr>
        <w:t xml:space="preserve">upisanih u </w:t>
      </w:r>
      <w:r w:rsidR="0037319E">
        <w:rPr>
          <w:bCs/>
        </w:rPr>
        <w:t xml:space="preserve">: </w:t>
      </w:r>
    </w:p>
    <w:p w:rsidRDefault="00CA2CEE" w:rsidP="00CA2CEE" w:rsidR="00CA2CEE" w:rsidRPr="00CC7630">
      <w:pPr>
        <w:pStyle w:val="Tijeloteksta"/>
        <w:rPr>
          <w:bCs/>
        </w:rPr>
      </w:pPr>
    </w:p>
    <w:p w:rsidRDefault="003D4306" w:rsidP="003D4306" w:rsidR="00CA2CEE" w:rsidRPr="00653B24">
      <w:pPr>
        <w:pStyle w:val="Tijeloteksta"/>
        <w:numPr>
          <w:ilvl w:val="0"/>
          <w:numId w:val="30"/>
        </w:numPr>
        <w:rPr>
          <w:bCs/>
        </w:rPr>
      </w:pPr>
      <w:r>
        <w:rPr>
          <w:bCs/>
        </w:rPr>
        <w:t>p</w:t>
      </w:r>
      <w:r w:rsidR="00CA2CEE" w:rsidRPr="00CC7630">
        <w:rPr>
          <w:bCs/>
        </w:rPr>
        <w:t xml:space="preserve">oslovni prostor – prizemlje koji se sastoji od podest ulaza, pretprostora, hodnika ureda 1, ureda 2, pretprostor wc-a, wc, čajne kuhinje, ureda 3, ureda 4, ukupne površine od 80,32 m2 i podruma 1 i podruma 2, ukupne površine od 34,41 m2 koji se nalazi u stambenom objektu P + 4 u naselju Đemala Bijedića broj 5, sagrađenom na kč.br. 851/2, upisano u zk.ul. 2063 poduložak 41 k.o. Beli Manastir. </w:t>
      </w:r>
    </w:p>
    <w:p w:rsidRDefault="00CA2CEE" w:rsidP="00CA2CEE" w:rsidR="00CA2CEE">
      <w:pPr>
        <w:pStyle w:val="Tijeloteksta"/>
        <w:rPr>
          <w:bCs/>
        </w:rPr>
      </w:pPr>
    </w:p>
    <w:p w:rsidRDefault="00CA2CEE" w:rsidP="00BE5E6E" w:rsidR="003D4306" w:rsidRPr="00BE5E6E">
      <w:pPr>
        <w:pStyle w:val="Odlomakpopisa"/>
        <w:numPr>
          <w:ilvl w:val="0"/>
          <w:numId w:val="30"/>
        </w:numPr>
        <w:rPr>
          <w:color w:val="000000"/>
        </w:rPr>
      </w:pPr>
      <w:r w:rsidRPr="00BE5E6E">
        <w:rPr>
          <w:color w:val="000000"/>
        </w:rPr>
        <w:t xml:space="preserve">46. ETAŽA 1580/100000 suvlasničkog dijela nekretnine na kč.br. 5388/3  u naravi stambeno – poslovna zgrada i dvor Ulica Gundulićeva 36 a, 36 b, 36 c sa 1674 m2, upisano u zk.ul. 16945 poduložak 46 k.o. Osijek, što u naravi čini: </w:t>
      </w:r>
    </w:p>
    <w:p w:rsidRDefault="00CA2CEE" w:rsidP="00BE5E6E" w:rsidR="00CA2CEE" w:rsidRPr="00BE5E6E">
      <w:pPr>
        <w:pStyle w:val="Odlomakpopisa"/>
        <w:ind w:left="1080"/>
        <w:rPr>
          <w:color w:val="000000"/>
        </w:rPr>
      </w:pPr>
      <w:r w:rsidRPr="00BE5E6E">
        <w:rPr>
          <w:color w:val="000000"/>
        </w:rPr>
        <w:t>dvosobni stan B-S-4- 4.kat, Gundulićeva 36 b, s sastoji se od ulaznog prostora sa 14,59 m2, dnevnog boravka sa 21,67 m2, kuhinje sa 7,63 m2, blagovaonice sa 12,60 m2, spavaće sobe sa 21,14 m2, kupaonice sa 4,14 m2, WC-a 2,65 m2 i balkona sa 5,98 m2, ukupno 90,40 m2,</w:t>
      </w:r>
    </w:p>
    <w:p w:rsidRDefault="00CA2CEE" w:rsidP="00CA2CEE" w:rsidR="006B47F7" w:rsidRPr="00CA2CEE">
      <w:pPr>
        <w:ind w:left="1425"/>
        <w:jc w:val="both"/>
        <w:rPr>
          <w:b/>
          <w:color w:val="000000"/>
        </w:rPr>
      </w:pPr>
      <w:r w:rsidRPr="00CA2CEE">
        <w:rPr>
          <w:b/>
          <w:color w:val="000000"/>
        </w:rPr>
        <w:t>u iznosu od 836.021,66 kn,</w:t>
      </w:r>
      <w:r w:rsidR="000E4845" w:rsidRPr="00CA2CEE">
        <w:rPr>
          <w:b/>
          <w:color w:val="000000"/>
        </w:rPr>
        <w:t xml:space="preserve"> </w:t>
      </w:r>
    </w:p>
    <w:p w:rsidRDefault="00EB1826" w:rsidP="00CA2CEE" w:rsidR="00EB1826" w:rsidRPr="00984430">
      <w:pPr>
        <w:ind w:firstLine="708" w:left="708"/>
        <w:jc w:val="both"/>
        <w:rPr>
          <w:b/>
          <w:bCs/>
        </w:rPr>
      </w:pPr>
      <w:r w:rsidRPr="00984430">
        <w:rPr>
          <w:b/>
          <w:bCs/>
        </w:rPr>
        <w:t>namiruju se:</w:t>
      </w:r>
    </w:p>
    <w:p w:rsidRDefault="00DB518A" w:rsidP="00B20894" w:rsidR="00DB518A">
      <w:pPr>
        <w:ind w:left="1062"/>
        <w:jc w:val="both"/>
        <w:rPr>
          <w:bCs/>
        </w:rPr>
      </w:pPr>
    </w:p>
    <w:p w:rsidRDefault="00984430" w:rsidP="003943C1" w:rsidR="003943C1">
      <w:pPr>
        <w:numPr>
          <w:ilvl w:val="0"/>
          <w:numId w:val="8"/>
        </w:numPr>
        <w:jc w:val="both"/>
        <w:rPr>
          <w:bCs/>
        </w:rPr>
      </w:pPr>
      <w:r>
        <w:rPr>
          <w:bCs/>
        </w:rPr>
        <w:t xml:space="preserve">Troškovi </w:t>
      </w:r>
      <w:r w:rsidR="00ED1E49">
        <w:rPr>
          <w:bCs/>
        </w:rPr>
        <w:t xml:space="preserve">unovčenja nekretnina u iznosu  od </w:t>
      </w:r>
      <w:r w:rsidR="005A770F">
        <w:rPr>
          <w:bCs/>
        </w:rPr>
        <w:t>1</w:t>
      </w:r>
      <w:r w:rsidR="00CA2CEE">
        <w:rPr>
          <w:bCs/>
        </w:rPr>
        <w:t>05.083,25</w:t>
      </w:r>
      <w:r w:rsidR="005A770F">
        <w:rPr>
          <w:bCs/>
        </w:rPr>
        <w:t xml:space="preserve"> </w:t>
      </w:r>
      <w:r w:rsidR="00ED1E49">
        <w:rPr>
          <w:bCs/>
        </w:rPr>
        <w:t xml:space="preserve"> kn</w:t>
      </w:r>
      <w:r w:rsidR="003943C1">
        <w:rPr>
          <w:bCs/>
        </w:rPr>
        <w:t xml:space="preserve">, koje čine:  </w:t>
      </w:r>
    </w:p>
    <w:p w:rsidRDefault="005A770F" w:rsidP="00F36D95" w:rsidR="003943C1">
      <w:pPr>
        <w:pStyle w:val="Odlomakpopisa"/>
        <w:numPr>
          <w:ilvl w:val="0"/>
          <w:numId w:val="22"/>
        </w:numPr>
      </w:pPr>
      <w:r>
        <w:t>T</w:t>
      </w:r>
      <w:r w:rsidR="003943C1">
        <w:t>rošak nagrade stečajnom upravitelju</w:t>
      </w:r>
      <w:r w:rsidR="00446A84">
        <w:t xml:space="preserve"> u iznosu od 84.833,25 kn </w:t>
      </w:r>
      <w:r>
        <w:t>bruto (</w:t>
      </w:r>
      <w:r w:rsidR="00446A84">
        <w:t xml:space="preserve">nagrada iskazana u bruto iznosu </w:t>
      </w:r>
      <w:r w:rsidR="003943C1">
        <w:t xml:space="preserve">za </w:t>
      </w:r>
      <w:r>
        <w:t>8</w:t>
      </w:r>
      <w:r w:rsidR="00446A84">
        <w:t>9,75</w:t>
      </w:r>
      <w:r w:rsidR="003943C1">
        <w:t xml:space="preserve"> %  unovčene stečajne mase).</w:t>
      </w:r>
    </w:p>
    <w:p w:rsidRDefault="00F36D95" w:rsidP="00F36D95" w:rsidR="00F36D95">
      <w:pPr>
        <w:pStyle w:val="Odlomakpopisa"/>
        <w:ind w:left="720"/>
      </w:pPr>
    </w:p>
    <w:p w:rsidRDefault="00F36D95" w:rsidP="005A770F" w:rsidR="005A770F">
      <w:pPr>
        <w:pStyle w:val="Odlomakpopisa"/>
        <w:numPr>
          <w:ilvl w:val="0"/>
          <w:numId w:val="22"/>
        </w:numPr>
      </w:pPr>
      <w:r>
        <w:t>Ostali  troškovi</w:t>
      </w:r>
      <w:r w:rsidR="003943C1">
        <w:t xml:space="preserve"> unovčenja </w:t>
      </w:r>
      <w:r w:rsidR="00446A84">
        <w:t xml:space="preserve"> u iznosu 20.250,00 kn i to :</w:t>
      </w:r>
    </w:p>
    <w:p w:rsidRDefault="00446A84" w:rsidP="005A770F" w:rsidR="005A770F">
      <w:pPr>
        <w:pStyle w:val="Odlomakpopisa"/>
        <w:numPr>
          <w:ilvl w:val="0"/>
          <w:numId w:val="19"/>
        </w:numPr>
      </w:pPr>
      <w:r>
        <w:t>trošak oglašavanja 16.500,00 kn,</w:t>
      </w:r>
    </w:p>
    <w:p w:rsidRDefault="00446A84" w:rsidP="005A770F" w:rsidR="005A770F">
      <w:pPr>
        <w:pStyle w:val="Odlomakpopisa"/>
        <w:numPr>
          <w:ilvl w:val="0"/>
          <w:numId w:val="19"/>
        </w:numPr>
      </w:pPr>
      <w:r>
        <w:t>trošak procjene 3.750,00 kn.</w:t>
      </w:r>
    </w:p>
    <w:p w:rsidRDefault="00F36D95" w:rsidP="00F36D95" w:rsidR="00F36D95">
      <w:pPr>
        <w:ind w:left="708"/>
      </w:pPr>
    </w:p>
    <w:p w:rsidRDefault="00F36D95" w:rsidP="00DB518A" w:rsidR="001323A5">
      <w:pPr>
        <w:pStyle w:val="Odlomakpopisa"/>
        <w:numPr>
          <w:ilvl w:val="0"/>
          <w:numId w:val="8"/>
        </w:numPr>
      </w:pPr>
      <w:r>
        <w:t xml:space="preserve">Razlučni vjerovnik </w:t>
      </w:r>
      <w:r w:rsidR="00273705">
        <w:t xml:space="preserve">H-ABDUCO d.o.o. Zagreb </w:t>
      </w:r>
      <w:r>
        <w:t xml:space="preserve"> u iznosu od </w:t>
      </w:r>
      <w:r w:rsidR="007D4C0F">
        <w:t xml:space="preserve">730.938,41 </w:t>
      </w:r>
      <w:r>
        <w:t>kn.</w:t>
      </w:r>
    </w:p>
    <w:p w:rsidRDefault="00AB4F23" w:rsidP="00AB4F23" w:rsidR="00AB4F23">
      <w:pPr>
        <w:pStyle w:val="Odlomakpopisa"/>
        <w:ind w:left="1440"/>
        <w:jc w:val="right"/>
      </w:pPr>
    </w:p>
    <w:p w:rsidRDefault="00BE5E6E" w:rsidP="00AB4F23" w:rsidR="00BE5E6E">
      <w:pPr>
        <w:pStyle w:val="Odlomakpopisa"/>
        <w:ind w:left="1440"/>
        <w:jc w:val="right"/>
      </w:pPr>
    </w:p>
    <w:p w:rsidRDefault="003D4306" w:rsidP="003D4306" w:rsidR="003D4306">
      <w:pPr>
        <w:pStyle w:val="Tijeloteksta"/>
        <w:jc w:val="right"/>
      </w:pPr>
      <w:r>
        <w:lastRenderedPageBreak/>
        <w:t>13 St-814/13-98</w:t>
      </w:r>
    </w:p>
    <w:p w:rsidRDefault="00AB4F23" w:rsidP="00AB4F23" w:rsidR="00AB4F23">
      <w:pPr>
        <w:pStyle w:val="Odlomakpopisa"/>
        <w:ind w:left="1440"/>
      </w:pPr>
    </w:p>
    <w:p w:rsidRDefault="00BE5E6E" w:rsidP="00DB518A" w:rsidR="00BE5E6E">
      <w:pPr>
        <w:jc w:val="both"/>
        <w:rPr>
          <w:b/>
        </w:rPr>
      </w:pPr>
    </w:p>
    <w:p w:rsidRDefault="00E22357" w:rsidP="00E22357" w:rsidR="00E22357" w:rsidRPr="00DB518A">
      <w:pPr>
        <w:jc w:val="center"/>
        <w:rPr>
          <w:bCs/>
        </w:rPr>
      </w:pPr>
      <w:r w:rsidRPr="00DB518A">
        <w:rPr>
          <w:bCs/>
        </w:rPr>
        <w:t>Obrazloženje</w:t>
      </w:r>
    </w:p>
    <w:p w:rsidRDefault="001323A5" w:rsidP="0012374A" w:rsidR="001323A5"/>
    <w:p w:rsidRDefault="00CA2A13" w:rsidP="0012374A" w:rsidR="00CA2A13"/>
    <w:p w:rsidRDefault="00BE5E6E" w:rsidP="0012374A" w:rsidR="00BE5E6E"/>
    <w:p w:rsidRDefault="0012374A" w:rsidP="0099441E" w:rsidR="00DB518A">
      <w:pPr>
        <w:ind w:firstLine="708"/>
        <w:jc w:val="both"/>
        <w:rPr>
          <w:bCs/>
        </w:rPr>
      </w:pPr>
      <w:r>
        <w:rPr>
          <w:bCs/>
        </w:rPr>
        <w:t>Nakon pravomoćnosti rješenja o dosudi održano je</w:t>
      </w:r>
      <w:r w:rsidR="00E825AC">
        <w:rPr>
          <w:bCs/>
        </w:rPr>
        <w:t xml:space="preserve"> dana </w:t>
      </w:r>
      <w:r w:rsidR="007D4C0F">
        <w:rPr>
          <w:bCs/>
        </w:rPr>
        <w:t>26</w:t>
      </w:r>
      <w:r w:rsidR="00273705">
        <w:rPr>
          <w:bCs/>
        </w:rPr>
        <w:t>. travnja</w:t>
      </w:r>
      <w:r w:rsidR="0099441E">
        <w:rPr>
          <w:bCs/>
        </w:rPr>
        <w:t xml:space="preserve"> 2017</w:t>
      </w:r>
      <w:r w:rsidR="00E97E60">
        <w:rPr>
          <w:bCs/>
        </w:rPr>
        <w:t xml:space="preserve">. </w:t>
      </w:r>
      <w:r w:rsidR="006E21A5">
        <w:rPr>
          <w:bCs/>
        </w:rPr>
        <w:t xml:space="preserve"> </w:t>
      </w:r>
      <w:r w:rsidR="00E825AC">
        <w:rPr>
          <w:bCs/>
        </w:rPr>
        <w:t xml:space="preserve"> godine</w:t>
      </w:r>
      <w:r>
        <w:rPr>
          <w:bCs/>
        </w:rPr>
        <w:t xml:space="preserve"> ročište za</w:t>
      </w:r>
      <w:r w:rsidR="00F1003E">
        <w:rPr>
          <w:bCs/>
        </w:rPr>
        <w:t xml:space="preserve"> diobu kupovnine </w:t>
      </w:r>
      <w:r>
        <w:rPr>
          <w:bCs/>
        </w:rPr>
        <w:t xml:space="preserve"> </w:t>
      </w:r>
      <w:r w:rsidR="00E825AC">
        <w:rPr>
          <w:bCs/>
        </w:rPr>
        <w:t>na kojem je stečajn</w:t>
      </w:r>
      <w:r w:rsidR="00BE5E6E">
        <w:rPr>
          <w:bCs/>
        </w:rPr>
        <w:t>a</w:t>
      </w:r>
      <w:r w:rsidR="00E825AC">
        <w:rPr>
          <w:bCs/>
        </w:rPr>
        <w:t xml:space="preserve"> upravitelj</w:t>
      </w:r>
      <w:r w:rsidR="00BE5E6E">
        <w:rPr>
          <w:bCs/>
        </w:rPr>
        <w:t>ica</w:t>
      </w:r>
      <w:r w:rsidR="00E825AC">
        <w:rPr>
          <w:bCs/>
        </w:rPr>
        <w:t xml:space="preserve"> predloži</w:t>
      </w:r>
      <w:r w:rsidR="00BE5E6E">
        <w:rPr>
          <w:bCs/>
        </w:rPr>
        <w:t>la</w:t>
      </w:r>
      <w:r w:rsidR="00E825AC">
        <w:rPr>
          <w:bCs/>
        </w:rPr>
        <w:t xml:space="preserve"> diobu kupovnine.</w:t>
      </w:r>
    </w:p>
    <w:p w:rsidRDefault="0099441E" w:rsidP="0099441E" w:rsidR="0099441E">
      <w:pPr>
        <w:jc w:val="both"/>
        <w:rPr>
          <w:bCs/>
        </w:rPr>
      </w:pPr>
    </w:p>
    <w:p w:rsidRDefault="0099441E" w:rsidP="0099441E" w:rsidR="0099441E">
      <w:pPr>
        <w:jc w:val="both"/>
        <w:rPr>
          <w:bCs/>
        </w:rPr>
      </w:pPr>
      <w:r>
        <w:rPr>
          <w:bCs/>
        </w:rPr>
        <w:tab/>
        <w:t xml:space="preserve">Iz kupovnine ostvarene prodajom nekretnina u vlasništvu stečajnog dužnika upisanih u </w:t>
      </w:r>
      <w:r w:rsidR="007D4C0F">
        <w:rPr>
          <w:bCs/>
        </w:rPr>
        <w:t xml:space="preserve">točci I izreke ovog rješenja </w:t>
      </w:r>
      <w:r>
        <w:rPr>
          <w:bCs/>
        </w:rPr>
        <w:t xml:space="preserve">u iznosu od </w:t>
      </w:r>
      <w:r w:rsidR="007D4C0F">
        <w:rPr>
          <w:bCs/>
        </w:rPr>
        <w:t xml:space="preserve">836.021,66 kn stečajna </w:t>
      </w:r>
      <w:r>
        <w:rPr>
          <w:bCs/>
        </w:rPr>
        <w:t>upravitelj</w:t>
      </w:r>
      <w:r w:rsidR="007D4C0F">
        <w:rPr>
          <w:bCs/>
        </w:rPr>
        <w:t>ica zatražila</w:t>
      </w:r>
      <w:r>
        <w:rPr>
          <w:bCs/>
        </w:rPr>
        <w:t xml:space="preserve"> je izdvajanje u stečajnu masu ukupnog iznosa od </w:t>
      </w:r>
      <w:r w:rsidR="007D4C0F">
        <w:rPr>
          <w:bCs/>
        </w:rPr>
        <w:t>105.083,25</w:t>
      </w:r>
      <w:r>
        <w:rPr>
          <w:bCs/>
        </w:rPr>
        <w:t xml:space="preserve"> kn, temeljem članka 248. Stečajnog zakona, za troškove unovčenja predmetnih nekretnina. Također, stečajn</w:t>
      </w:r>
      <w:r w:rsidR="007D4C0F">
        <w:rPr>
          <w:bCs/>
        </w:rPr>
        <w:t>a</w:t>
      </w:r>
      <w:r>
        <w:rPr>
          <w:bCs/>
        </w:rPr>
        <w:t xml:space="preserve"> upravitel</w:t>
      </w:r>
      <w:r w:rsidR="007D4C0F">
        <w:rPr>
          <w:bCs/>
        </w:rPr>
        <w:t>jica je predložila</w:t>
      </w:r>
      <w:r>
        <w:rPr>
          <w:bCs/>
        </w:rPr>
        <w:t xml:space="preserve"> da se s ostatkom kup</w:t>
      </w:r>
      <w:r w:rsidR="0013703E">
        <w:rPr>
          <w:bCs/>
        </w:rPr>
        <w:t>ovnine u iznosu od</w:t>
      </w:r>
      <w:r w:rsidR="007D4C0F">
        <w:rPr>
          <w:bCs/>
        </w:rPr>
        <w:t xml:space="preserve"> 730.938,</w:t>
      </w:r>
      <w:r w:rsidR="00D90AE5">
        <w:rPr>
          <w:bCs/>
        </w:rPr>
        <w:t>41</w:t>
      </w:r>
      <w:r w:rsidR="0013703E">
        <w:rPr>
          <w:bCs/>
        </w:rPr>
        <w:t xml:space="preserve"> kn, namir</w:t>
      </w:r>
      <w:r w:rsidR="009850B2">
        <w:rPr>
          <w:bCs/>
        </w:rPr>
        <w:t xml:space="preserve">i razlučni vjerovnik H-ABDUCO d.o.o. Zagreb. </w:t>
      </w:r>
    </w:p>
    <w:p w:rsidRDefault="006E21A5" w:rsidP="006E21A5" w:rsidR="006E21A5">
      <w:pPr>
        <w:jc w:val="both"/>
        <w:rPr>
          <w:bCs/>
        </w:rPr>
      </w:pPr>
    </w:p>
    <w:p w:rsidRDefault="006E21A5" w:rsidP="0099441E" w:rsidR="00DB518A">
      <w:pPr>
        <w:ind w:firstLine="708"/>
        <w:jc w:val="both"/>
        <w:rPr>
          <w:bCs/>
        </w:rPr>
      </w:pPr>
      <w:r>
        <w:rPr>
          <w:bCs/>
        </w:rPr>
        <w:t>Uzimajući u obzir podatke iz spisa a naroč</w:t>
      </w:r>
      <w:r w:rsidR="00404FF7">
        <w:rPr>
          <w:bCs/>
        </w:rPr>
        <w:t xml:space="preserve">ito zaključak o određivanju </w:t>
      </w:r>
      <w:r>
        <w:rPr>
          <w:bCs/>
        </w:rPr>
        <w:t xml:space="preserve"> prodaje broj St-</w:t>
      </w:r>
      <w:r w:rsidR="009850B2">
        <w:rPr>
          <w:bCs/>
        </w:rPr>
        <w:t>81</w:t>
      </w:r>
      <w:r w:rsidR="00D90AE5">
        <w:rPr>
          <w:bCs/>
        </w:rPr>
        <w:t>4</w:t>
      </w:r>
      <w:r w:rsidR="00770ADF">
        <w:rPr>
          <w:bCs/>
        </w:rPr>
        <w:t>/13-</w:t>
      </w:r>
      <w:r w:rsidR="00D90AE5">
        <w:rPr>
          <w:bCs/>
        </w:rPr>
        <w:t xml:space="preserve">64 od 12. rujna </w:t>
      </w:r>
      <w:r w:rsidR="00404FF7">
        <w:rPr>
          <w:bCs/>
        </w:rPr>
        <w:t>2016. g</w:t>
      </w:r>
      <w:r>
        <w:rPr>
          <w:bCs/>
        </w:rPr>
        <w:t>odine, rješenje o prihvaćanju ponude i dosudi broj St-</w:t>
      </w:r>
      <w:r w:rsidR="009850B2">
        <w:rPr>
          <w:bCs/>
        </w:rPr>
        <w:t>81</w:t>
      </w:r>
      <w:r w:rsidR="00D90AE5">
        <w:rPr>
          <w:bCs/>
        </w:rPr>
        <w:t>4</w:t>
      </w:r>
      <w:r w:rsidR="00770ADF">
        <w:rPr>
          <w:bCs/>
        </w:rPr>
        <w:t>/13-</w:t>
      </w:r>
      <w:r w:rsidR="00D90AE5">
        <w:rPr>
          <w:bCs/>
        </w:rPr>
        <w:t>68 od 6. listopada</w:t>
      </w:r>
      <w:r w:rsidR="00770ADF">
        <w:rPr>
          <w:bCs/>
        </w:rPr>
        <w:t xml:space="preserve"> </w:t>
      </w:r>
      <w:r w:rsidR="00404FF7">
        <w:rPr>
          <w:bCs/>
        </w:rPr>
        <w:t xml:space="preserve">2016. godine, </w:t>
      </w:r>
      <w:r w:rsidR="00D90AE5">
        <w:rPr>
          <w:bCs/>
        </w:rPr>
        <w:t xml:space="preserve">zaključak o određivanju prodaje St-814/13-78 od 19. prosinca 2016. godine, rješenje o prihvaćanju ponude i dosudi broj St-814/13-84 od 24. siječnja 2017. godine, </w:t>
      </w:r>
      <w:r>
        <w:rPr>
          <w:bCs/>
        </w:rPr>
        <w:t>te nakon održanog ročišta za diobu kupovnine  dana</w:t>
      </w:r>
      <w:r w:rsidR="00770ADF">
        <w:rPr>
          <w:bCs/>
        </w:rPr>
        <w:t xml:space="preserve"> </w:t>
      </w:r>
      <w:r w:rsidR="009850B2">
        <w:rPr>
          <w:bCs/>
        </w:rPr>
        <w:t>2</w:t>
      </w:r>
      <w:r w:rsidR="00D90AE5">
        <w:rPr>
          <w:bCs/>
        </w:rPr>
        <w:t>6</w:t>
      </w:r>
      <w:r w:rsidR="009850B2">
        <w:rPr>
          <w:bCs/>
        </w:rPr>
        <w:t xml:space="preserve">. travnja </w:t>
      </w:r>
      <w:r w:rsidR="00770ADF">
        <w:rPr>
          <w:bCs/>
        </w:rPr>
        <w:t xml:space="preserve"> 2017. </w:t>
      </w:r>
      <w:r>
        <w:rPr>
          <w:bCs/>
        </w:rPr>
        <w:t xml:space="preserve">godine, utvrđeno je da troškovi </w:t>
      </w:r>
      <w:r w:rsidR="00770ADF">
        <w:rPr>
          <w:bCs/>
        </w:rPr>
        <w:t xml:space="preserve">unovčenja sukladno članku 248. Stečajnog zakona iznose ukupno </w:t>
      </w:r>
      <w:r w:rsidR="001E50F1">
        <w:rPr>
          <w:bCs/>
        </w:rPr>
        <w:t>1</w:t>
      </w:r>
      <w:r w:rsidR="002E0A19">
        <w:rPr>
          <w:bCs/>
        </w:rPr>
        <w:t>05.083,25</w:t>
      </w:r>
      <w:r w:rsidR="00770ADF">
        <w:rPr>
          <w:bCs/>
        </w:rPr>
        <w:t xml:space="preserve"> kn. Iste troškove čine:</w:t>
      </w:r>
    </w:p>
    <w:p w:rsidRDefault="002E0A19" w:rsidP="0099441E" w:rsidR="002E0A19">
      <w:pPr>
        <w:ind w:firstLine="708"/>
        <w:jc w:val="both"/>
        <w:rPr>
          <w:bCs/>
        </w:rPr>
      </w:pPr>
    </w:p>
    <w:p w:rsidRDefault="002E0A19" w:rsidP="008220ED" w:rsidR="002E0A19">
      <w:pPr>
        <w:pStyle w:val="Odlomakpopisa"/>
        <w:numPr>
          <w:ilvl w:val="0"/>
          <w:numId w:val="26"/>
        </w:numPr>
      </w:pPr>
      <w:r>
        <w:t>Trošak nagrade stečajnom upravitelju u iznosu od 84.833,25 kn bruto (nagrada iskazana u bruto iznosu za 89,75 %  unovčene stečajne mase).</w:t>
      </w:r>
    </w:p>
    <w:p w:rsidRDefault="002E0A19" w:rsidP="002E0A19" w:rsidR="002E0A19">
      <w:pPr>
        <w:pStyle w:val="Odlomakpopisa"/>
        <w:ind w:left="720"/>
      </w:pPr>
    </w:p>
    <w:p w:rsidRDefault="002E0A19" w:rsidP="008220ED" w:rsidR="002E0A19">
      <w:pPr>
        <w:pStyle w:val="Odlomakpopisa"/>
        <w:numPr>
          <w:ilvl w:val="0"/>
          <w:numId w:val="26"/>
        </w:numPr>
      </w:pPr>
      <w:r>
        <w:t>Ostali  troškovi unovčenja  u iznosu 20.250,00 kn i to :</w:t>
      </w:r>
    </w:p>
    <w:p w:rsidRDefault="002E0A19" w:rsidP="002E0A19" w:rsidR="002E0A19">
      <w:pPr>
        <w:pStyle w:val="Odlomakpopisa"/>
        <w:numPr>
          <w:ilvl w:val="0"/>
          <w:numId w:val="19"/>
        </w:numPr>
      </w:pPr>
      <w:r>
        <w:t>trošak oglašavanja 16.500,00 kn,</w:t>
      </w:r>
    </w:p>
    <w:p w:rsidRDefault="002E0A19" w:rsidP="002E0A19" w:rsidR="002E0A19">
      <w:pPr>
        <w:pStyle w:val="Odlomakpopisa"/>
        <w:numPr>
          <w:ilvl w:val="0"/>
          <w:numId w:val="19"/>
        </w:numPr>
      </w:pPr>
      <w:r>
        <w:t>trošak procjene 3.750,00 kn.</w:t>
      </w:r>
    </w:p>
    <w:p w:rsidRDefault="00B46226" w:rsidP="002E0A19" w:rsidR="00B46226" w:rsidRPr="00B46226">
      <w:pPr>
        <w:jc w:val="both"/>
        <w:rPr>
          <w:bCs/>
        </w:rPr>
      </w:pPr>
    </w:p>
    <w:p w:rsidRDefault="006E21A5" w:rsidP="00CA2A13" w:rsidR="00975D7B">
      <w:pPr>
        <w:ind w:firstLine="708"/>
        <w:jc w:val="both"/>
        <w:rPr>
          <w:bCs/>
        </w:rPr>
      </w:pPr>
      <w:r>
        <w:rPr>
          <w:bCs/>
        </w:rPr>
        <w:t xml:space="preserve">Stečajni postupak nad </w:t>
      </w:r>
      <w:r w:rsidR="002E0A19">
        <w:t xml:space="preserve">dužnikom </w:t>
      </w:r>
      <w:r w:rsidR="002E0A19" w:rsidRPr="002B059A">
        <w:t>BACKUP d.o.o. za knjigovodstvene poslove i trgovinu, u stečaju, Beli Manastir, A. Stepinca 5</w:t>
      </w:r>
      <w:r w:rsidR="002E0A19">
        <w:t xml:space="preserve">, </w:t>
      </w:r>
      <w:r w:rsidR="00B46226">
        <w:rPr>
          <w:bCs/>
        </w:rPr>
        <w:t>otvo</w:t>
      </w:r>
      <w:r>
        <w:rPr>
          <w:bCs/>
        </w:rPr>
        <w:t>ren je dana</w:t>
      </w:r>
      <w:r w:rsidR="00250724">
        <w:rPr>
          <w:bCs/>
        </w:rPr>
        <w:t xml:space="preserve"> </w:t>
      </w:r>
      <w:r w:rsidR="002E0A19">
        <w:rPr>
          <w:bCs/>
        </w:rPr>
        <w:t xml:space="preserve">28. travnja </w:t>
      </w:r>
      <w:r w:rsidR="00190D18">
        <w:rPr>
          <w:bCs/>
        </w:rPr>
        <w:t>2014.</w:t>
      </w:r>
      <w:r w:rsidR="00B46226">
        <w:rPr>
          <w:bCs/>
        </w:rPr>
        <w:t xml:space="preserve"> godine. U stečajnom postupku unovčena je stečajna masa u ukupnom iznosu od </w:t>
      </w:r>
      <w:r w:rsidR="002E0A19">
        <w:rPr>
          <w:bCs/>
        </w:rPr>
        <w:t>931.521,66</w:t>
      </w:r>
      <w:r w:rsidR="001E50F1">
        <w:rPr>
          <w:bCs/>
        </w:rPr>
        <w:t xml:space="preserve"> </w:t>
      </w:r>
      <w:r w:rsidR="00250724">
        <w:rPr>
          <w:bCs/>
        </w:rPr>
        <w:t xml:space="preserve">kn, </w:t>
      </w:r>
      <w:r w:rsidR="00B46226">
        <w:rPr>
          <w:bCs/>
        </w:rPr>
        <w:t>a predmetne nekretnin</w:t>
      </w:r>
      <w:r w:rsidR="00190D18">
        <w:rPr>
          <w:bCs/>
        </w:rPr>
        <w:t>e koje su unovčene u iznosu od</w:t>
      </w:r>
      <w:r w:rsidR="001E50F1">
        <w:rPr>
          <w:bCs/>
        </w:rPr>
        <w:t xml:space="preserve"> </w:t>
      </w:r>
      <w:r w:rsidR="00C95CEA">
        <w:rPr>
          <w:bCs/>
        </w:rPr>
        <w:t>836.021,66 kn</w:t>
      </w:r>
      <w:r w:rsidR="00190D18">
        <w:rPr>
          <w:bCs/>
        </w:rPr>
        <w:t xml:space="preserve"> čine </w:t>
      </w:r>
      <w:r w:rsidR="001E50F1">
        <w:rPr>
          <w:bCs/>
        </w:rPr>
        <w:t>8</w:t>
      </w:r>
      <w:r w:rsidR="00C95CEA">
        <w:rPr>
          <w:bCs/>
        </w:rPr>
        <w:t>9,7</w:t>
      </w:r>
      <w:r w:rsidR="001E50F1">
        <w:rPr>
          <w:bCs/>
        </w:rPr>
        <w:t>5</w:t>
      </w:r>
      <w:r w:rsidR="00B46226">
        <w:rPr>
          <w:bCs/>
        </w:rPr>
        <w:t xml:space="preserve"> % unovčene stečajne mase. Nastali troškovi stečajnog postupka:</w:t>
      </w:r>
      <w:r w:rsidR="005B145C">
        <w:rPr>
          <w:bCs/>
        </w:rPr>
        <w:t xml:space="preserve"> </w:t>
      </w:r>
      <w:r w:rsidR="00B46226">
        <w:rPr>
          <w:bCs/>
        </w:rPr>
        <w:t>troškovi</w:t>
      </w:r>
      <w:r w:rsidR="005B145C">
        <w:rPr>
          <w:bCs/>
        </w:rPr>
        <w:t xml:space="preserve"> </w:t>
      </w:r>
      <w:r w:rsidR="00B46226">
        <w:rPr>
          <w:bCs/>
        </w:rPr>
        <w:t>oglašavanja prodaje</w:t>
      </w:r>
      <w:r w:rsidR="005B145C">
        <w:rPr>
          <w:bCs/>
        </w:rPr>
        <w:t xml:space="preserve">, troškovi </w:t>
      </w:r>
      <w:r w:rsidR="00C95CEA">
        <w:rPr>
          <w:bCs/>
        </w:rPr>
        <w:t>procjene u 100%-tnom iznosu</w:t>
      </w:r>
      <w:r w:rsidR="00DB518A">
        <w:rPr>
          <w:bCs/>
        </w:rPr>
        <w:t xml:space="preserve"> tereti  predmetne nekretnine. </w:t>
      </w:r>
      <w:r w:rsidR="00C95CEA">
        <w:rPr>
          <w:bCs/>
        </w:rPr>
        <w:t xml:space="preserve"> Ostali stvarni troškovi: trošak nagrade stečajnog upravitelja u 89,75 % tereti predmetne nekretnine. Nagrada stečajnog upravitelja za rad u ovom stečajnom postupku određena je rješenjem ovog suda St-814/13-92 od 30. ožujka 2017. godine. </w:t>
      </w:r>
      <w:r w:rsidR="008220ED">
        <w:rPr>
          <w:bCs/>
        </w:rPr>
        <w:t>Isti</w:t>
      </w:r>
      <w:r w:rsidR="00B918B4">
        <w:rPr>
          <w:bCs/>
        </w:rPr>
        <w:t>m rješenjem utvrđena je nagrada</w:t>
      </w:r>
      <w:r w:rsidR="008220ED">
        <w:rPr>
          <w:bCs/>
        </w:rPr>
        <w:t xml:space="preserve"> stečajnom upravitelju u iznosu od 3.599,40 kn neto,  temeljem Uredbe  o kriterijima i načinu obračuna i plaćanju nagrade stečajnim upraviteljima Narodne novine 189/03, za unovčenu stečajnu masu u iznosu od </w:t>
      </w:r>
      <w:r w:rsidR="00B918B4">
        <w:rPr>
          <w:bCs/>
        </w:rPr>
        <w:t>45.000,00</w:t>
      </w:r>
      <w:r w:rsidR="008220ED">
        <w:rPr>
          <w:bCs/>
        </w:rPr>
        <w:t xml:space="preserve"> kn (4,83 % od ukupno unovčene stečajne mase) i u iznosu od 89.956,33  kn bruto temeljem Uredbe  o kriterijima i načinu obračuna i plaćanju nagrade stečajnim upraviteljima Narodne novine 105/15, za unovčenu stečajnu masu</w:t>
      </w:r>
      <w:r w:rsidR="00E414BB">
        <w:rPr>
          <w:bCs/>
        </w:rPr>
        <w:t xml:space="preserve"> koju čine predmetne nekretnine i prihodi od zakupa, u  ukupnom </w:t>
      </w:r>
      <w:r w:rsidR="008220ED">
        <w:rPr>
          <w:bCs/>
        </w:rPr>
        <w:t xml:space="preserve">iznosu od </w:t>
      </w:r>
      <w:r w:rsidR="00B918B4">
        <w:rPr>
          <w:bCs/>
        </w:rPr>
        <w:t>886.521,66</w:t>
      </w:r>
      <w:r w:rsidR="008220ED">
        <w:rPr>
          <w:bCs/>
        </w:rPr>
        <w:t xml:space="preserve"> kn (</w:t>
      </w:r>
      <w:r w:rsidR="00B918B4">
        <w:rPr>
          <w:bCs/>
        </w:rPr>
        <w:t>95,17</w:t>
      </w:r>
      <w:r w:rsidR="008220ED">
        <w:rPr>
          <w:bCs/>
        </w:rPr>
        <w:t xml:space="preserve"> % od ukupno unovčene stečajne mase). </w:t>
      </w:r>
      <w:r w:rsidR="00E414BB">
        <w:rPr>
          <w:bCs/>
        </w:rPr>
        <w:t>Nagrada stečajnom</w:t>
      </w:r>
      <w:r w:rsidR="008220ED">
        <w:rPr>
          <w:bCs/>
        </w:rPr>
        <w:t xml:space="preserve"> upravitelj</w:t>
      </w:r>
      <w:r w:rsidR="00E414BB">
        <w:rPr>
          <w:bCs/>
        </w:rPr>
        <w:t>u</w:t>
      </w:r>
      <w:r w:rsidR="008220ED">
        <w:rPr>
          <w:bCs/>
        </w:rPr>
        <w:t xml:space="preserve"> u </w:t>
      </w:r>
      <w:r w:rsidR="00E414BB">
        <w:rPr>
          <w:bCs/>
        </w:rPr>
        <w:t>89,75</w:t>
      </w:r>
      <w:r w:rsidR="008220ED">
        <w:rPr>
          <w:bCs/>
        </w:rPr>
        <w:t xml:space="preserve"> %-tnom iznosu ili </w:t>
      </w:r>
      <w:r w:rsidR="00E414BB">
        <w:rPr>
          <w:bCs/>
        </w:rPr>
        <w:t xml:space="preserve">84.833,25 </w:t>
      </w:r>
      <w:r w:rsidR="008220ED">
        <w:rPr>
          <w:bCs/>
        </w:rPr>
        <w:t xml:space="preserve"> kn bruto tereti predmetne nekretnine i </w:t>
      </w:r>
      <w:r w:rsidR="00BE5E6E">
        <w:rPr>
          <w:bCs/>
        </w:rPr>
        <w:t>čini stvarne troškove unovčenja.</w:t>
      </w:r>
    </w:p>
    <w:p w:rsidRDefault="00975D7B" w:rsidP="00AB3A72" w:rsidR="00975D7B">
      <w:pPr>
        <w:ind w:left="360"/>
        <w:jc w:val="both"/>
        <w:rPr>
          <w:bCs/>
        </w:rPr>
      </w:pPr>
    </w:p>
    <w:p w:rsidRDefault="003D4306" w:rsidP="003D4306" w:rsidR="003D4306">
      <w:pPr>
        <w:pStyle w:val="Tijeloteksta"/>
        <w:jc w:val="right"/>
      </w:pPr>
      <w:r>
        <w:lastRenderedPageBreak/>
        <w:t>13 St-814/13-98</w:t>
      </w:r>
    </w:p>
    <w:p w:rsidRDefault="003D4306" w:rsidP="00AB3A72" w:rsidR="003D4306">
      <w:pPr>
        <w:ind w:left="360"/>
        <w:jc w:val="both"/>
        <w:rPr>
          <w:bCs/>
        </w:rPr>
      </w:pPr>
    </w:p>
    <w:p w:rsidRDefault="003D4306" w:rsidP="00AB3A72" w:rsidR="003D4306">
      <w:pPr>
        <w:ind w:left="360"/>
        <w:jc w:val="both"/>
        <w:rPr>
          <w:bCs/>
        </w:rPr>
      </w:pPr>
    </w:p>
    <w:p w:rsidRDefault="003D4306" w:rsidP="00AB3A72" w:rsidR="003D4306">
      <w:pPr>
        <w:ind w:left="360"/>
        <w:jc w:val="both"/>
        <w:rPr>
          <w:bCs/>
        </w:rPr>
      </w:pPr>
    </w:p>
    <w:p w:rsidRDefault="00975D7B" w:rsidP="00CA2A13" w:rsidR="008220ED">
      <w:pPr>
        <w:ind w:firstLine="708"/>
        <w:jc w:val="both"/>
        <w:rPr>
          <w:bCs/>
        </w:rPr>
      </w:pPr>
      <w:r>
        <w:rPr>
          <w:bCs/>
        </w:rPr>
        <w:t xml:space="preserve">Ostatkom kupovnine ostvarene prodajom predmetnih nekretnina u iznosu od 730.938,41 kn namiruje se razlučni vjerovnik H-ABDUCO d.o.o. Zagreb, čija tražbina osigurana razlučnim pravom na dan 26. travanj 2017. godine iznosi 1.930.584,76 kn. </w:t>
      </w:r>
    </w:p>
    <w:p w:rsidRDefault="00AB3A72" w:rsidP="00AB3A72" w:rsidR="00AB3A72">
      <w:pPr>
        <w:ind w:left="360"/>
        <w:jc w:val="both"/>
        <w:rPr>
          <w:bCs/>
        </w:rPr>
      </w:pPr>
    </w:p>
    <w:p w:rsidRDefault="008220ED" w:rsidP="00CA2A13" w:rsidR="008220ED">
      <w:pPr>
        <w:ind w:firstLine="708"/>
        <w:jc w:val="both"/>
        <w:rPr>
          <w:bCs/>
        </w:rPr>
      </w:pPr>
      <w:r>
        <w:rPr>
          <w:bCs/>
        </w:rPr>
        <w:t xml:space="preserve">Uzimajući u obzir podatke iz spisa i iz zemljišnih knjiga temeljem članka 105. i 118. Ovršnog zakona  (Narodne novine broj 57/96, 29/99, 42/00, 173/03, 194/03, 151/04, 88/05, 121/05, 67/08, 139/10, 112/12, 25/13 i 93/14)  </w:t>
      </w:r>
      <w:r w:rsidR="00BE5E6E">
        <w:rPr>
          <w:bCs/>
        </w:rPr>
        <w:t xml:space="preserve"> i članka 248. u vezi s člankom 441</w:t>
      </w:r>
      <w:r w:rsidR="00CA2A13">
        <w:rPr>
          <w:bCs/>
        </w:rPr>
        <w:t>.</w:t>
      </w:r>
      <w:r w:rsidR="00BE5E6E">
        <w:rPr>
          <w:bCs/>
        </w:rPr>
        <w:t xml:space="preserve"> stav 2</w:t>
      </w:r>
      <w:r>
        <w:rPr>
          <w:bCs/>
        </w:rPr>
        <w:t>. St</w:t>
      </w:r>
      <w:r w:rsidR="00CA2A13">
        <w:rPr>
          <w:bCs/>
        </w:rPr>
        <w:t xml:space="preserve">ečajnog zakona (Narodne novine </w:t>
      </w:r>
      <w:r>
        <w:rPr>
          <w:bCs/>
        </w:rPr>
        <w:t xml:space="preserve"> 71/15)  </w:t>
      </w:r>
      <w:r w:rsidR="00CA2A13">
        <w:rPr>
          <w:bCs/>
        </w:rPr>
        <w:t xml:space="preserve">riješeno je </w:t>
      </w:r>
      <w:r>
        <w:rPr>
          <w:bCs/>
        </w:rPr>
        <w:t xml:space="preserve"> kao u izreci.</w:t>
      </w:r>
    </w:p>
    <w:p w:rsidRDefault="008220ED" w:rsidP="008220ED" w:rsidR="008220ED">
      <w:pPr>
        <w:jc w:val="both"/>
        <w:rPr>
          <w:bCs/>
        </w:rPr>
      </w:pPr>
    </w:p>
    <w:p w:rsidRDefault="008220ED" w:rsidP="008220ED" w:rsidR="008220ED" w:rsidRPr="00226FD0">
      <w:pPr>
        <w:jc w:val="both"/>
        <w:rPr>
          <w:bCs/>
        </w:rPr>
      </w:pPr>
    </w:p>
    <w:p w:rsidRDefault="008220ED" w:rsidP="008220ED" w:rsidR="008220ED">
      <w:pPr>
        <w:jc w:val="center"/>
        <w:rPr>
          <w:bCs/>
        </w:rPr>
      </w:pPr>
      <w:r>
        <w:rPr>
          <w:bCs/>
        </w:rPr>
        <w:t xml:space="preserve">U Osijeku </w:t>
      </w:r>
      <w:r w:rsidR="00AB3A72">
        <w:rPr>
          <w:bCs/>
        </w:rPr>
        <w:t xml:space="preserve">26. travanj 2017. </w:t>
      </w:r>
    </w:p>
    <w:p w:rsidRDefault="008220ED" w:rsidP="008220ED" w:rsidR="008220ED">
      <w:pPr>
        <w:jc w:val="center"/>
        <w:rPr>
          <w:bCs/>
        </w:rPr>
      </w:pPr>
    </w:p>
    <w:p w:rsidRDefault="008220ED" w:rsidP="008220ED" w:rsidR="008220ED">
      <w:pPr>
        <w:rPr>
          <w:bCs/>
        </w:rPr>
      </w:pPr>
    </w:p>
    <w:p w:rsidRDefault="008220ED" w:rsidP="008220ED" w:rsidR="008220ED">
      <w:pPr>
        <w:rPr>
          <w:bCs/>
        </w:rPr>
      </w:pPr>
      <w:r>
        <w:rPr>
          <w:bCs/>
        </w:rPr>
        <w:t>Zapisničar</w:t>
      </w:r>
    </w:p>
    <w:p w:rsidRDefault="008220ED" w:rsidP="008220ED" w:rsidR="008220ED">
      <w:pPr>
        <w:rPr>
          <w:bCs/>
        </w:rPr>
      </w:pPr>
      <w:r w:rsidRPr="00E22357">
        <w:rPr>
          <w:bCs/>
        </w:rPr>
        <w:t>Maja Kocijan</w:t>
      </w:r>
    </w:p>
    <w:p w:rsidRDefault="008220ED" w:rsidP="008220ED" w:rsidR="008220ED">
      <w:pPr>
        <w:rPr>
          <w:bCs/>
        </w:rPr>
      </w:pPr>
    </w:p>
    <w:p w:rsidRDefault="008220ED" w:rsidP="008220ED" w:rsidR="008220ED">
      <w:pPr>
        <w:rPr>
          <w:bCs/>
        </w:rPr>
      </w:pPr>
      <w:r>
        <w:rPr>
          <w:bCs/>
        </w:rPr>
        <w:tab/>
      </w:r>
      <w:r>
        <w:rPr>
          <w:bCs/>
        </w:rPr>
        <w:tab/>
      </w:r>
      <w:r>
        <w:rPr>
          <w:bCs/>
        </w:rPr>
        <w:tab/>
      </w:r>
      <w:r>
        <w:rPr>
          <w:bCs/>
        </w:rPr>
        <w:tab/>
      </w:r>
      <w:r>
        <w:rPr>
          <w:bCs/>
        </w:rPr>
        <w:tab/>
      </w:r>
      <w:r>
        <w:rPr>
          <w:bCs/>
        </w:rPr>
        <w:tab/>
      </w:r>
      <w:r>
        <w:rPr>
          <w:bCs/>
        </w:rPr>
        <w:tab/>
      </w:r>
      <w:r>
        <w:rPr>
          <w:bCs/>
        </w:rPr>
        <w:tab/>
      </w:r>
      <w:r w:rsidRPr="00E22357">
        <w:rPr>
          <w:bCs/>
        </w:rPr>
        <w:t>STEČAJNI SUDAC</w:t>
      </w:r>
    </w:p>
    <w:p w:rsidRDefault="008220ED" w:rsidP="008220ED" w:rsidR="008220ED">
      <w:pPr>
        <w:rPr>
          <w:bCs/>
        </w:rPr>
      </w:pPr>
      <w:r>
        <w:rPr>
          <w:bCs/>
        </w:rPr>
        <w:tab/>
      </w:r>
      <w:r>
        <w:rPr>
          <w:bCs/>
        </w:rPr>
        <w:tab/>
      </w:r>
      <w:r>
        <w:rPr>
          <w:bCs/>
        </w:rPr>
        <w:tab/>
      </w:r>
      <w:r>
        <w:rPr>
          <w:bCs/>
        </w:rPr>
        <w:tab/>
      </w:r>
      <w:r>
        <w:rPr>
          <w:bCs/>
        </w:rPr>
        <w:tab/>
      </w:r>
      <w:r>
        <w:rPr>
          <w:bCs/>
        </w:rPr>
        <w:tab/>
      </w:r>
      <w:r>
        <w:rPr>
          <w:bCs/>
        </w:rPr>
        <w:tab/>
        <w:t xml:space="preserve">   </w:t>
      </w:r>
      <w:r>
        <w:rPr>
          <w:bCs/>
        </w:rPr>
        <w:tab/>
        <w:t xml:space="preserve">    </w:t>
      </w:r>
      <w:r w:rsidRPr="00E22357">
        <w:rPr>
          <w:bCs/>
        </w:rPr>
        <w:t>Jadranka Herman</w:t>
      </w:r>
    </w:p>
    <w:p w:rsidRDefault="008220ED" w:rsidP="008220ED" w:rsidR="008220ED">
      <w:pPr>
        <w:rPr>
          <w:bCs/>
        </w:rPr>
      </w:pPr>
    </w:p>
    <w:p w:rsidRDefault="008220ED" w:rsidP="008220ED" w:rsidR="008220ED">
      <w:pPr>
        <w:rPr>
          <w:bCs/>
        </w:rPr>
      </w:pPr>
    </w:p>
    <w:p w:rsidRDefault="008220ED" w:rsidP="008220ED" w:rsidR="008220ED">
      <w:pPr>
        <w:rPr>
          <w:bCs/>
        </w:rPr>
      </w:pPr>
    </w:p>
    <w:p w:rsidRDefault="008220ED" w:rsidP="008220ED" w:rsidR="008220ED">
      <w:pPr>
        <w:rPr>
          <w:bCs/>
        </w:rPr>
      </w:pPr>
      <w:r w:rsidRPr="00B44B3F">
        <w:rPr>
          <w:bCs/>
        </w:rPr>
        <w:t>UPUTA O PRAVNOM LIJEKU:</w:t>
      </w:r>
    </w:p>
    <w:p w:rsidRDefault="008220ED" w:rsidP="008220ED" w:rsidR="008220ED" w:rsidRPr="00DB518A">
      <w:pPr>
        <w:jc w:val="both"/>
        <w:rPr>
          <w:bCs/>
        </w:rPr>
      </w:pPr>
      <w:r w:rsidRPr="00B44B3F">
        <w:rPr>
          <w:bCs/>
        </w:rPr>
        <w:t>Protiv ovog rješenja može nezadovoljna stranka uložiti žalbu Visokom trgovačkom sudu Republike Hrvatske u Zagrebu u roku od 8 dana pismeno u 3 primjerka putem ovoga suda.</w:t>
      </w:r>
    </w:p>
    <w:p w:rsidRDefault="008220ED" w:rsidP="008220ED" w:rsidR="008220ED"/>
    <w:p w:rsidRDefault="008220ED" w:rsidP="008220ED" w:rsidR="008220ED"/>
    <w:p w:rsidRDefault="008220ED" w:rsidP="008220ED" w:rsidR="008220ED">
      <w:r>
        <w:t>DNA</w:t>
      </w:r>
    </w:p>
    <w:p w:rsidRDefault="001E6090" w:rsidP="001E6090" w:rsidR="001E6090">
      <w:pPr>
        <w:pStyle w:val="Tijeloteksta"/>
        <w:numPr>
          <w:ilvl w:val="0"/>
          <w:numId w:val="17"/>
        </w:numPr>
        <w:jc w:val="left"/>
      </w:pPr>
      <w:r>
        <w:t>Stečajni upravitelj Lidija Balog dipl. oec.,</w:t>
      </w:r>
    </w:p>
    <w:p w:rsidRDefault="001E6090" w:rsidP="001E6090" w:rsidR="001E6090">
      <w:pPr>
        <w:pStyle w:val="Tijeloteksta"/>
        <w:numPr>
          <w:ilvl w:val="0"/>
          <w:numId w:val="17"/>
        </w:numPr>
        <w:jc w:val="left"/>
      </w:pPr>
      <w:r>
        <w:t>razlučni vjerovnik H-ABDUCO d.o.o. Zagreb, Zagreb, Slavonska avenija 6 a</w:t>
      </w:r>
    </w:p>
    <w:p w:rsidRDefault="001E6090" w:rsidP="001E6090" w:rsidR="001E6090">
      <w:pPr>
        <w:pStyle w:val="Tijeloteksta"/>
        <w:numPr>
          <w:ilvl w:val="0"/>
          <w:numId w:val="17"/>
        </w:numPr>
        <w:jc w:val="left"/>
      </w:pPr>
      <w:r>
        <w:t>razlučni vjerovnik Davorka Rajković, Osijek, Ulica Svete Ane 10</w:t>
      </w:r>
    </w:p>
    <w:p w:rsidRDefault="001E6090" w:rsidP="001E6090" w:rsidR="001E6090">
      <w:pPr>
        <w:pStyle w:val="Tijeloteksta"/>
        <w:numPr>
          <w:ilvl w:val="0"/>
          <w:numId w:val="17"/>
        </w:numPr>
        <w:jc w:val="left"/>
      </w:pPr>
      <w:r>
        <w:t>razlučni vjerovnik RH MF Porezna uprava po ŽDO Osijek</w:t>
      </w:r>
    </w:p>
    <w:p w:rsidRDefault="001E6090" w:rsidP="001E6090" w:rsidR="001E6090">
      <w:pPr>
        <w:pStyle w:val="Tijeloteksta"/>
        <w:numPr>
          <w:ilvl w:val="0"/>
          <w:numId w:val="17"/>
        </w:numPr>
        <w:jc w:val="left"/>
      </w:pPr>
      <w:r>
        <w:t>e-oglasna ploča suda</w:t>
      </w:r>
    </w:p>
    <w:p w:rsidRDefault="001E6090" w:rsidP="008220ED" w:rsidR="008220ED" w:rsidRPr="00C44250">
      <w:pPr>
        <w:pStyle w:val="Tijeloteksta"/>
        <w:numPr>
          <w:ilvl w:val="0"/>
          <w:numId w:val="17"/>
        </w:numPr>
        <w:jc w:val="left"/>
      </w:pPr>
      <w:r>
        <w:t>kal. 20/5</w:t>
      </w:r>
    </w:p>
    <w:p w:rsidRDefault="008220ED" w:rsidP="008220ED" w:rsidR="008220ED"/>
    <w:p w:rsidRDefault="00522BD6" w:rsidP="008220ED" w:rsidR="00522BD6" w:rsidRPr="00C44250">
      <w:pPr>
        <w:ind w:firstLine="708"/>
        <w:jc w:val="both"/>
      </w:pPr>
    </w:p>
    <w:p w:rsidRDefault="00DB518A" w:rsidP="00DB518A" w:rsidR="00DB518A"/>
    <w:sectPr w:rsidSect="006B47F7" w:rsidR="00DB518A">
      <w:headerReference w:type="even" r:id="rId11"/>
      <w:headerReference w:type="default" r:id="rId12"/>
      <w:pgSz w:h="16838" w:w="11906"/>
      <w:pgMar w:gutter="0" w:footer="708" w:header="708" w:left="1417" w:bottom="1276" w:right="1417" w:top="426"/>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4205B" w:rsidR="00F4205B">
      <w:r>
        <w:separator/>
      </w:r>
    </w:p>
  </w:endnote>
  <w:endnote w:id="0" w:type="continuationSeparator">
    <w:p w:rsidRDefault="00F4205B" w:rsidR="00F4205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4205B" w:rsidR="00F4205B">
      <w:r>
        <w:separator/>
      </w:r>
    </w:p>
  </w:footnote>
  <w:footnote w:id="0" w:type="continuationSeparator">
    <w:p w:rsidRDefault="00F4205B" w:rsidR="00F4205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4205B" w:rsidP="006D02B0" w:rsidR="00F4205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4205B" w:rsidR="00F4205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4205B" w:rsidP="006D02B0" w:rsidR="00F4205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C0747">
      <w:rPr>
        <w:rStyle w:val="Brojstranice"/>
        <w:noProof/>
      </w:rPr>
      <w:t>3</w:t>
    </w:r>
    <w:r>
      <w:rPr>
        <w:rStyle w:val="Brojstranice"/>
      </w:rPr>
      <w:fldChar w:fldCharType="end"/>
    </w:r>
  </w:p>
  <w:p w:rsidRDefault="00F4205B" w:rsidR="00F4205B">
    <w:pPr>
      <w:pStyle w:val="Zaglavlje"/>
    </w:pPr>
    <w:r>
      <w:tab/>
    </w:r>
  </w:p>
  <w:p w:rsidRDefault="00F4205B" w:rsidR="00F4205B">
    <w:pPr>
      <w:pStyle w:val="Zaglavlje"/>
    </w:pPr>
  </w:p>
  <w:p w:rsidRDefault="00F4205B" w:rsidP="00986B6C" w:rsidR="00F4205B">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07123C"/>
    <w:multiLevelType w:val="hybridMultilevel"/>
    <w:tmpl w:val="1CB0E158"/>
    <w:lvl w:tplc="61A6715A" w:ilvl="0">
      <w:start w:val="1"/>
      <w:numFmt w:val="bullet"/>
      <w:lvlText w:val="-"/>
      <w:lvlJc w:val="left"/>
      <w:pPr>
        <w:ind w:hanging="360" w:left="1800"/>
      </w:pPr>
      <w:rPr>
        <w:rFonts w:cs="Times New Roman" w:eastAsia="Times New Roman" w:hAnsi="Times New Roman" w:ascii="Times New Roman" w:hint="default"/>
      </w:rPr>
    </w:lvl>
    <w:lvl w:tentative="true" w:tplc="041A0003" w:ilvl="1">
      <w:start w:val="1"/>
      <w:numFmt w:val="bullet"/>
      <w:lvlText w:val="o"/>
      <w:lvlJc w:val="left"/>
      <w:pPr>
        <w:ind w:hanging="360" w:left="2520"/>
      </w:pPr>
      <w:rPr>
        <w:rFonts w:cs="Courier New" w:hAnsi="Courier New" w:ascii="Courier New" w:hint="default"/>
      </w:rPr>
    </w:lvl>
    <w:lvl w:tentative="true" w:tplc="041A0005" w:ilvl="2">
      <w:start w:val="1"/>
      <w:numFmt w:val="bullet"/>
      <w:lvlText w:val=""/>
      <w:lvlJc w:val="left"/>
      <w:pPr>
        <w:ind w:hanging="360" w:left="3240"/>
      </w:pPr>
      <w:rPr>
        <w:rFonts w:hAnsi="Wingdings" w:ascii="Wingdings" w:hint="default"/>
      </w:rPr>
    </w:lvl>
    <w:lvl w:tentative="true" w:tplc="041A0001" w:ilvl="3">
      <w:start w:val="1"/>
      <w:numFmt w:val="bullet"/>
      <w:lvlText w:val=""/>
      <w:lvlJc w:val="left"/>
      <w:pPr>
        <w:ind w:hanging="360" w:left="3960"/>
      </w:pPr>
      <w:rPr>
        <w:rFonts w:hAnsi="Symbol" w:ascii="Symbol" w:hint="default"/>
      </w:rPr>
    </w:lvl>
    <w:lvl w:tentative="true" w:tplc="041A0003" w:ilvl="4">
      <w:start w:val="1"/>
      <w:numFmt w:val="bullet"/>
      <w:lvlText w:val="o"/>
      <w:lvlJc w:val="left"/>
      <w:pPr>
        <w:ind w:hanging="360" w:left="4680"/>
      </w:pPr>
      <w:rPr>
        <w:rFonts w:cs="Courier New" w:hAnsi="Courier New" w:ascii="Courier New" w:hint="default"/>
      </w:rPr>
    </w:lvl>
    <w:lvl w:tentative="true" w:tplc="041A0005" w:ilvl="5">
      <w:start w:val="1"/>
      <w:numFmt w:val="bullet"/>
      <w:lvlText w:val=""/>
      <w:lvlJc w:val="left"/>
      <w:pPr>
        <w:ind w:hanging="360" w:left="5400"/>
      </w:pPr>
      <w:rPr>
        <w:rFonts w:hAnsi="Wingdings" w:ascii="Wingdings" w:hint="default"/>
      </w:rPr>
    </w:lvl>
    <w:lvl w:tentative="true" w:tplc="041A0001" w:ilvl="6">
      <w:start w:val="1"/>
      <w:numFmt w:val="bullet"/>
      <w:lvlText w:val=""/>
      <w:lvlJc w:val="left"/>
      <w:pPr>
        <w:ind w:hanging="360" w:left="6120"/>
      </w:pPr>
      <w:rPr>
        <w:rFonts w:hAnsi="Symbol" w:ascii="Symbol" w:hint="default"/>
      </w:rPr>
    </w:lvl>
    <w:lvl w:tentative="true" w:tplc="041A0003" w:ilvl="7">
      <w:start w:val="1"/>
      <w:numFmt w:val="bullet"/>
      <w:lvlText w:val="o"/>
      <w:lvlJc w:val="left"/>
      <w:pPr>
        <w:ind w:hanging="360" w:left="6840"/>
      </w:pPr>
      <w:rPr>
        <w:rFonts w:cs="Courier New" w:hAnsi="Courier New" w:ascii="Courier New" w:hint="default"/>
      </w:rPr>
    </w:lvl>
    <w:lvl w:tentative="true" w:tplc="041A0005" w:ilvl="8">
      <w:start w:val="1"/>
      <w:numFmt w:val="bullet"/>
      <w:lvlText w:val=""/>
      <w:lvlJc w:val="left"/>
      <w:pPr>
        <w:ind w:hanging="360" w:left="7560"/>
      </w:pPr>
      <w:rPr>
        <w:rFonts w:hAnsi="Wingdings" w:ascii="Wingdings" w:hint="default"/>
      </w:rPr>
    </w:lvl>
  </w:abstractNum>
  <w:abstractNum w:abstractNumId="1">
    <w:nsid w:val="085A2494"/>
    <w:multiLevelType w:val="hybridMultilevel"/>
    <w:tmpl w:val="6AC8EB84"/>
    <w:lvl w:tplc="13C6D204" w:ilvl="0">
      <w:start w:val="13"/>
      <w:numFmt w:val="bullet"/>
      <w:lvlText w:val="-"/>
      <w:lvlJc w:val="left"/>
      <w:pPr>
        <w:ind w:hanging="360" w:left="1125"/>
      </w:pPr>
      <w:rPr>
        <w:rFonts w:cs="Times New Roman" w:eastAsia="Times New Roman" w:hAnsi="Times New Roman" w:ascii="Times New Roman" w:hint="default"/>
      </w:rPr>
    </w:lvl>
    <w:lvl w:tentative="true" w:tplc="041A0003" w:ilvl="1">
      <w:start w:val="1"/>
      <w:numFmt w:val="bullet"/>
      <w:lvlText w:val="o"/>
      <w:lvlJc w:val="left"/>
      <w:pPr>
        <w:ind w:hanging="360" w:left="1845"/>
      </w:pPr>
      <w:rPr>
        <w:rFonts w:cs="Courier New" w:hAnsi="Courier New" w:ascii="Courier New" w:hint="default"/>
      </w:rPr>
    </w:lvl>
    <w:lvl w:tentative="true" w:tplc="041A0005" w:ilvl="2">
      <w:start w:val="1"/>
      <w:numFmt w:val="bullet"/>
      <w:lvlText w:val=""/>
      <w:lvlJc w:val="left"/>
      <w:pPr>
        <w:ind w:hanging="360" w:left="2565"/>
      </w:pPr>
      <w:rPr>
        <w:rFonts w:hAnsi="Wingdings" w:ascii="Wingdings" w:hint="default"/>
      </w:rPr>
    </w:lvl>
    <w:lvl w:tentative="true" w:tplc="041A0001" w:ilvl="3">
      <w:start w:val="1"/>
      <w:numFmt w:val="bullet"/>
      <w:lvlText w:val=""/>
      <w:lvlJc w:val="left"/>
      <w:pPr>
        <w:ind w:hanging="360" w:left="3285"/>
      </w:pPr>
      <w:rPr>
        <w:rFonts w:hAnsi="Symbol" w:ascii="Symbol" w:hint="default"/>
      </w:rPr>
    </w:lvl>
    <w:lvl w:tentative="true" w:tplc="041A0003" w:ilvl="4">
      <w:start w:val="1"/>
      <w:numFmt w:val="bullet"/>
      <w:lvlText w:val="o"/>
      <w:lvlJc w:val="left"/>
      <w:pPr>
        <w:ind w:hanging="360" w:left="4005"/>
      </w:pPr>
      <w:rPr>
        <w:rFonts w:cs="Courier New" w:hAnsi="Courier New" w:ascii="Courier New" w:hint="default"/>
      </w:rPr>
    </w:lvl>
    <w:lvl w:tentative="true" w:tplc="041A0005" w:ilvl="5">
      <w:start w:val="1"/>
      <w:numFmt w:val="bullet"/>
      <w:lvlText w:val=""/>
      <w:lvlJc w:val="left"/>
      <w:pPr>
        <w:ind w:hanging="360" w:left="4725"/>
      </w:pPr>
      <w:rPr>
        <w:rFonts w:hAnsi="Wingdings" w:ascii="Wingdings" w:hint="default"/>
      </w:rPr>
    </w:lvl>
    <w:lvl w:tentative="true" w:tplc="041A0001" w:ilvl="6">
      <w:start w:val="1"/>
      <w:numFmt w:val="bullet"/>
      <w:lvlText w:val=""/>
      <w:lvlJc w:val="left"/>
      <w:pPr>
        <w:ind w:hanging="360" w:left="5445"/>
      </w:pPr>
      <w:rPr>
        <w:rFonts w:hAnsi="Symbol" w:ascii="Symbol" w:hint="default"/>
      </w:rPr>
    </w:lvl>
    <w:lvl w:tentative="true" w:tplc="041A0003" w:ilvl="7">
      <w:start w:val="1"/>
      <w:numFmt w:val="bullet"/>
      <w:lvlText w:val="o"/>
      <w:lvlJc w:val="left"/>
      <w:pPr>
        <w:ind w:hanging="360" w:left="6165"/>
      </w:pPr>
      <w:rPr>
        <w:rFonts w:cs="Courier New" w:hAnsi="Courier New" w:ascii="Courier New" w:hint="default"/>
      </w:rPr>
    </w:lvl>
    <w:lvl w:tentative="true" w:tplc="041A0005" w:ilvl="8">
      <w:start w:val="1"/>
      <w:numFmt w:val="bullet"/>
      <w:lvlText w:val=""/>
      <w:lvlJc w:val="left"/>
      <w:pPr>
        <w:ind w:hanging="360" w:left="6885"/>
      </w:pPr>
      <w:rPr>
        <w:rFonts w:hAnsi="Wingdings" w:ascii="Wingdings" w:hint="default"/>
      </w:rPr>
    </w:lvl>
  </w:abstractNum>
  <w:abstractNum w:abstractNumId="2">
    <w:nsid w:val="0A661031"/>
    <w:multiLevelType w:val="hybridMultilevel"/>
    <w:tmpl w:val="CE6ED51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0251C72"/>
    <w:multiLevelType w:val="hybridMultilevel"/>
    <w:tmpl w:val="A0263F2E"/>
    <w:lvl w:tplc="732007B2" w:ilvl="0">
      <w:start w:val="1"/>
      <w:numFmt w:val="decimal"/>
      <w:lvlText w:val="%1."/>
      <w:lvlJc w:val="left"/>
      <w:pPr>
        <w:tabs>
          <w:tab w:pos="1065" w:val="num"/>
        </w:tabs>
        <w:ind w:hanging="360" w:left="1065"/>
      </w:pPr>
      <w:rPr>
        <w:rFonts w:hint="default"/>
      </w:rPr>
    </w:lvl>
    <w:lvl w:tplc="3EF6BE52" w:ilvl="1">
      <w:start w:val="1"/>
      <w:numFmt w:val="lowerLetter"/>
      <w:lvlText w:val="%2)"/>
      <w:lvlJc w:val="left"/>
      <w:pPr>
        <w:tabs>
          <w:tab w:pos="1785" w:val="num"/>
        </w:tabs>
        <w:ind w:hanging="360" w:left="1785"/>
      </w:pPr>
      <w:rPr>
        <w:rFonts w:hint="default"/>
      </w:rPr>
    </w:lvl>
    <w:lvl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147C0005"/>
    <w:multiLevelType w:val="hybridMultilevel"/>
    <w:tmpl w:val="42F8983E"/>
    <w:lvl w:tplc="AB18289C"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21AA2995"/>
    <w:multiLevelType w:val="hybridMultilevel"/>
    <w:tmpl w:val="F8186C6E"/>
    <w:lvl w:tplc="655AC58A" w:ilvl="0">
      <w:start w:val="13"/>
      <w:numFmt w:val="bullet"/>
      <w:lvlText w:val="-"/>
      <w:lvlJc w:val="left"/>
      <w:pPr>
        <w:ind w:hanging="360" w:left="1425"/>
      </w:pPr>
      <w:rPr>
        <w:rFonts w:cs="Times New Roman" w:eastAsia="Times New Roman" w:hAnsi="Times New Roman" w:ascii="Times New Roman" w:hint="default"/>
      </w:rPr>
    </w:lvl>
    <w:lvl w:tentative="true" w:tplc="041A0003" w:ilvl="1">
      <w:start w:val="1"/>
      <w:numFmt w:val="bullet"/>
      <w:lvlText w:val="o"/>
      <w:lvlJc w:val="left"/>
      <w:pPr>
        <w:ind w:hanging="360" w:left="2145"/>
      </w:pPr>
      <w:rPr>
        <w:rFonts w:cs="Courier New" w:hAnsi="Courier New" w:ascii="Courier New" w:hint="default"/>
      </w:rPr>
    </w:lvl>
    <w:lvl w:tentative="true" w:tplc="041A0005" w:ilvl="2">
      <w:start w:val="1"/>
      <w:numFmt w:val="bullet"/>
      <w:lvlText w:val=""/>
      <w:lvlJc w:val="left"/>
      <w:pPr>
        <w:ind w:hanging="360" w:left="2865"/>
      </w:pPr>
      <w:rPr>
        <w:rFonts w:hAnsi="Wingdings" w:ascii="Wingdings" w:hint="default"/>
      </w:rPr>
    </w:lvl>
    <w:lvl w:tentative="true" w:tplc="041A0001" w:ilvl="3">
      <w:start w:val="1"/>
      <w:numFmt w:val="bullet"/>
      <w:lvlText w:val=""/>
      <w:lvlJc w:val="left"/>
      <w:pPr>
        <w:ind w:hanging="360" w:left="3585"/>
      </w:pPr>
      <w:rPr>
        <w:rFonts w:hAnsi="Symbol" w:ascii="Symbol" w:hint="default"/>
      </w:rPr>
    </w:lvl>
    <w:lvl w:tentative="true" w:tplc="041A0003" w:ilvl="4">
      <w:start w:val="1"/>
      <w:numFmt w:val="bullet"/>
      <w:lvlText w:val="o"/>
      <w:lvlJc w:val="left"/>
      <w:pPr>
        <w:ind w:hanging="360" w:left="4305"/>
      </w:pPr>
      <w:rPr>
        <w:rFonts w:cs="Courier New" w:hAnsi="Courier New" w:ascii="Courier New" w:hint="default"/>
      </w:rPr>
    </w:lvl>
    <w:lvl w:tentative="true" w:tplc="041A0005" w:ilvl="5">
      <w:start w:val="1"/>
      <w:numFmt w:val="bullet"/>
      <w:lvlText w:val=""/>
      <w:lvlJc w:val="left"/>
      <w:pPr>
        <w:ind w:hanging="360" w:left="5025"/>
      </w:pPr>
      <w:rPr>
        <w:rFonts w:hAnsi="Wingdings" w:ascii="Wingdings" w:hint="default"/>
      </w:rPr>
    </w:lvl>
    <w:lvl w:tentative="true" w:tplc="041A0001" w:ilvl="6">
      <w:start w:val="1"/>
      <w:numFmt w:val="bullet"/>
      <w:lvlText w:val=""/>
      <w:lvlJc w:val="left"/>
      <w:pPr>
        <w:ind w:hanging="360" w:left="5745"/>
      </w:pPr>
      <w:rPr>
        <w:rFonts w:hAnsi="Symbol" w:ascii="Symbol" w:hint="default"/>
      </w:rPr>
    </w:lvl>
    <w:lvl w:tentative="true" w:tplc="041A0003" w:ilvl="7">
      <w:start w:val="1"/>
      <w:numFmt w:val="bullet"/>
      <w:lvlText w:val="o"/>
      <w:lvlJc w:val="left"/>
      <w:pPr>
        <w:ind w:hanging="360" w:left="6465"/>
      </w:pPr>
      <w:rPr>
        <w:rFonts w:cs="Courier New" w:hAnsi="Courier New" w:ascii="Courier New" w:hint="default"/>
      </w:rPr>
    </w:lvl>
    <w:lvl w:tentative="true" w:tplc="041A0005" w:ilvl="8">
      <w:start w:val="1"/>
      <w:numFmt w:val="bullet"/>
      <w:lvlText w:val=""/>
      <w:lvlJc w:val="left"/>
      <w:pPr>
        <w:ind w:hanging="360" w:left="7185"/>
      </w:pPr>
      <w:rPr>
        <w:rFonts w:hAnsi="Wingdings" w:ascii="Wingdings" w:hint="default"/>
      </w:rPr>
    </w:lvl>
  </w:abstractNum>
  <w:abstractNum w:abstractNumId="6">
    <w:nsid w:val="21BC5968"/>
    <w:multiLevelType w:val="hybridMultilevel"/>
    <w:tmpl w:val="77CA03D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5AB565B"/>
    <w:multiLevelType w:val="hybridMultilevel"/>
    <w:tmpl w:val="451C97A0"/>
    <w:lvl w:tplc="041A000F" w:ilvl="0">
      <w:start w:val="1"/>
      <w:numFmt w:val="decimal"/>
      <w:lvlText w:val="%1."/>
      <w:lvlJc w:val="left"/>
      <w:pPr>
        <w:ind w:hanging="360" w:left="1425"/>
      </w:pPr>
    </w:lvl>
    <w:lvl w:tplc="041A0003" w:ilvl="1">
      <w:start w:val="1"/>
      <w:numFmt w:val="decimal"/>
      <w:lvlText w:val="%2."/>
      <w:lvlJc w:val="left"/>
      <w:pPr>
        <w:tabs>
          <w:tab w:pos="2145" w:val="num"/>
        </w:tabs>
        <w:ind w:hanging="360" w:left="2145"/>
      </w:pPr>
    </w:lvl>
    <w:lvl w:tplc="041A0005" w:ilvl="2">
      <w:start w:val="1"/>
      <w:numFmt w:val="decimal"/>
      <w:lvlText w:val="%3."/>
      <w:lvlJc w:val="left"/>
      <w:pPr>
        <w:tabs>
          <w:tab w:pos="2865" w:val="num"/>
        </w:tabs>
        <w:ind w:hanging="360" w:left="2865"/>
      </w:pPr>
    </w:lvl>
    <w:lvl w:tplc="041A0001" w:ilvl="3">
      <w:start w:val="1"/>
      <w:numFmt w:val="decimal"/>
      <w:lvlText w:val="%4."/>
      <w:lvlJc w:val="left"/>
      <w:pPr>
        <w:tabs>
          <w:tab w:pos="3585" w:val="num"/>
        </w:tabs>
        <w:ind w:hanging="360" w:left="3585"/>
      </w:pPr>
    </w:lvl>
    <w:lvl w:tplc="041A0003" w:ilvl="4">
      <w:start w:val="1"/>
      <w:numFmt w:val="decimal"/>
      <w:lvlText w:val="%5."/>
      <w:lvlJc w:val="left"/>
      <w:pPr>
        <w:tabs>
          <w:tab w:pos="4305" w:val="num"/>
        </w:tabs>
        <w:ind w:hanging="360" w:left="4305"/>
      </w:pPr>
    </w:lvl>
    <w:lvl w:tplc="041A0005" w:ilvl="5">
      <w:start w:val="1"/>
      <w:numFmt w:val="decimal"/>
      <w:lvlText w:val="%6."/>
      <w:lvlJc w:val="left"/>
      <w:pPr>
        <w:tabs>
          <w:tab w:pos="5025" w:val="num"/>
        </w:tabs>
        <w:ind w:hanging="360" w:left="5025"/>
      </w:pPr>
    </w:lvl>
    <w:lvl w:tplc="041A0001" w:ilvl="6">
      <w:start w:val="1"/>
      <w:numFmt w:val="decimal"/>
      <w:lvlText w:val="%7."/>
      <w:lvlJc w:val="left"/>
      <w:pPr>
        <w:tabs>
          <w:tab w:pos="5745" w:val="num"/>
        </w:tabs>
        <w:ind w:hanging="360" w:left="5745"/>
      </w:pPr>
    </w:lvl>
    <w:lvl w:tplc="041A0003" w:ilvl="7">
      <w:start w:val="1"/>
      <w:numFmt w:val="decimal"/>
      <w:lvlText w:val="%8."/>
      <w:lvlJc w:val="left"/>
      <w:pPr>
        <w:tabs>
          <w:tab w:pos="6465" w:val="num"/>
        </w:tabs>
        <w:ind w:hanging="360" w:left="6465"/>
      </w:pPr>
    </w:lvl>
    <w:lvl w:tplc="041A0005" w:ilvl="8">
      <w:start w:val="1"/>
      <w:numFmt w:val="decimal"/>
      <w:lvlText w:val="%9."/>
      <w:lvlJc w:val="left"/>
      <w:pPr>
        <w:tabs>
          <w:tab w:pos="7185" w:val="num"/>
        </w:tabs>
        <w:ind w:hanging="360" w:left="7185"/>
      </w:pPr>
    </w:lvl>
  </w:abstractNum>
  <w:abstractNum w:abstractNumId="8">
    <w:nsid w:val="27DA0CE2"/>
    <w:multiLevelType w:val="hybridMultilevel"/>
    <w:tmpl w:val="FEB625B0"/>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8D12233"/>
    <w:multiLevelType w:val="hybridMultilevel"/>
    <w:tmpl w:val="667641EC"/>
    <w:lvl w:tplc="AD88D650" w:ilvl="0">
      <w:start w:val="1"/>
      <w:numFmt w:val="lowerLetter"/>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10">
    <w:nsid w:val="2F1B584B"/>
    <w:multiLevelType w:val="hybridMultilevel"/>
    <w:tmpl w:val="F41692DA"/>
    <w:lvl w:tplc="D3607FB0" w:ilvl="0">
      <w:start w:val="1"/>
      <w:numFmt w:val="decimal"/>
      <w:lvlText w:val="%1."/>
      <w:lvlJc w:val="left"/>
      <w:pPr>
        <w:tabs>
          <w:tab w:pos="1440" w:val="num"/>
        </w:tabs>
        <w:ind w:hanging="360" w:left="1440"/>
      </w:pPr>
      <w:rPr>
        <w:rFonts w:hint="default"/>
      </w:rPr>
    </w:lvl>
    <w:lvl w:tentative="true" w:tplc="041A0019" w:ilvl="1">
      <w:start w:val="1"/>
      <w:numFmt w:val="lowerLetter"/>
      <w:lvlText w:val="%2."/>
      <w:lvlJc w:val="left"/>
      <w:pPr>
        <w:tabs>
          <w:tab w:pos="2142" w:val="num"/>
        </w:tabs>
        <w:ind w:hanging="360" w:left="2142"/>
      </w:pPr>
    </w:lvl>
    <w:lvl w:tentative="true" w:tplc="041A001B" w:ilvl="2">
      <w:start w:val="1"/>
      <w:numFmt w:val="lowerRoman"/>
      <w:lvlText w:val="%3."/>
      <w:lvlJc w:val="right"/>
      <w:pPr>
        <w:tabs>
          <w:tab w:pos="2862" w:val="num"/>
        </w:tabs>
        <w:ind w:hanging="180" w:left="2862"/>
      </w:pPr>
    </w:lvl>
    <w:lvl w:tentative="true" w:tplc="041A000F" w:ilvl="3">
      <w:start w:val="1"/>
      <w:numFmt w:val="decimal"/>
      <w:lvlText w:val="%4."/>
      <w:lvlJc w:val="left"/>
      <w:pPr>
        <w:tabs>
          <w:tab w:pos="3582" w:val="num"/>
        </w:tabs>
        <w:ind w:hanging="360" w:left="3582"/>
      </w:pPr>
    </w:lvl>
    <w:lvl w:tentative="true" w:tplc="041A0019" w:ilvl="4">
      <w:start w:val="1"/>
      <w:numFmt w:val="lowerLetter"/>
      <w:lvlText w:val="%5."/>
      <w:lvlJc w:val="left"/>
      <w:pPr>
        <w:tabs>
          <w:tab w:pos="4302" w:val="num"/>
        </w:tabs>
        <w:ind w:hanging="360" w:left="4302"/>
      </w:pPr>
    </w:lvl>
    <w:lvl w:tentative="true" w:tplc="041A001B" w:ilvl="5">
      <w:start w:val="1"/>
      <w:numFmt w:val="lowerRoman"/>
      <w:lvlText w:val="%6."/>
      <w:lvlJc w:val="right"/>
      <w:pPr>
        <w:tabs>
          <w:tab w:pos="5022" w:val="num"/>
        </w:tabs>
        <w:ind w:hanging="180" w:left="5022"/>
      </w:pPr>
    </w:lvl>
    <w:lvl w:tentative="true" w:tplc="041A000F" w:ilvl="6">
      <w:start w:val="1"/>
      <w:numFmt w:val="decimal"/>
      <w:lvlText w:val="%7."/>
      <w:lvlJc w:val="left"/>
      <w:pPr>
        <w:tabs>
          <w:tab w:pos="5742" w:val="num"/>
        </w:tabs>
        <w:ind w:hanging="360" w:left="5742"/>
      </w:pPr>
    </w:lvl>
    <w:lvl w:tentative="true" w:tplc="041A0019" w:ilvl="7">
      <w:start w:val="1"/>
      <w:numFmt w:val="lowerLetter"/>
      <w:lvlText w:val="%8."/>
      <w:lvlJc w:val="left"/>
      <w:pPr>
        <w:tabs>
          <w:tab w:pos="6462" w:val="num"/>
        </w:tabs>
        <w:ind w:hanging="360" w:left="6462"/>
      </w:pPr>
    </w:lvl>
    <w:lvl w:tentative="true" w:tplc="041A001B" w:ilvl="8">
      <w:start w:val="1"/>
      <w:numFmt w:val="lowerRoman"/>
      <w:lvlText w:val="%9."/>
      <w:lvlJc w:val="right"/>
      <w:pPr>
        <w:tabs>
          <w:tab w:pos="7182" w:val="num"/>
        </w:tabs>
        <w:ind w:hanging="180" w:left="7182"/>
      </w:pPr>
    </w:lvl>
  </w:abstractNum>
  <w:abstractNum w:abstractNumId="11">
    <w:nsid w:val="37562C99"/>
    <w:multiLevelType w:val="hybridMultilevel"/>
    <w:tmpl w:val="4AE6D74C"/>
    <w:lvl w:tplc="D272180E" w:ilvl="0">
      <w:start w:val="13"/>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2">
    <w:nsid w:val="3E417E32"/>
    <w:multiLevelType w:val="hybridMultilevel"/>
    <w:tmpl w:val="6DE0ACDA"/>
    <w:lvl w:tplc="10F62150" w:ilvl="0">
      <w:start w:val="13"/>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3">
    <w:nsid w:val="3FC82BA1"/>
    <w:multiLevelType w:val="hybridMultilevel"/>
    <w:tmpl w:val="94B2F118"/>
    <w:lvl w:tplc="60AE7B32" w:ilvl="0">
      <w:start w:val="1"/>
      <w:numFmt w:val="decimal"/>
      <w:lvlText w:val="%1."/>
      <w:lvlJc w:val="left"/>
      <w:pPr>
        <w:ind w:hanging="360" w:left="1065"/>
      </w:pPr>
      <w:rPr>
        <w:rFonts w:hint="default"/>
        <w:b/>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4">
    <w:nsid w:val="45244720"/>
    <w:multiLevelType w:val="hybridMultilevel"/>
    <w:tmpl w:val="B01824D0"/>
    <w:lvl w:tplc="1E368550" w:ilvl="0">
      <w:start w:val="46"/>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5">
    <w:nsid w:val="45715418"/>
    <w:multiLevelType w:val="hybridMultilevel"/>
    <w:tmpl w:val="7750A7CE"/>
    <w:lvl w:tplc="502ADC1A" w:ilvl="0">
      <w:start w:val="2"/>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6">
    <w:nsid w:val="45D06F06"/>
    <w:multiLevelType w:val="hybridMultilevel"/>
    <w:tmpl w:val="9EBE7CE8"/>
    <w:lvl w:tplc="689453FE" w:ilvl="0">
      <w:start w:val="1"/>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7">
    <w:nsid w:val="493C3809"/>
    <w:multiLevelType w:val="hybridMultilevel"/>
    <w:tmpl w:val="2DE4D76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49690895"/>
    <w:multiLevelType w:val="hybridMultilevel"/>
    <w:tmpl w:val="080295A0"/>
    <w:lvl w:tplc="C08413D4"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9">
    <w:nsid w:val="51957F4A"/>
    <w:multiLevelType w:val="hybridMultilevel"/>
    <w:tmpl w:val="5DE814AA"/>
    <w:lvl w:tplc="7742A85C" w:ilvl="0">
      <w:start w:val="13"/>
      <w:numFmt w:val="bullet"/>
      <w:lvlText w:val="-"/>
      <w:lvlJc w:val="left"/>
      <w:pPr>
        <w:ind w:hanging="360" w:left="1785"/>
      </w:pPr>
      <w:rPr>
        <w:rFonts w:cs="Times New Roman" w:eastAsia="Calibri" w:hAnsi="Times New Roman" w:ascii="Times New Roman" w:hint="default"/>
        <w:b w:val="false"/>
        <w:color w:val="000000"/>
      </w:rPr>
    </w:lvl>
    <w:lvl w:tentative="true" w:tplc="041A0003" w:ilvl="1">
      <w:start w:val="1"/>
      <w:numFmt w:val="bullet"/>
      <w:lvlText w:val="o"/>
      <w:lvlJc w:val="left"/>
      <w:pPr>
        <w:ind w:hanging="360" w:left="2505"/>
      </w:pPr>
      <w:rPr>
        <w:rFonts w:cs="Courier New" w:hAnsi="Courier New" w:ascii="Courier New" w:hint="default"/>
      </w:rPr>
    </w:lvl>
    <w:lvl w:tentative="true" w:tplc="041A0005" w:ilvl="2">
      <w:start w:val="1"/>
      <w:numFmt w:val="bullet"/>
      <w:lvlText w:val=""/>
      <w:lvlJc w:val="left"/>
      <w:pPr>
        <w:ind w:hanging="360" w:left="3225"/>
      </w:pPr>
      <w:rPr>
        <w:rFonts w:hAnsi="Wingdings" w:ascii="Wingdings" w:hint="default"/>
      </w:rPr>
    </w:lvl>
    <w:lvl w:tentative="true" w:tplc="041A0001" w:ilvl="3">
      <w:start w:val="1"/>
      <w:numFmt w:val="bullet"/>
      <w:lvlText w:val=""/>
      <w:lvlJc w:val="left"/>
      <w:pPr>
        <w:ind w:hanging="360" w:left="3945"/>
      </w:pPr>
      <w:rPr>
        <w:rFonts w:hAnsi="Symbol" w:ascii="Symbol" w:hint="default"/>
      </w:rPr>
    </w:lvl>
    <w:lvl w:tentative="true" w:tplc="041A0003" w:ilvl="4">
      <w:start w:val="1"/>
      <w:numFmt w:val="bullet"/>
      <w:lvlText w:val="o"/>
      <w:lvlJc w:val="left"/>
      <w:pPr>
        <w:ind w:hanging="360" w:left="4665"/>
      </w:pPr>
      <w:rPr>
        <w:rFonts w:cs="Courier New" w:hAnsi="Courier New" w:ascii="Courier New" w:hint="default"/>
      </w:rPr>
    </w:lvl>
    <w:lvl w:tentative="true" w:tplc="041A0005" w:ilvl="5">
      <w:start w:val="1"/>
      <w:numFmt w:val="bullet"/>
      <w:lvlText w:val=""/>
      <w:lvlJc w:val="left"/>
      <w:pPr>
        <w:ind w:hanging="360" w:left="5385"/>
      </w:pPr>
      <w:rPr>
        <w:rFonts w:hAnsi="Wingdings" w:ascii="Wingdings" w:hint="default"/>
      </w:rPr>
    </w:lvl>
    <w:lvl w:tentative="true" w:tplc="041A0001" w:ilvl="6">
      <w:start w:val="1"/>
      <w:numFmt w:val="bullet"/>
      <w:lvlText w:val=""/>
      <w:lvlJc w:val="left"/>
      <w:pPr>
        <w:ind w:hanging="360" w:left="6105"/>
      </w:pPr>
      <w:rPr>
        <w:rFonts w:hAnsi="Symbol" w:ascii="Symbol" w:hint="default"/>
      </w:rPr>
    </w:lvl>
    <w:lvl w:tentative="true" w:tplc="041A0003" w:ilvl="7">
      <w:start w:val="1"/>
      <w:numFmt w:val="bullet"/>
      <w:lvlText w:val="o"/>
      <w:lvlJc w:val="left"/>
      <w:pPr>
        <w:ind w:hanging="360" w:left="6825"/>
      </w:pPr>
      <w:rPr>
        <w:rFonts w:cs="Courier New" w:hAnsi="Courier New" w:ascii="Courier New" w:hint="default"/>
      </w:rPr>
    </w:lvl>
    <w:lvl w:tentative="true" w:tplc="041A0005" w:ilvl="8">
      <w:start w:val="1"/>
      <w:numFmt w:val="bullet"/>
      <w:lvlText w:val=""/>
      <w:lvlJc w:val="left"/>
      <w:pPr>
        <w:ind w:hanging="360" w:left="7545"/>
      </w:pPr>
      <w:rPr>
        <w:rFonts w:hAnsi="Wingdings" w:ascii="Wingdings" w:hint="default"/>
      </w:rPr>
    </w:lvl>
  </w:abstractNum>
  <w:abstractNum w:abstractNumId="20">
    <w:nsid w:val="53E66E7D"/>
    <w:multiLevelType w:val="hybridMultilevel"/>
    <w:tmpl w:val="D6089E58"/>
    <w:lvl w:tplc="0CDA77FE" w:ilvl="0">
      <w:start w:val="1"/>
      <w:numFmt w:val="bullet"/>
      <w:lvlText w:val="-"/>
      <w:lvlJc w:val="left"/>
      <w:pPr>
        <w:tabs>
          <w:tab w:pos="5400" w:val="num"/>
        </w:tabs>
        <w:ind w:hanging="360" w:left="5400"/>
      </w:pPr>
      <w:rPr>
        <w:rFonts w:cs="Times New Roman" w:eastAsia="Times New Roman" w:hAnsi="Times New Roman" w:ascii="Times New Roman" w:hint="default"/>
      </w:rPr>
    </w:lvl>
    <w:lvl w:tentative="true" w:tplc="041A0003" w:ilvl="1">
      <w:start w:val="1"/>
      <w:numFmt w:val="bullet"/>
      <w:lvlText w:val="o"/>
      <w:lvlJc w:val="left"/>
      <w:pPr>
        <w:tabs>
          <w:tab w:pos="6120" w:val="num"/>
        </w:tabs>
        <w:ind w:hanging="360" w:left="6120"/>
      </w:pPr>
      <w:rPr>
        <w:rFonts w:cs="Courier New" w:hAnsi="Courier New" w:ascii="Courier New" w:hint="default"/>
      </w:rPr>
    </w:lvl>
    <w:lvl w:tentative="true" w:tplc="041A0005" w:ilvl="2">
      <w:start w:val="1"/>
      <w:numFmt w:val="bullet"/>
      <w:lvlText w:val=""/>
      <w:lvlJc w:val="left"/>
      <w:pPr>
        <w:tabs>
          <w:tab w:pos="6840" w:val="num"/>
        </w:tabs>
        <w:ind w:hanging="360" w:left="6840"/>
      </w:pPr>
      <w:rPr>
        <w:rFonts w:hAnsi="Wingdings" w:ascii="Wingdings" w:hint="default"/>
      </w:rPr>
    </w:lvl>
    <w:lvl w:tentative="true" w:tplc="041A0001" w:ilvl="3">
      <w:start w:val="1"/>
      <w:numFmt w:val="bullet"/>
      <w:lvlText w:val=""/>
      <w:lvlJc w:val="left"/>
      <w:pPr>
        <w:tabs>
          <w:tab w:pos="7560" w:val="num"/>
        </w:tabs>
        <w:ind w:hanging="360" w:left="7560"/>
      </w:pPr>
      <w:rPr>
        <w:rFonts w:hAnsi="Symbol" w:ascii="Symbol" w:hint="default"/>
      </w:rPr>
    </w:lvl>
    <w:lvl w:tentative="true" w:tplc="041A0003" w:ilvl="4">
      <w:start w:val="1"/>
      <w:numFmt w:val="bullet"/>
      <w:lvlText w:val="o"/>
      <w:lvlJc w:val="left"/>
      <w:pPr>
        <w:tabs>
          <w:tab w:pos="8280" w:val="num"/>
        </w:tabs>
        <w:ind w:hanging="360" w:left="8280"/>
      </w:pPr>
      <w:rPr>
        <w:rFonts w:cs="Courier New" w:hAnsi="Courier New" w:ascii="Courier New" w:hint="default"/>
      </w:rPr>
    </w:lvl>
    <w:lvl w:tentative="true" w:tplc="041A0005" w:ilvl="5">
      <w:start w:val="1"/>
      <w:numFmt w:val="bullet"/>
      <w:lvlText w:val=""/>
      <w:lvlJc w:val="left"/>
      <w:pPr>
        <w:tabs>
          <w:tab w:pos="9000" w:val="num"/>
        </w:tabs>
        <w:ind w:hanging="360" w:left="9000"/>
      </w:pPr>
      <w:rPr>
        <w:rFonts w:hAnsi="Wingdings" w:ascii="Wingdings" w:hint="default"/>
      </w:rPr>
    </w:lvl>
    <w:lvl w:tentative="true" w:tplc="041A0001" w:ilvl="6">
      <w:start w:val="1"/>
      <w:numFmt w:val="bullet"/>
      <w:lvlText w:val=""/>
      <w:lvlJc w:val="left"/>
      <w:pPr>
        <w:tabs>
          <w:tab w:pos="9720" w:val="num"/>
        </w:tabs>
        <w:ind w:hanging="360" w:left="9720"/>
      </w:pPr>
      <w:rPr>
        <w:rFonts w:hAnsi="Symbol" w:ascii="Symbol" w:hint="default"/>
      </w:rPr>
    </w:lvl>
    <w:lvl w:tentative="true" w:tplc="041A0003" w:ilvl="7">
      <w:start w:val="1"/>
      <w:numFmt w:val="bullet"/>
      <w:lvlText w:val="o"/>
      <w:lvlJc w:val="left"/>
      <w:pPr>
        <w:tabs>
          <w:tab w:pos="10440" w:val="num"/>
        </w:tabs>
        <w:ind w:hanging="360" w:left="10440"/>
      </w:pPr>
      <w:rPr>
        <w:rFonts w:cs="Courier New" w:hAnsi="Courier New" w:ascii="Courier New" w:hint="default"/>
      </w:rPr>
    </w:lvl>
    <w:lvl w:tentative="true" w:tplc="041A0005" w:ilvl="8">
      <w:start w:val="1"/>
      <w:numFmt w:val="bullet"/>
      <w:lvlText w:val=""/>
      <w:lvlJc w:val="left"/>
      <w:pPr>
        <w:tabs>
          <w:tab w:pos="11160" w:val="num"/>
        </w:tabs>
        <w:ind w:hanging="360" w:left="11160"/>
      </w:pPr>
      <w:rPr>
        <w:rFonts w:hAnsi="Wingdings" w:ascii="Wingdings" w:hint="default"/>
      </w:rPr>
    </w:lvl>
  </w:abstractNum>
  <w:abstractNum w:abstractNumId="21">
    <w:nsid w:val="563857BC"/>
    <w:multiLevelType w:val="hybridMultilevel"/>
    <w:tmpl w:val="BC42CE8C"/>
    <w:lvl w:tplc="60562460"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2">
    <w:nsid w:val="56F53AC4"/>
    <w:multiLevelType w:val="hybridMultilevel"/>
    <w:tmpl w:val="1700BBF0"/>
    <w:lvl w:tplc="6B5AC1EC" w:ilvl="0">
      <w:start w:val="1"/>
      <w:numFmt w:val="bullet"/>
      <w:lvlText w:val="-"/>
      <w:lvlJc w:val="left"/>
      <w:pPr>
        <w:ind w:hanging="360" w:left="1800"/>
      </w:pPr>
      <w:rPr>
        <w:rFonts w:cs="Times New Roman" w:eastAsia="Times New Roman" w:hAnsi="Times New Roman" w:ascii="Times New Roman" w:hint="default"/>
      </w:rPr>
    </w:lvl>
    <w:lvl w:tentative="true" w:tplc="041A0003" w:ilvl="1">
      <w:start w:val="1"/>
      <w:numFmt w:val="bullet"/>
      <w:lvlText w:val="o"/>
      <w:lvlJc w:val="left"/>
      <w:pPr>
        <w:ind w:hanging="360" w:left="2520"/>
      </w:pPr>
      <w:rPr>
        <w:rFonts w:cs="Courier New" w:hAnsi="Courier New" w:ascii="Courier New" w:hint="default"/>
      </w:rPr>
    </w:lvl>
    <w:lvl w:tentative="true" w:tplc="041A0005" w:ilvl="2">
      <w:start w:val="1"/>
      <w:numFmt w:val="bullet"/>
      <w:lvlText w:val=""/>
      <w:lvlJc w:val="left"/>
      <w:pPr>
        <w:ind w:hanging="360" w:left="3240"/>
      </w:pPr>
      <w:rPr>
        <w:rFonts w:hAnsi="Wingdings" w:ascii="Wingdings" w:hint="default"/>
      </w:rPr>
    </w:lvl>
    <w:lvl w:tentative="true" w:tplc="041A0001" w:ilvl="3">
      <w:start w:val="1"/>
      <w:numFmt w:val="bullet"/>
      <w:lvlText w:val=""/>
      <w:lvlJc w:val="left"/>
      <w:pPr>
        <w:ind w:hanging="360" w:left="3960"/>
      </w:pPr>
      <w:rPr>
        <w:rFonts w:hAnsi="Symbol" w:ascii="Symbol" w:hint="default"/>
      </w:rPr>
    </w:lvl>
    <w:lvl w:tentative="true" w:tplc="041A0003" w:ilvl="4">
      <w:start w:val="1"/>
      <w:numFmt w:val="bullet"/>
      <w:lvlText w:val="o"/>
      <w:lvlJc w:val="left"/>
      <w:pPr>
        <w:ind w:hanging="360" w:left="4680"/>
      </w:pPr>
      <w:rPr>
        <w:rFonts w:cs="Courier New" w:hAnsi="Courier New" w:ascii="Courier New" w:hint="default"/>
      </w:rPr>
    </w:lvl>
    <w:lvl w:tentative="true" w:tplc="041A0005" w:ilvl="5">
      <w:start w:val="1"/>
      <w:numFmt w:val="bullet"/>
      <w:lvlText w:val=""/>
      <w:lvlJc w:val="left"/>
      <w:pPr>
        <w:ind w:hanging="360" w:left="5400"/>
      </w:pPr>
      <w:rPr>
        <w:rFonts w:hAnsi="Wingdings" w:ascii="Wingdings" w:hint="default"/>
      </w:rPr>
    </w:lvl>
    <w:lvl w:tentative="true" w:tplc="041A0001" w:ilvl="6">
      <w:start w:val="1"/>
      <w:numFmt w:val="bullet"/>
      <w:lvlText w:val=""/>
      <w:lvlJc w:val="left"/>
      <w:pPr>
        <w:ind w:hanging="360" w:left="6120"/>
      </w:pPr>
      <w:rPr>
        <w:rFonts w:hAnsi="Symbol" w:ascii="Symbol" w:hint="default"/>
      </w:rPr>
    </w:lvl>
    <w:lvl w:tentative="true" w:tplc="041A0003" w:ilvl="7">
      <w:start w:val="1"/>
      <w:numFmt w:val="bullet"/>
      <w:lvlText w:val="o"/>
      <w:lvlJc w:val="left"/>
      <w:pPr>
        <w:ind w:hanging="360" w:left="6840"/>
      </w:pPr>
      <w:rPr>
        <w:rFonts w:cs="Courier New" w:hAnsi="Courier New" w:ascii="Courier New" w:hint="default"/>
      </w:rPr>
    </w:lvl>
    <w:lvl w:tentative="true" w:tplc="041A0005" w:ilvl="8">
      <w:start w:val="1"/>
      <w:numFmt w:val="bullet"/>
      <w:lvlText w:val=""/>
      <w:lvlJc w:val="left"/>
      <w:pPr>
        <w:ind w:hanging="360" w:left="7560"/>
      </w:pPr>
      <w:rPr>
        <w:rFonts w:hAnsi="Wingdings" w:ascii="Wingdings" w:hint="default"/>
      </w:rPr>
    </w:lvl>
  </w:abstractNum>
  <w:abstractNum w:abstractNumId="23">
    <w:nsid w:val="70BC2E8A"/>
    <w:multiLevelType w:val="hybridMultilevel"/>
    <w:tmpl w:val="08BEAD62"/>
    <w:lvl w:tplc="143EFEDA" w:ilvl="0">
      <w:start w:val="1"/>
      <w:numFmt w:val="decimal"/>
      <w:lvlText w:val="%1."/>
      <w:lvlJc w:val="left"/>
      <w:pPr>
        <w:tabs>
          <w:tab w:pos="1440" w:val="num"/>
        </w:tabs>
        <w:ind w:hanging="360" w:left="1440"/>
      </w:pPr>
      <w:rPr>
        <w:rFonts w:hint="default"/>
        <w:b w:val="false"/>
      </w:r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24">
    <w:nsid w:val="71D67C72"/>
    <w:multiLevelType w:val="hybridMultilevel"/>
    <w:tmpl w:val="25F6B168"/>
    <w:lvl w:tplc="8D1CFB66" w:ilvl="0">
      <w:start w:val="1"/>
      <w:numFmt w:val="decimal"/>
      <w:lvlText w:val="%1."/>
      <w:lvlJc w:val="left"/>
      <w:pPr>
        <w:ind w:hanging="360" w:left="1425"/>
      </w:pPr>
      <w:rPr>
        <w:rFonts w:hint="default"/>
      </w:rPr>
    </w:lvl>
    <w:lvl w:tentative="true" w:tplc="041A0019" w:ilvl="1">
      <w:start w:val="1"/>
      <w:numFmt w:val="lowerLetter"/>
      <w:lvlText w:val="%2."/>
      <w:lvlJc w:val="left"/>
      <w:pPr>
        <w:ind w:hanging="360" w:left="2145"/>
      </w:pPr>
    </w:lvl>
    <w:lvl w:tentative="true" w:tplc="041A001B" w:ilvl="2">
      <w:start w:val="1"/>
      <w:numFmt w:val="lowerRoman"/>
      <w:lvlText w:val="%3."/>
      <w:lvlJc w:val="right"/>
      <w:pPr>
        <w:ind w:hanging="180" w:left="2865"/>
      </w:pPr>
    </w:lvl>
    <w:lvl w:tentative="true" w:tplc="041A000F" w:ilvl="3">
      <w:start w:val="1"/>
      <w:numFmt w:val="decimal"/>
      <w:lvlText w:val="%4."/>
      <w:lvlJc w:val="left"/>
      <w:pPr>
        <w:ind w:hanging="360" w:left="3585"/>
      </w:pPr>
    </w:lvl>
    <w:lvl w:tentative="true" w:tplc="041A0019" w:ilvl="4">
      <w:start w:val="1"/>
      <w:numFmt w:val="lowerLetter"/>
      <w:lvlText w:val="%5."/>
      <w:lvlJc w:val="left"/>
      <w:pPr>
        <w:ind w:hanging="360" w:left="4305"/>
      </w:pPr>
    </w:lvl>
    <w:lvl w:tentative="true" w:tplc="041A001B" w:ilvl="5">
      <w:start w:val="1"/>
      <w:numFmt w:val="lowerRoman"/>
      <w:lvlText w:val="%6."/>
      <w:lvlJc w:val="right"/>
      <w:pPr>
        <w:ind w:hanging="180" w:left="5025"/>
      </w:pPr>
    </w:lvl>
    <w:lvl w:tentative="true" w:tplc="041A000F" w:ilvl="6">
      <w:start w:val="1"/>
      <w:numFmt w:val="decimal"/>
      <w:lvlText w:val="%7."/>
      <w:lvlJc w:val="left"/>
      <w:pPr>
        <w:ind w:hanging="360" w:left="5745"/>
      </w:pPr>
    </w:lvl>
    <w:lvl w:tentative="true" w:tplc="041A0019" w:ilvl="7">
      <w:start w:val="1"/>
      <w:numFmt w:val="lowerLetter"/>
      <w:lvlText w:val="%8."/>
      <w:lvlJc w:val="left"/>
      <w:pPr>
        <w:ind w:hanging="360" w:left="6465"/>
      </w:pPr>
    </w:lvl>
    <w:lvl w:tentative="true" w:tplc="041A001B" w:ilvl="8">
      <w:start w:val="1"/>
      <w:numFmt w:val="lowerRoman"/>
      <w:lvlText w:val="%9."/>
      <w:lvlJc w:val="right"/>
      <w:pPr>
        <w:ind w:hanging="180" w:left="7185"/>
      </w:pPr>
    </w:lvl>
  </w:abstractNum>
  <w:abstractNum w:abstractNumId="25">
    <w:nsid w:val="779B5824"/>
    <w:multiLevelType w:val="hybridMultilevel"/>
    <w:tmpl w:val="CA5CA6A0"/>
    <w:lvl w:tplc="AA74B712" w:ilvl="0">
      <w:numFmt w:val="bullet"/>
      <w:lvlText w:val="-"/>
      <w:lvlJc w:val="left"/>
      <w:pPr>
        <w:tabs>
          <w:tab w:pos="1422" w:val="num"/>
        </w:tabs>
        <w:ind w:hanging="360" w:left="1422"/>
      </w:pPr>
      <w:rPr>
        <w:rFonts w:cs="Times New Roman" w:eastAsia="Times New Roman" w:hAnsi="Times New Roman" w:ascii="Times New Roman" w:hint="default"/>
      </w:rPr>
    </w:lvl>
    <w:lvl w:tentative="true" w:tplc="041A0003" w:ilvl="1">
      <w:start w:val="1"/>
      <w:numFmt w:val="bullet"/>
      <w:lvlText w:val="o"/>
      <w:lvlJc w:val="left"/>
      <w:pPr>
        <w:tabs>
          <w:tab w:pos="2142" w:val="num"/>
        </w:tabs>
        <w:ind w:hanging="360" w:left="2142"/>
      </w:pPr>
      <w:rPr>
        <w:rFonts w:cs="Courier New" w:hAnsi="Courier New" w:ascii="Courier New" w:hint="default"/>
      </w:rPr>
    </w:lvl>
    <w:lvl w:tentative="true" w:tplc="041A0005" w:ilvl="2">
      <w:start w:val="1"/>
      <w:numFmt w:val="bullet"/>
      <w:lvlText w:val=""/>
      <w:lvlJc w:val="left"/>
      <w:pPr>
        <w:tabs>
          <w:tab w:pos="2862" w:val="num"/>
        </w:tabs>
        <w:ind w:hanging="360" w:left="2862"/>
      </w:pPr>
      <w:rPr>
        <w:rFonts w:hAnsi="Wingdings" w:ascii="Wingdings" w:hint="default"/>
      </w:rPr>
    </w:lvl>
    <w:lvl w:tentative="true" w:tplc="041A0001" w:ilvl="3">
      <w:start w:val="1"/>
      <w:numFmt w:val="bullet"/>
      <w:lvlText w:val=""/>
      <w:lvlJc w:val="left"/>
      <w:pPr>
        <w:tabs>
          <w:tab w:pos="3582" w:val="num"/>
        </w:tabs>
        <w:ind w:hanging="360" w:left="3582"/>
      </w:pPr>
      <w:rPr>
        <w:rFonts w:hAnsi="Symbol" w:ascii="Symbol" w:hint="default"/>
      </w:rPr>
    </w:lvl>
    <w:lvl w:tentative="true" w:tplc="041A0003" w:ilvl="4">
      <w:start w:val="1"/>
      <w:numFmt w:val="bullet"/>
      <w:lvlText w:val="o"/>
      <w:lvlJc w:val="left"/>
      <w:pPr>
        <w:tabs>
          <w:tab w:pos="4302" w:val="num"/>
        </w:tabs>
        <w:ind w:hanging="360" w:left="4302"/>
      </w:pPr>
      <w:rPr>
        <w:rFonts w:cs="Courier New" w:hAnsi="Courier New" w:ascii="Courier New" w:hint="default"/>
      </w:rPr>
    </w:lvl>
    <w:lvl w:tentative="true" w:tplc="041A0005" w:ilvl="5">
      <w:start w:val="1"/>
      <w:numFmt w:val="bullet"/>
      <w:lvlText w:val=""/>
      <w:lvlJc w:val="left"/>
      <w:pPr>
        <w:tabs>
          <w:tab w:pos="5022" w:val="num"/>
        </w:tabs>
        <w:ind w:hanging="360" w:left="5022"/>
      </w:pPr>
      <w:rPr>
        <w:rFonts w:hAnsi="Wingdings" w:ascii="Wingdings" w:hint="default"/>
      </w:rPr>
    </w:lvl>
    <w:lvl w:tentative="true" w:tplc="041A0001" w:ilvl="6">
      <w:start w:val="1"/>
      <w:numFmt w:val="bullet"/>
      <w:lvlText w:val=""/>
      <w:lvlJc w:val="left"/>
      <w:pPr>
        <w:tabs>
          <w:tab w:pos="5742" w:val="num"/>
        </w:tabs>
        <w:ind w:hanging="360" w:left="5742"/>
      </w:pPr>
      <w:rPr>
        <w:rFonts w:hAnsi="Symbol" w:ascii="Symbol" w:hint="default"/>
      </w:rPr>
    </w:lvl>
    <w:lvl w:tentative="true" w:tplc="041A0003" w:ilvl="7">
      <w:start w:val="1"/>
      <w:numFmt w:val="bullet"/>
      <w:lvlText w:val="o"/>
      <w:lvlJc w:val="left"/>
      <w:pPr>
        <w:tabs>
          <w:tab w:pos="6462" w:val="num"/>
        </w:tabs>
        <w:ind w:hanging="360" w:left="6462"/>
      </w:pPr>
      <w:rPr>
        <w:rFonts w:cs="Courier New" w:hAnsi="Courier New" w:ascii="Courier New" w:hint="default"/>
      </w:rPr>
    </w:lvl>
    <w:lvl w:tentative="true" w:tplc="041A0005" w:ilvl="8">
      <w:start w:val="1"/>
      <w:numFmt w:val="bullet"/>
      <w:lvlText w:val=""/>
      <w:lvlJc w:val="left"/>
      <w:pPr>
        <w:tabs>
          <w:tab w:pos="7182" w:val="num"/>
        </w:tabs>
        <w:ind w:hanging="360" w:left="7182"/>
      </w:pPr>
      <w:rPr>
        <w:rFonts w:hAnsi="Wingdings" w:ascii="Wingdings" w:hint="default"/>
      </w:rPr>
    </w:lvl>
  </w:abstractNum>
  <w:abstractNum w:abstractNumId="26">
    <w:nsid w:val="79394174"/>
    <w:multiLevelType w:val="hybridMultilevel"/>
    <w:tmpl w:val="F080E16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7B105BC9"/>
    <w:multiLevelType w:val="hybridMultilevel"/>
    <w:tmpl w:val="C3B4604E"/>
    <w:lvl w:tplc="C464B85A"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28">
    <w:nsid w:val="7C550C39"/>
    <w:multiLevelType w:val="hybridMultilevel"/>
    <w:tmpl w:val="C766281C"/>
    <w:lvl w:tplc="041A000F" w:ilvl="0">
      <w:start w:val="1"/>
      <w:numFmt w:val="decimal"/>
      <w:lvlText w:val="%1."/>
      <w:lvlJc w:val="left"/>
      <w:pPr>
        <w:ind w:hanging="360" w:left="644"/>
      </w:pPr>
      <w:rPr>
        <w:rFonts w:hint="default"/>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29">
    <w:nsid w:val="7E5C6509"/>
    <w:multiLevelType w:val="hybridMultilevel"/>
    <w:tmpl w:val="48AA0D06"/>
    <w:lvl w:tplc="46348532" w:ilvl="0">
      <w:start w:val="1"/>
      <w:numFmt w:val="bullet"/>
      <w:lvlText w:val="-"/>
      <w:lvlJc w:val="left"/>
      <w:pPr>
        <w:ind w:hanging="360" w:left="1785"/>
      </w:pPr>
      <w:rPr>
        <w:rFonts w:cs="Times New Roman" w:eastAsia="Times New Roman" w:hAnsi="Times New Roman" w:ascii="Times New Roman" w:hint="default"/>
      </w:rPr>
    </w:lvl>
    <w:lvl w:tentative="true" w:tplc="041A0003" w:ilvl="1">
      <w:start w:val="1"/>
      <w:numFmt w:val="bullet"/>
      <w:lvlText w:val="o"/>
      <w:lvlJc w:val="left"/>
      <w:pPr>
        <w:ind w:hanging="360" w:left="2505"/>
      </w:pPr>
      <w:rPr>
        <w:rFonts w:cs="Courier New" w:hAnsi="Courier New" w:ascii="Courier New" w:hint="default"/>
      </w:rPr>
    </w:lvl>
    <w:lvl w:tentative="true" w:tplc="041A0005" w:ilvl="2">
      <w:start w:val="1"/>
      <w:numFmt w:val="bullet"/>
      <w:lvlText w:val=""/>
      <w:lvlJc w:val="left"/>
      <w:pPr>
        <w:ind w:hanging="360" w:left="3225"/>
      </w:pPr>
      <w:rPr>
        <w:rFonts w:hAnsi="Wingdings" w:ascii="Wingdings" w:hint="default"/>
      </w:rPr>
    </w:lvl>
    <w:lvl w:tentative="true" w:tplc="041A0001" w:ilvl="3">
      <w:start w:val="1"/>
      <w:numFmt w:val="bullet"/>
      <w:lvlText w:val=""/>
      <w:lvlJc w:val="left"/>
      <w:pPr>
        <w:ind w:hanging="360" w:left="3945"/>
      </w:pPr>
      <w:rPr>
        <w:rFonts w:hAnsi="Symbol" w:ascii="Symbol" w:hint="default"/>
      </w:rPr>
    </w:lvl>
    <w:lvl w:tentative="true" w:tplc="041A0003" w:ilvl="4">
      <w:start w:val="1"/>
      <w:numFmt w:val="bullet"/>
      <w:lvlText w:val="o"/>
      <w:lvlJc w:val="left"/>
      <w:pPr>
        <w:ind w:hanging="360" w:left="4665"/>
      </w:pPr>
      <w:rPr>
        <w:rFonts w:cs="Courier New" w:hAnsi="Courier New" w:ascii="Courier New" w:hint="default"/>
      </w:rPr>
    </w:lvl>
    <w:lvl w:tentative="true" w:tplc="041A0005" w:ilvl="5">
      <w:start w:val="1"/>
      <w:numFmt w:val="bullet"/>
      <w:lvlText w:val=""/>
      <w:lvlJc w:val="left"/>
      <w:pPr>
        <w:ind w:hanging="360" w:left="5385"/>
      </w:pPr>
      <w:rPr>
        <w:rFonts w:hAnsi="Wingdings" w:ascii="Wingdings" w:hint="default"/>
      </w:rPr>
    </w:lvl>
    <w:lvl w:tentative="true" w:tplc="041A0001" w:ilvl="6">
      <w:start w:val="1"/>
      <w:numFmt w:val="bullet"/>
      <w:lvlText w:val=""/>
      <w:lvlJc w:val="left"/>
      <w:pPr>
        <w:ind w:hanging="360" w:left="6105"/>
      </w:pPr>
      <w:rPr>
        <w:rFonts w:hAnsi="Symbol" w:ascii="Symbol" w:hint="default"/>
      </w:rPr>
    </w:lvl>
    <w:lvl w:tentative="true" w:tplc="041A0003" w:ilvl="7">
      <w:start w:val="1"/>
      <w:numFmt w:val="bullet"/>
      <w:lvlText w:val="o"/>
      <w:lvlJc w:val="left"/>
      <w:pPr>
        <w:ind w:hanging="360" w:left="6825"/>
      </w:pPr>
      <w:rPr>
        <w:rFonts w:cs="Courier New" w:hAnsi="Courier New" w:ascii="Courier New" w:hint="default"/>
      </w:rPr>
    </w:lvl>
    <w:lvl w:tentative="true" w:tplc="041A0005" w:ilvl="8">
      <w:start w:val="1"/>
      <w:numFmt w:val="bullet"/>
      <w:lvlText w:val=""/>
      <w:lvlJc w:val="left"/>
      <w:pPr>
        <w:ind w:hanging="360" w:left="7545"/>
      </w:pPr>
      <w:rPr>
        <w:rFonts w:hAnsi="Wingdings" w:ascii="Wingdings" w:hint="default"/>
      </w:rPr>
    </w:lvl>
  </w:abstractNum>
  <w:num w:numId="1">
    <w:abstractNumId w:val="18"/>
  </w:num>
  <w:num w:numId="2">
    <w:abstractNumId w:val="15"/>
  </w:num>
  <w:num w:numId="3">
    <w:abstractNumId w:val="17"/>
  </w:num>
  <w:num w:numId="4">
    <w:abstractNumId w:val="16"/>
  </w:num>
  <w:num w:numId="5">
    <w:abstractNumId w:val="11"/>
  </w:num>
  <w:num w:numId="6">
    <w:abstractNumId w:val="3"/>
  </w:num>
  <w:num w:numId="7">
    <w:abstractNumId w:val="21"/>
  </w:num>
  <w:num w:numId="8">
    <w:abstractNumId w:val="10"/>
  </w:num>
  <w:num w:numId="9">
    <w:abstractNumId w:val="20"/>
  </w:num>
  <w:num w:numId="10">
    <w:abstractNumId w:val="25"/>
  </w:num>
  <w:num w:numId="11">
    <w:abstractNumId w:val="23"/>
  </w:num>
  <w:num w:numId="12">
    <w:abstractNumId w:val="13"/>
  </w:num>
  <w:num w:numId="13">
    <w:abstractNumId w:val="1"/>
  </w:num>
  <w:num w:numId="14">
    <w:abstractNumId w:val="22"/>
  </w:num>
  <w:num w:numId="15">
    <w:abstractNumId w:val="0"/>
  </w:num>
  <w:num w:numId="16">
    <w:abstractNumId w:val="26"/>
  </w:num>
  <w:num w:numId="17">
    <w:abstractNumId w:val="6"/>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12"/>
  </w:num>
  <w:num w:numId="21">
    <w:abstractNumId w:val="28"/>
  </w:num>
  <w:num w:numId="22">
    <w:abstractNumId w:val="27"/>
  </w:num>
  <w:num w:numId="23">
    <w:abstractNumId w:val="8"/>
  </w:num>
  <w:num w:numId="24">
    <w:abstractNumId w:val="24"/>
  </w:num>
  <w:num w:numId="25">
    <w:abstractNumId w:val="5"/>
  </w:num>
  <w:num w:numId="26">
    <w:abstractNumId w:val="9"/>
  </w:num>
  <w:num w:numId="27">
    <w:abstractNumId w:val="2"/>
  </w:num>
  <w:num w:numId="28">
    <w:abstractNumId w:val="29"/>
  </w:num>
  <w:num w:numId="29">
    <w:abstractNumId w:val="4"/>
  </w:num>
  <w:num w:numId="30">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F4FEC"/>
    <w:rsid w:val="0002110A"/>
    <w:rsid w:val="000261C5"/>
    <w:rsid w:val="000419EB"/>
    <w:rsid w:val="00045672"/>
    <w:rsid w:val="00051B31"/>
    <w:rsid w:val="0008650D"/>
    <w:rsid w:val="000B21D0"/>
    <w:rsid w:val="000E4845"/>
    <w:rsid w:val="0012374A"/>
    <w:rsid w:val="00126CDC"/>
    <w:rsid w:val="001323A5"/>
    <w:rsid w:val="0013703E"/>
    <w:rsid w:val="00167296"/>
    <w:rsid w:val="00190D18"/>
    <w:rsid w:val="00195D74"/>
    <w:rsid w:val="00197F09"/>
    <w:rsid w:val="001B285F"/>
    <w:rsid w:val="001C0B3B"/>
    <w:rsid w:val="001E50F1"/>
    <w:rsid w:val="001E6090"/>
    <w:rsid w:val="001E75A9"/>
    <w:rsid w:val="002163A9"/>
    <w:rsid w:val="00221394"/>
    <w:rsid w:val="00226FD0"/>
    <w:rsid w:val="00250507"/>
    <w:rsid w:val="00250724"/>
    <w:rsid w:val="00273705"/>
    <w:rsid w:val="00286214"/>
    <w:rsid w:val="002E0A19"/>
    <w:rsid w:val="002E278D"/>
    <w:rsid w:val="00315A07"/>
    <w:rsid w:val="003335AE"/>
    <w:rsid w:val="003502E4"/>
    <w:rsid w:val="0037319E"/>
    <w:rsid w:val="003943C1"/>
    <w:rsid w:val="003A5C77"/>
    <w:rsid w:val="003C7258"/>
    <w:rsid w:val="003D1418"/>
    <w:rsid w:val="003D4306"/>
    <w:rsid w:val="00400893"/>
    <w:rsid w:val="00404FF7"/>
    <w:rsid w:val="0042344F"/>
    <w:rsid w:val="00433C01"/>
    <w:rsid w:val="00446A84"/>
    <w:rsid w:val="004513B5"/>
    <w:rsid w:val="004B58BF"/>
    <w:rsid w:val="004E7724"/>
    <w:rsid w:val="004F4FEC"/>
    <w:rsid w:val="00500B60"/>
    <w:rsid w:val="00512812"/>
    <w:rsid w:val="00522BD6"/>
    <w:rsid w:val="00531C80"/>
    <w:rsid w:val="005504C9"/>
    <w:rsid w:val="00583EF0"/>
    <w:rsid w:val="005A770F"/>
    <w:rsid w:val="005B145C"/>
    <w:rsid w:val="005C77B1"/>
    <w:rsid w:val="00600277"/>
    <w:rsid w:val="00613BD7"/>
    <w:rsid w:val="00643E3A"/>
    <w:rsid w:val="006562C2"/>
    <w:rsid w:val="006603B6"/>
    <w:rsid w:val="00686B74"/>
    <w:rsid w:val="00692588"/>
    <w:rsid w:val="006B47F7"/>
    <w:rsid w:val="006C4F0B"/>
    <w:rsid w:val="006D02B0"/>
    <w:rsid w:val="006E00C0"/>
    <w:rsid w:val="006E21A5"/>
    <w:rsid w:val="006E37E3"/>
    <w:rsid w:val="006F014C"/>
    <w:rsid w:val="006F04F5"/>
    <w:rsid w:val="006F15B6"/>
    <w:rsid w:val="00737C16"/>
    <w:rsid w:val="00741F85"/>
    <w:rsid w:val="007529DF"/>
    <w:rsid w:val="00754B71"/>
    <w:rsid w:val="00762C68"/>
    <w:rsid w:val="00770ADF"/>
    <w:rsid w:val="00773ED1"/>
    <w:rsid w:val="007855BB"/>
    <w:rsid w:val="00793E1E"/>
    <w:rsid w:val="007C761A"/>
    <w:rsid w:val="007C7FA1"/>
    <w:rsid w:val="007D4C0F"/>
    <w:rsid w:val="007E4881"/>
    <w:rsid w:val="00800E59"/>
    <w:rsid w:val="008220ED"/>
    <w:rsid w:val="00877204"/>
    <w:rsid w:val="008D0A55"/>
    <w:rsid w:val="00901F1A"/>
    <w:rsid w:val="00917A8F"/>
    <w:rsid w:val="00933D9C"/>
    <w:rsid w:val="0093456B"/>
    <w:rsid w:val="00952A0F"/>
    <w:rsid w:val="009713C3"/>
    <w:rsid w:val="00975D7B"/>
    <w:rsid w:val="00984430"/>
    <w:rsid w:val="009850B2"/>
    <w:rsid w:val="00986B6C"/>
    <w:rsid w:val="0099441E"/>
    <w:rsid w:val="0099547C"/>
    <w:rsid w:val="009F6ED2"/>
    <w:rsid w:val="00A40209"/>
    <w:rsid w:val="00A40817"/>
    <w:rsid w:val="00A4385A"/>
    <w:rsid w:val="00A94B2F"/>
    <w:rsid w:val="00AB3A72"/>
    <w:rsid w:val="00AB4F23"/>
    <w:rsid w:val="00AD4254"/>
    <w:rsid w:val="00AE620C"/>
    <w:rsid w:val="00B20894"/>
    <w:rsid w:val="00B46226"/>
    <w:rsid w:val="00B63DDA"/>
    <w:rsid w:val="00B777DB"/>
    <w:rsid w:val="00B918B4"/>
    <w:rsid w:val="00B96DFF"/>
    <w:rsid w:val="00BA6D3F"/>
    <w:rsid w:val="00BC0451"/>
    <w:rsid w:val="00BC0747"/>
    <w:rsid w:val="00BC2E1E"/>
    <w:rsid w:val="00BE50F4"/>
    <w:rsid w:val="00BE5E6E"/>
    <w:rsid w:val="00C02108"/>
    <w:rsid w:val="00C173A8"/>
    <w:rsid w:val="00C4366D"/>
    <w:rsid w:val="00C4387E"/>
    <w:rsid w:val="00C70638"/>
    <w:rsid w:val="00C72B08"/>
    <w:rsid w:val="00C95CEA"/>
    <w:rsid w:val="00CA2A13"/>
    <w:rsid w:val="00CA2CEE"/>
    <w:rsid w:val="00CD1571"/>
    <w:rsid w:val="00CE6655"/>
    <w:rsid w:val="00D06980"/>
    <w:rsid w:val="00D36B32"/>
    <w:rsid w:val="00D90AE5"/>
    <w:rsid w:val="00D917C5"/>
    <w:rsid w:val="00DA708B"/>
    <w:rsid w:val="00DA7DBA"/>
    <w:rsid w:val="00DB518A"/>
    <w:rsid w:val="00DB6F3B"/>
    <w:rsid w:val="00DE23D8"/>
    <w:rsid w:val="00DF22A6"/>
    <w:rsid w:val="00E22357"/>
    <w:rsid w:val="00E301DF"/>
    <w:rsid w:val="00E414BB"/>
    <w:rsid w:val="00E56DA3"/>
    <w:rsid w:val="00E639B1"/>
    <w:rsid w:val="00E825AC"/>
    <w:rsid w:val="00E95155"/>
    <w:rsid w:val="00E97E60"/>
    <w:rsid w:val="00EB1826"/>
    <w:rsid w:val="00ED1E49"/>
    <w:rsid w:val="00EF3C63"/>
    <w:rsid w:val="00F02A68"/>
    <w:rsid w:val="00F1003E"/>
    <w:rsid w:val="00F36D95"/>
    <w:rsid w:val="00F4205B"/>
    <w:rsid w:val="00F6724D"/>
    <w:rsid w:val="00FF783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2357"/>
    <w:rPr>
      <w:sz w:val="24"/>
      <w:szCs w:val="24"/>
    </w:rPr>
  </w:style>
  <w:style w:styleId="Naslov1" w:type="paragraph">
    <w:name w:val="heading 1"/>
    <w:basedOn w:val="Normal"/>
    <w:next w:val="Normal"/>
    <w:qFormat/>
    <w:rsid w:val="00E22357"/>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250507"/>
    <w:rPr>
      <w:rFonts w:cs="Tahoma" w:hAnsi="Tahoma" w:ascii="Tahoma"/>
      <w:sz w:val="16"/>
      <w:szCs w:val="16"/>
    </w:rPr>
  </w:style>
  <w:style w:styleId="Tijeloteksta" w:type="paragraph">
    <w:name w:val="Body Text"/>
    <w:basedOn w:val="Normal"/>
    <w:link w:val="TijelotekstaChar"/>
    <w:rsid w:val="00773ED1"/>
    <w:pPr>
      <w:jc w:val="both"/>
    </w:pPr>
  </w:style>
  <w:style w:styleId="Zaglavlje" w:type="paragraph">
    <w:name w:val="header"/>
    <w:basedOn w:val="Normal"/>
    <w:rsid w:val="00DA708B"/>
    <w:pPr>
      <w:tabs>
        <w:tab w:pos="4536" w:val="center"/>
        <w:tab w:pos="9072" w:val="right"/>
      </w:tabs>
    </w:pPr>
  </w:style>
  <w:style w:styleId="Podnoje" w:type="paragraph">
    <w:name w:val="footer"/>
    <w:basedOn w:val="Normal"/>
    <w:rsid w:val="00DA708B"/>
    <w:pPr>
      <w:tabs>
        <w:tab w:pos="4536" w:val="center"/>
        <w:tab w:pos="9072" w:val="right"/>
      </w:tabs>
    </w:pPr>
  </w:style>
  <w:style w:styleId="Brojstranice" w:type="character">
    <w:name w:val="page number"/>
    <w:basedOn w:val="Zadanifontodlomka"/>
    <w:rsid w:val="00DA708B"/>
  </w:style>
  <w:style w:customStyle="true" w:styleId="TijelotekstaChar" w:type="character">
    <w:name w:val="Tijelo teksta Char"/>
    <w:link w:val="Tijeloteksta"/>
    <w:rsid w:val="006E21A5"/>
    <w:rPr>
      <w:sz w:val="24"/>
      <w:szCs w:val="24"/>
    </w:rPr>
  </w:style>
  <w:style w:styleId="Naglaeno" w:type="character">
    <w:name w:val="Strong"/>
    <w:qFormat/>
    <w:rsid w:val="0037319E"/>
    <w:rPr>
      <w:b/>
      <w:bCs/>
    </w:rPr>
  </w:style>
  <w:style w:styleId="Odlomakpopisa" w:type="paragraph">
    <w:name w:val="List Paragraph"/>
    <w:basedOn w:val="Normal"/>
    <w:uiPriority w:val="34"/>
    <w:qFormat/>
    <w:rsid w:val="0037319E"/>
    <w:pPr>
      <w:contextualSpacing/>
      <w:jc w:val="both"/>
    </w:pPr>
    <w:rPr>
      <w:rFonts w:eastAsia="Calibri"/>
      <w:lang w:eastAsia="en-US"/>
    </w:rPr>
  </w:style>
  <w:style w:styleId="Tekstrezerviranogmjesta" w:type="character">
    <w:name w:val="Placeholder Text"/>
    <w:basedOn w:val="Zadanifontodlomka"/>
    <w:uiPriority w:val="99"/>
    <w:semiHidden/>
    <w:rsid w:val="00BC0747"/>
    <w:rPr>
      <w:color w:val="808080"/>
      <w:bdr w:space="0" w:sz="0" w:color="auto" w:val="none"/>
      <w:shd w:fill="auto" w:color="auto" w:val="clear"/>
    </w:rPr>
  </w:style>
  <w:style w:customStyle="true" w:styleId="eSPISCCParagraphDefaultFont" w:type="character">
    <w:name w:val="eSPIS_CC_Paragraph Default Font"/>
    <w:basedOn w:val="Zadanifontodlomka"/>
    <w:rsid w:val="00BC07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C0747"/>
    <w:rPr>
      <w:bdr w:space="0" w:sz="0" w:color="auto" w:val="none"/>
      <w:shd w:fill="FFFFCC" w:color="auto" w:val="clear"/>
      <w:lang w:val="hr-HR"/>
    </w:rPr>
  </w:style>
  <w:style w:customStyle="true" w:styleId="PozadinaSvijetloCrvena" w:type="character">
    <w:name w:val="Pozadina_SvijetloCrvena"/>
    <w:basedOn w:val="eSPISCCParagraphDefaultFont"/>
    <w:rsid w:val="00BC07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C074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2357"/>
    <w:rPr>
      <w:sz w:val="24"/>
      <w:szCs w:val="24"/>
    </w:rPr>
  </w:style>
  <w:style w:styleId="Naslov1" w:type="paragraph">
    <w:name w:val="heading 1"/>
    <w:basedOn w:val="Normal"/>
    <w:next w:val="Normal"/>
    <w:qFormat/>
    <w:rsid w:val="00E22357"/>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250507"/>
    <w:rPr>
      <w:rFonts w:ascii="Tahoma" w:cs="Tahoma" w:hAnsi="Tahoma"/>
      <w:sz w:val="16"/>
      <w:szCs w:val="16"/>
    </w:rPr>
  </w:style>
  <w:style w:styleId="Tijeloteksta" w:type="paragraph">
    <w:name w:val="Body Text"/>
    <w:basedOn w:val="Normal"/>
    <w:link w:val="TijelotekstaChar"/>
    <w:rsid w:val="00773ED1"/>
    <w:pPr>
      <w:jc w:val="both"/>
    </w:pPr>
  </w:style>
  <w:style w:styleId="Zaglavlje" w:type="paragraph">
    <w:name w:val="header"/>
    <w:basedOn w:val="Normal"/>
    <w:rsid w:val="00DA708B"/>
    <w:pPr>
      <w:tabs>
        <w:tab w:pos="4536" w:val="center"/>
        <w:tab w:pos="9072" w:val="right"/>
      </w:tabs>
    </w:pPr>
  </w:style>
  <w:style w:styleId="Podnoje" w:type="paragraph">
    <w:name w:val="footer"/>
    <w:basedOn w:val="Normal"/>
    <w:rsid w:val="00DA708B"/>
    <w:pPr>
      <w:tabs>
        <w:tab w:pos="4536" w:val="center"/>
        <w:tab w:pos="9072" w:val="right"/>
      </w:tabs>
    </w:pPr>
  </w:style>
  <w:style w:styleId="Brojstranice" w:type="character">
    <w:name w:val="page number"/>
    <w:basedOn w:val="Zadanifontodlomka"/>
    <w:rsid w:val="00DA708B"/>
  </w:style>
  <w:style w:customStyle="1" w:styleId="TijelotekstaChar" w:type="character">
    <w:name w:val="Tijelo teksta Char"/>
    <w:link w:val="Tijeloteksta"/>
    <w:rsid w:val="006E21A5"/>
    <w:rPr>
      <w:sz w:val="24"/>
      <w:szCs w:val="24"/>
    </w:rPr>
  </w:style>
  <w:style w:styleId="Naglaeno" w:type="character">
    <w:name w:val="Strong"/>
    <w:qFormat/>
    <w:rsid w:val="0037319E"/>
    <w:rPr>
      <w:b/>
      <w:bCs/>
    </w:rPr>
  </w:style>
  <w:style w:styleId="Odlomakpopisa" w:type="paragraph">
    <w:name w:val="List Paragraph"/>
    <w:basedOn w:val="Normal"/>
    <w:uiPriority w:val="34"/>
    <w:qFormat/>
    <w:rsid w:val="0037319E"/>
    <w:pPr>
      <w:contextualSpacing/>
      <w:jc w:val="both"/>
    </w:pPr>
    <w:rPr>
      <w:rFonts w:eastAsia="Calibri"/>
      <w:lang w:eastAsia="en-US"/>
    </w:rPr>
  </w:style>
  <w:style w:styleId="Tekstrezerviranogmjesta" w:type="character">
    <w:name w:val="Placeholder Text"/>
    <w:basedOn w:val="Zadanifontodlomka"/>
    <w:uiPriority w:val="99"/>
    <w:semiHidden/>
    <w:rsid w:val="00BC0747"/>
    <w:rPr>
      <w:color w:val="808080"/>
      <w:bdr w:color="auto" w:space="0" w:sz="0" w:val="none"/>
      <w:shd w:color="auto" w:fill="auto" w:val="clear"/>
    </w:rPr>
  </w:style>
  <w:style w:customStyle="1" w:styleId="eSPISCCParagraphDefaultFont" w:type="character">
    <w:name w:val="eSPIS_CC_Paragraph Default Font"/>
    <w:basedOn w:val="Zadanifontodlomka"/>
    <w:rsid w:val="00BC07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C0747"/>
    <w:rPr>
      <w:bdr w:color="auto" w:space="0" w:sz="0" w:val="none"/>
      <w:shd w:color="auto" w:fill="FFFFCC" w:val="clear"/>
      <w:lang w:val="hr-HR"/>
    </w:rPr>
  </w:style>
  <w:style w:customStyle="1" w:styleId="PozadinaSvijetloCrvena" w:type="character">
    <w:name w:val="Pozadina_SvijetloCrvena"/>
    <w:basedOn w:val="eSPISCCParagraphDefaultFont"/>
    <w:rsid w:val="00BC07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C074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travnja 2017.</izvorni_sadrzaj>
    <derivirana_varijabla naziv="DomainObject.DatumDonosenjaOdluke_1">26.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814</izvorni_sadrzaj>
    <derivirana_varijabla naziv="DomainObject.Predmet.Broj_1">814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lipnja 2013.</izvorni_sadrzaj>
    <derivirana_varijabla naziv="DomainObject.Predmet.DatumOsnivanja_1">11. lipnja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St-814/2013</izvorni_sadrzaj>
    <derivirana_varijabla naziv="DomainObject.Predmet.OznakaBroj_1">St-814/2013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BACKUP društvo s ograničenom odgovornošću za knjigovodstvene poslove i trgovinu</izvorni_sadrzaj>
    <derivirana_varijabla naziv="DomainObject.Predmet.ProtustrankaFormated_1">  BACKUP društvo s ograničenom odgovornošću za knjigovodstvene poslove i trgovinu</derivirana_varijabla>
  </DomainObject.Predmet.ProtustrankaFormated>
  <DomainObject.Predmet.ProtustrankaFormatedOIB>
    <izvorni_sadrzaj>  BACKUP društvo s ograničenom odgovornošću za knjigovodstvene poslove i trgovinu, OIB 44371677459</izvorni_sadrzaj>
    <derivirana_varijabla naziv="DomainObject.Predmet.ProtustrankaFormatedOIB_1">  BACKUP društvo s ograničenom odgovornošću za knjigovodstvene poslove i trgovinu, OIB 44371677459</derivirana_varijabla>
  </DomainObject.Predmet.ProtustrankaFormatedOIB>
  <DomainObject.Predmet.ProtustrankaFormatedWithAdress>
    <izvorni_sadrzaj> BACKUP društvo s ograničenom odgovornošću za knjigovodstvene poslove i trgovinu, A.Stepinca 5, Beli Manastir</izvorni_sadrzaj>
    <derivirana_varijabla naziv="DomainObject.Predmet.ProtustrankaFormatedWithAdress_1"> BACKUP društvo s ograničenom odgovornošću za knjigovodstvene poslove i trgovinu, A.Stepinca 5, Beli Manastir</derivirana_varijabla>
  </DomainObject.Predmet.ProtustrankaFormatedWithAdress>
  <DomainObject.Predmet.ProtustrankaFormatedWithAdressOIB>
    <izvorni_sadrzaj> BACKUP društvo s ograničenom odgovornošću za knjigovodstvene poslove i trgovinu, OIB 44371677459, A.Stepinca 5, Beli Manastir</izvorni_sadrzaj>
    <derivirana_varijabla naziv="DomainObject.Predmet.ProtustrankaFormatedWithAdressOIB_1"> BACKUP društvo s ograničenom odgovornošću za knjigovodstvene poslove i trgovinu, OIB 44371677459, A.Stepinca 5, Beli Manastir</derivirana_varijabla>
  </DomainObject.Predmet.ProtustrankaFormatedWithAdressOIB>
  <DomainObject.Predmet.ProtustrankaWithAdress>
    <izvorni_sadrzaj>BACKUP društvo s ograničenom odgovornošću za knjigovodstvene poslove i trgovinu A.Stepinca 5, Beli Manastir</izvorni_sadrzaj>
    <derivirana_varijabla naziv="DomainObject.Predmet.ProtustrankaWithAdress_1">BACKUP društvo s ograničenom odgovornošću za knjigovodstvene poslove i trgovinu A.Stepinca 5, Beli Manastir</derivirana_varijabla>
  </DomainObject.Predmet.ProtustrankaWithAdress>
  <DomainObject.Predmet.ProtustrankaWithAdressOIB>
    <izvorni_sadrzaj>BACKUP društvo s ograničenom odgovornošću za knjigovodstvene poslove i trgovinu, OIB 44371677459, A.Stepinca 5, Beli Manastir</izvorni_sadrzaj>
    <derivirana_varijabla naziv="DomainObject.Predmet.ProtustrankaWithAdressOIB_1">BACKUP društvo s ograničenom odgovornošću za knjigovodstvene poslove i trgovinu, OIB 44371677459, A.Stepinca 5, Beli Manastir</derivirana_varijabla>
  </DomainObject.Predmet.ProtustrankaWithAdressOIB>
  <DomainObject.Predmet.ProtustrankaNazivFormated>
    <izvorni_sadrzaj>BACKUP društvo s ograničenom odgovornošću za knjigovodstvene poslove i trgovinu</izvorni_sadrzaj>
    <derivirana_varijabla naziv="DomainObject.Predmet.ProtustrankaNazivFormated_1">BACKUP društvo s ograničenom odgovornošću za knjigovodstvene poslove i trgovinu</derivirana_varijabla>
  </DomainObject.Predmet.ProtustrankaNazivFormated>
  <DomainObject.Predmet.ProtustrankaNazivFormatedOIB>
    <izvorni_sadrzaj>BACKUP društvo s ograničenom odgovornošću za knjigovodstvene poslove i trgovinu, OIB 44371677459</izvorni_sadrzaj>
    <derivirana_varijabla naziv="DomainObject.Predmet.ProtustrankaNazivFormatedOIB_1">BACKUP društvo s ograničenom odgovornošću za knjigovodstvene poslove i trgovinu, OIB 44371677459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Osijek</izvorni_sadrzaj>
    <derivirana_varijabla naziv="DomainObject.Predmet.StrankaFormated_1">  FINA Regionalni centar Osijek</derivirana_varijabla>
  </DomainObject.Predmet.StrankaFormated>
  <DomainObject.Predmet.StrankaFormatedOIB>
    <izvorni_sadrzaj>  FINA Regionalni centar Osijek</izvorni_sadrzaj>
    <derivirana_varijabla naziv="DomainObject.Predmet.StrankaFormatedOIB_1">  FINA Regionalni centar Osijek</derivirana_varijabla>
  </DomainObject.Predmet.StrankaFormatedOIB>
  <DomainObject.Predmet.StrankaFormatedWithAdress>
    <izvorni_sadrzaj> FINA Regionalni centar Osijek, L. Jaegera 1-3, 31000 Osijek</izvorni_sadrzaj>
    <derivirana_varijabla naziv="DomainObject.Predmet.StrankaFormatedWithAdress_1"> FINA Regionalni centar Osijek, L. Jaegera 1-3, 31000 Osijek</derivirana_varijabla>
  </DomainObject.Predmet.StrankaFormatedWithAdress>
  <DomainObject.Predmet.StrankaFormatedWithAdressOIB>
    <izvorni_sadrzaj> FINA Regionalni centar Osijek, L. Jaegera 1-3, 31000 Osijek</izvorni_sadrzaj>
    <derivirana_varijabla naziv="DomainObject.Predmet.StrankaFormatedWithAdressOIB_1"> FINA Regionalni centar Osijek, L. Jaegera 1-3, 31000 Osijek</derivirana_varijabla>
  </DomainObject.Predmet.StrankaFormatedWithAdressOIB>
  <DomainObject.Predmet.StrankaWithAdress>
    <izvorni_sadrzaj>FINA Regionalni centar Osijek L. Jaegera 1-3,31000 Osijek</izvorni_sadrzaj>
    <derivirana_varijabla naziv="DomainObject.Predmet.StrankaWithAdress_1">FINA Regionalni centar Osijek L. Jaegera 1-3,31000 Osijek</derivirana_varijabla>
  </DomainObject.Predmet.StrankaWithAdress>
  <DomainObject.Predmet.StrankaWithAdressOIB>
    <izvorni_sadrzaj>FINA Regionalni centar Osijek, L. Jaegera 1-3,31000 Osijek</izvorni_sadrzaj>
    <derivirana_varijabla naziv="DomainObject.Predmet.StrankaWithAdressOIB_1">FINA Regionalni centar Osijek, L. Jaegera 1-3,31000 Osijek</derivirana_varijabla>
  </DomainObject.Predmet.StrankaWithAdressOIB>
  <DomainObject.Predmet.StrankaNazivFormated>
    <izvorni_sadrzaj>FINA Regionalni centar Osijek</izvorni_sadrzaj>
    <derivirana_varijabla naziv="DomainObject.Predmet.StrankaNazivFormated_1">FINA Regionalni centar Osijek</derivirana_varijabla>
  </DomainObject.Predmet.StrankaNazivFormated>
  <DomainObject.Predmet.StrankaNazivFormatedOIB>
    <izvorni_sadrzaj>FINA Regionalni centar Osijek</izvorni_sadrzaj>
    <derivirana_varijabla naziv="DomainObject.Predmet.StrankaNazivFormatedOIB_1">FINA Regionalni centar Osijek</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Regionalni centar Osijek</item>
    </izvorni_sadrzaj>
    <derivirana_varijabla naziv="DomainObject.Predmet.StrankaListFormated_1">
      <item>FINA Regionalni centar Osijek</item>
    </derivirana_varijabla>
  </DomainObject.Predmet.StrankaListFormated>
  <DomainObject.Predmet.StrankaListFormatedOIB>
    <izvorni_sadrzaj>
      <item>FINA Regionalni centar Osijek</item>
    </izvorni_sadrzaj>
    <derivirana_varijabla naziv="DomainObject.Predmet.StrankaListFormatedOIB_1">
      <item>FINA Regionalni centar Osijek</item>
    </derivirana_varijabla>
  </DomainObject.Predmet.StrankaListFormatedOIB>
  <DomainObject.Predmet.StrankaListFormatedWithAdress>
    <izvorni_sadrzaj>
      <item>FINA Regionalni centar Osijek, L. Jaegera 1-3, 31000 Osijek</item>
    </izvorni_sadrzaj>
    <derivirana_varijabla naziv="DomainObject.Predmet.StrankaListFormatedWithAdress_1">
      <item>FINA Regionalni centar Osijek, L. Jaegera 1-3, 31000 Osijek</item>
    </derivirana_varijabla>
  </DomainObject.Predmet.StrankaListFormatedWithAdress>
  <DomainObject.Predmet.StrankaListFormatedWithAdressOIB>
    <izvorni_sadrzaj>
      <item>FINA Regionalni centar Osijek, L. Jaegera 1-3, 31000 Osijek</item>
    </izvorni_sadrzaj>
    <derivirana_varijabla naziv="DomainObject.Predmet.StrankaListFormatedWithAdressOIB_1">
      <item>FINA Regionalni centar Osijek, L. Jaegera 1-3, 31000 Osijek</item>
    </derivirana_varijabla>
  </DomainObject.Predmet.StrankaListFormatedWithAdressOIB>
  <DomainObject.Predmet.StrankaListNazivFormated>
    <izvorni_sadrzaj>
      <item>FINA Regionalni centar Osijek</item>
    </izvorni_sadrzaj>
    <derivirana_varijabla naziv="DomainObject.Predmet.StrankaListNazivFormated_1">
      <item>FINA Regionalni centar Osijek</item>
    </derivirana_varijabla>
  </DomainObject.Predmet.StrankaListNazivFormated>
  <DomainObject.Predmet.StrankaListNazivFormatedOIB>
    <izvorni_sadrzaj>
      <item>FINA Regionalni centar Osijek</item>
    </izvorni_sadrzaj>
    <derivirana_varijabla naziv="DomainObject.Predmet.StrankaListNazivFormatedOIB_1">
      <item>FINA Regionalni centar Osijek</item>
    </derivirana_varijabla>
  </DomainObject.Predmet.StrankaListNazivFormatedOIB>
  <DomainObject.Predmet.ProtuStrankaListFormated>
    <izvorni_sadrzaj>
      <item>BACKUP društvo s ograničenom odgovornošću za knjigovodstvene poslove i trgovinu</item>
    </izvorni_sadrzaj>
    <derivirana_varijabla naziv="DomainObject.Predmet.ProtuStrankaListFormated_1">
      <item>BACKUP društvo s ograničenom odgovornošću za knjigovodstvene poslove i trgovinu</item>
    </derivirana_varijabla>
  </DomainObject.Predmet.ProtuStrankaListFormated>
  <DomainObject.Predmet.ProtuStrankaListFormatedOIB>
    <izvorni_sadrzaj>
      <item>BACKUP društvo s ograničenom odgovornošću za knjigovodstvene poslove i trgovinu, OIB 44371677459</item>
    </izvorni_sadrzaj>
    <derivirana_varijabla naziv="DomainObject.Predmet.ProtuStrankaListFormatedOIB_1">
      <item>BACKUP društvo s ograničenom odgovornošću za knjigovodstvene poslove i trgovinu, OIB 44371677459</item>
    </derivirana_varijabla>
  </DomainObject.Predmet.ProtuStrankaListFormatedOIB>
  <DomainObject.Predmet.ProtuStrankaListFormatedWithAdress>
    <izvorni_sadrzaj>
      <item>BACKUP društvo s ograničenom odgovornošću za knjigovodstvene poslove i trgovinu, A.Stepinca 5, Beli Manastir</item>
    </izvorni_sadrzaj>
    <derivirana_varijabla naziv="DomainObject.Predmet.ProtuStrankaListFormatedWithAdress_1">
      <item>BACKUP društvo s ograničenom odgovornošću za knjigovodstvene poslove i trgovinu, A.Stepinca 5, Beli Manastir</item>
    </derivirana_varijabla>
  </DomainObject.Predmet.ProtuStrankaListFormatedWithAdress>
  <DomainObject.Predmet.ProtuStrankaListFormatedWithAdressOIB>
    <izvorni_sadrzaj>
      <item>BACKUP društvo s ograničenom odgovornošću za knjigovodstvene poslove i trgovinu, OIB 44371677459, A.Stepinca 5, Beli Manastir</item>
    </izvorni_sadrzaj>
    <derivirana_varijabla naziv="DomainObject.Predmet.ProtuStrankaListFormatedWithAdressOIB_1">
      <item>BACKUP društvo s ograničenom odgovornošću za knjigovodstvene poslove i trgovinu, OIB 44371677459, A.Stepinca 5, Beli Manastir</item>
    </derivirana_varijabla>
  </DomainObject.Predmet.ProtuStrankaListFormatedWithAdressOIB>
  <DomainObject.Predmet.ProtuStrankaListNazivFormated>
    <izvorni_sadrzaj>
      <item>BACKUP društvo s ograničenom odgovornošću za knjigovodstvene poslove i trgovinu</item>
    </izvorni_sadrzaj>
    <derivirana_varijabla naziv="DomainObject.Predmet.ProtuStrankaListNazivFormated_1">
      <item>BACKUP društvo s ograničenom odgovornošću za knjigovodstvene poslove i trgovinu</item>
    </derivirana_varijabla>
  </DomainObject.Predmet.ProtuStrankaListNazivFormated>
  <DomainObject.Predmet.ProtuStrankaListNazivFormatedOIB>
    <izvorni_sadrzaj>
      <item>BACKUP društvo s ograničenom odgovornošću za knjigovodstvene poslove i trgovinu, OIB 44371677459</item>
    </izvorni_sadrzaj>
    <derivirana_varijabla naziv="DomainObject.Predmet.ProtuStrankaListNazivFormatedOIB_1">
      <item>BACKUP društvo s ograničenom odgovornošću za knjigovodstvene poslove i trgovinu, OIB 44371677459</item>
    </derivirana_varijabla>
  </DomainObject.Predmet.ProtuStrankaListNazivFormatedOIB>
  <DomainObject.Predmet.OstaliListFormated>
    <izvorni_sadrzaj>
      <item>Lidija Balog</item>
    </izvorni_sadrzaj>
    <derivirana_varijabla naziv="DomainObject.Predmet.OstaliListFormated_1">
      <item>Lidija Balog</item>
    </derivirana_varijabla>
  </DomainObject.Predmet.OstaliListFormated>
  <DomainObject.Predmet.OstaliListFormatedOIB>
    <izvorni_sadrzaj>
      <item>Lidija Balog, OIB 90656042786</item>
    </izvorni_sadrzaj>
    <derivirana_varijabla naziv="DomainObject.Predmet.OstaliListFormatedOIB_1">
      <item>Lidija Balog, OIB 90656042786</item>
    </derivirana_varijabla>
  </DomainObject.Predmet.OstaliListFormatedOIB>
  <DomainObject.Predmet.OstaliListFormatedWithAdress>
    <izvorni_sadrzaj>
      <item>Lidija Balog, Vinogradska 17, 31327 Bilje</item>
    </izvorni_sadrzaj>
    <derivirana_varijabla naziv="DomainObject.Predmet.OstaliListFormatedWithAdress_1">
      <item>Lidija Balog, Vinogradska 17, 31327 Bilje</item>
    </derivirana_varijabla>
  </DomainObject.Predmet.OstaliListFormatedWithAdress>
  <DomainObject.Predmet.OstaliListFormatedWithAdressOIB>
    <izvorni_sadrzaj>
      <item>Lidija Balog, OIB 90656042786, Vinogradska 17, 31327 Bilje</item>
    </izvorni_sadrzaj>
    <derivirana_varijabla naziv="DomainObject.Predmet.OstaliListFormatedWithAdressOIB_1">
      <item>Lidija Balog, OIB 90656042786, Vinogradska 17, 31327 Bilje</item>
    </derivirana_varijabla>
  </DomainObject.Predmet.OstaliListFormatedWithAdressOIB>
  <DomainObject.Predmet.OstaliListNazivFormated>
    <izvorni_sadrzaj>
      <item>Lidija Balog</item>
    </izvorni_sadrzaj>
    <derivirana_varijabla naziv="DomainObject.Predmet.OstaliListNazivFormated_1">
      <item>Lidija Balog</item>
    </derivirana_varijabla>
  </DomainObject.Predmet.OstaliListNazivFormated>
  <DomainObject.Predmet.OstaliListNazivFormatedOIB>
    <izvorni_sadrzaj>
      <item>Lidija Balog, OIB 90656042786</item>
    </izvorni_sadrzaj>
    <derivirana_varijabla naziv="DomainObject.Predmet.OstaliListNazivFormatedOIB_1">
      <item>Lidija Balog, OIB 90656042786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2017.</izvorni_sadrzaj>
    <derivirana_varijabla naziv="DomainObject.Datum_1">26. travnja 2017.</derivirana_varijabla>
  </DomainObject.Datum>
  <DomainObject.PoslovniBrojDokumenta>
    <izvorni_sadrzaj/>
    <derivirana_varijabla naziv="DomainObject.PoslovniBrojDokumenta_1"/>
  </DomainObject.PoslovniBrojDokumenta>
  <DomainObject.Predmet.StrankaIDrugi>
    <izvorni_sadrzaj>FINA Regionalni centar Osijek</izvorni_sadrzaj>
    <derivirana_varijabla naziv="DomainObject.Predmet.StrankaIDrugi_1">FINA Regionalni centar Osijek</derivirana_varijabla>
  </DomainObject.Predmet.StrankaIDrugi>
  <DomainObject.Predmet.ProtustrankaIDrugi>
    <izvorni_sadrzaj>BACKUP društvo s ograničenom odgovornošću za knjigovodstvene poslove i trgovinu</izvorni_sadrzaj>
    <derivirana_varijabla naziv="DomainObject.Predmet.ProtustrankaIDrugi_1">BACKUP društvo s ograničenom odgovornošću za knjigovodstvene poslove i trgovinu</derivirana_varijabla>
  </DomainObject.Predmet.ProtustrankaIDrugi>
  <DomainObject.Predmet.StrankaIDrugiAdressOIB>
    <izvorni_sadrzaj>FINA Regionalni centar Osijek, L. Jaegera 1-3, 31000 Osijek</izvorni_sadrzaj>
    <derivirana_varijabla naziv="DomainObject.Predmet.StrankaIDrugiAdressOIB_1">FINA Regionalni centar Osijek, L. Jaegera 1-3, 31000 Osijek</derivirana_varijabla>
  </DomainObject.Predmet.StrankaIDrugiAdressOIB>
  <DomainObject.Predmet.ProtustrankaIDrugiAdressOIB>
    <izvorni_sadrzaj>BACKUP društvo s ograničenom odgovornošću za knjigovodstvene poslove i trgovinu, OIB 44371677459, A.Stepinca 5, Beli Manastir</izvorni_sadrzaj>
    <derivirana_varijabla naziv="DomainObject.Predmet.ProtustrankaIDrugiAdressOIB_1">BACKUP društvo s ograničenom odgovornošću za knjigovodstvene poslove i trgovinu, OIB 44371677459, A.Stepinca 5, Beli Manastir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BACKUP društvo s ograničenom odgovornošću za knjigovodstvene poslove i trgovinu</item>
      <item>FINA Regionalni centar Osijek</item>
      <item>Lidija Balog</item>
    </izvorni_sadrzaj>
    <derivirana_varijabla naziv="DomainObject.Predmet.SudioniciListNaziv_1">
      <item>BACKUP društvo s ograničenom odgovornošću za knjigovodstvene poslove i trgovinu</item>
      <item>FINA Regionalni centar Osijek</item>
      <item>Lidija Balog</item>
    </derivirana_varijabla>
  </DomainObject.Predmet.SudioniciListNaziv>
  <DomainObject.Predmet.SudioniciListAdressOIB>
    <izvorni_sadrzaj>
      <item>BACKUP društvo s ograničenom odgovornošću za knjigovodstvene poslove i trgovinu, OIB 44371677459, A.Stepinca 5,Beli Manastir</item>
      <item>FINA Regionalni centar Osijek, L. Jaegera 1-3,31000 Osijek</item>
      <item>Lidija Balog, OIB 90656042786, Vinogradska 17,31327 Bilje</item>
    </izvorni_sadrzaj>
    <derivirana_varijabla naziv="DomainObject.Predmet.SudioniciListAdressOIB_1">
      <item>BACKUP društvo s ograničenom odgovornošću za knjigovodstvene poslove i trgovinu, OIB 44371677459, A.Stepinca 5,Beli Manastir</item>
      <item>FINA Regionalni centar Osijek, L. Jaegera 1-3,31000 Osijek</item>
      <item>Lidija Balog, OIB 90656042786, Vinogradska 17,31327 Bilje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44371677459</item>
      <item>, OIB null</item>
      <item>, OIB 90656042786</item>
    </izvorni_sadrzaj>
    <derivirana_varijabla naziv="DomainObject.Predmet.SudioniciListNazivOIB_1">
      <item>, OIB 44371677459</item>
      <item>, OIB null</item>
      <item>, OIB 90656042786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Lidija Balog, OIB 90656042786, Vinogradska 17 Bilje</item>
    </izvorni_sadrzaj>
    <derivirana_varijabla naziv="DomainObject.Predmet.StecajniUpraviteljiListAddressOIB_1">
      <item>Lidija Balog, OIB 90656042786, Vinogradska 17 Bilje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4E8B91A-9C75-44A9-A8C5-C965C8E6723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928</properties:Words>
  <properties:Characters>4967</properties:Characters>
  <properties:Lines>136</properties:Lines>
  <properties:Paragraphs>46</properties:Paragraphs>
  <properties:TotalTime>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XIII-ST-49/04-9</vt:lpstr>
    </vt:vector>
  </properties:TitlesOfParts>
  <properties:LinksUpToDate>false</properties:LinksUpToDate>
  <properties:CharactersWithSpaces>5966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2017-04-26T10:14:00Z</dcterms:created>
  <dc:creator>HermanJ</dc:creator>
  <cp:lastModifiedBy>Maja Kocijan</cp:lastModifiedBy>
  <cp:lastPrinted>2017-04-26T11:38:00Z</cp:lastPrinted>
  <dcterms:modified xmlns:xsi="http://www.w3.org/2001/XMLSchema-instance" xsi:type="dcterms:W3CDTF">2017-04-26T12:05:00Z</dcterms:modified>
  <cp:revision>5</cp:revision>
  <dc:title>XIII-ST-49/04-9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