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b221" w14:paraId="5b1b221" w:rsidRDefault="008511A6" w:rsidP="00A86A4D" w:rsidR="008511A6" w:rsidRPr="00B03069">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r w:rsidRPr="00B03069">
        <w:rPr>
          <w:rFonts w:cs="Times New Roman" w:eastAsia="Times New Roman"/>
          <w:bCs/>
          <w:szCs w:val="24"/>
          <w:lang w:eastAsia="hr-HR"/>
        </w:rPr>
        <w:t xml:space="preserve">         </w:t>
      </w:r>
      <w:r w:rsidRPr="00B03069">
        <w:rPr>
          <w:rFonts w:cs="Times New Roman" w:eastAsia="Times New Roman"/>
          <w:sz w:val="28"/>
          <w:szCs w:val="20"/>
          <w:lang w:eastAsia="hr-HR"/>
        </w:rPr>
        <w:t xml:space="preserve">       </w:t>
      </w:r>
      <w:r w:rsidR="00A86A4D" w:rsidRPr="00B03069">
        <w:rPr>
          <w:rFonts w:cs="Times New Roman" w:eastAsia="Times New Roman"/>
          <w:sz w:val="20"/>
          <w:szCs w:val="20"/>
          <w:lang w:eastAsia="hr-HR"/>
        </w:rPr>
        <w:tab/>
      </w:r>
    </w:p>
    <w:p w:rsidRDefault="00A86A4D"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B03069">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REPUBLIKA HRVATSKA</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Trgovački sud u Zagrebu</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 xml:space="preserve">Zagreb, </w:t>
      </w:r>
      <w:proofErr w:type="spellStart"/>
      <w:r w:rsidRPr="00B03069">
        <w:rPr>
          <w:rFonts w:cs="Times New Roman" w:eastAsia="Times New Roman"/>
          <w:szCs w:val="24"/>
          <w:lang w:eastAsia="hr-HR"/>
        </w:rPr>
        <w:t>Amruševa</w:t>
      </w:r>
      <w:proofErr w:type="spellEnd"/>
      <w:r w:rsidRPr="00B03069">
        <w:rPr>
          <w:rFonts w:cs="Times New Roman" w:eastAsia="Times New Roman"/>
          <w:szCs w:val="24"/>
          <w:lang w:eastAsia="hr-HR"/>
        </w:rPr>
        <w:t xml:space="preserve"> 2/II, desno (p.p. 432)</w:t>
      </w:r>
      <w:r w:rsidRPr="00B03069">
        <w:rPr>
          <w:rFonts w:cs="Times New Roman" w:eastAsia="Times New Roman"/>
          <w:szCs w:val="24"/>
          <w:lang w:eastAsia="hr-HR"/>
        </w:rPr>
        <w:tab/>
      </w:r>
      <w:r w:rsidR="00AC6C38" w:rsidRPr="00B03069">
        <w:rPr>
          <w:rFonts w:cs="Times New Roman" w:eastAsia="Times New Roman"/>
          <w:szCs w:val="24"/>
          <w:lang w:eastAsia="hr-HR"/>
        </w:rPr>
        <w:tab/>
        <w:t>20.St-</w:t>
      </w:r>
      <w:r w:rsidR="00CB0380">
        <w:rPr>
          <w:rFonts w:cs="Times New Roman" w:eastAsia="Times New Roman"/>
          <w:szCs w:val="24"/>
          <w:lang w:eastAsia="hr-HR"/>
        </w:rPr>
        <w:t>3147</w:t>
      </w:r>
      <w:r w:rsidR="00176D63" w:rsidRPr="00B03069">
        <w:rPr>
          <w:rFonts w:cs="Times New Roman" w:eastAsia="Times New Roman"/>
          <w:szCs w:val="24"/>
          <w:lang w:eastAsia="hr-HR"/>
        </w:rPr>
        <w:t>/18</w:t>
      </w:r>
      <w:r w:rsidR="00AD7A52">
        <w:rPr>
          <w:rFonts w:cs="Times New Roman" w:eastAsia="Times New Roman"/>
          <w:szCs w:val="24"/>
          <w:lang w:eastAsia="hr-HR"/>
        </w:rPr>
        <w:t>-22</w:t>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E P U B L I K A  H R V A T S K A</w:t>
      </w:r>
    </w:p>
    <w:p w:rsidRDefault="008511A6" w:rsidP="008511A6" w:rsidR="008511A6" w:rsidRPr="00B03069">
      <w:pPr>
        <w:widowControl w:val="false"/>
        <w:overflowPunct w:val="false"/>
        <w:autoSpaceDE w:val="false"/>
        <w:autoSpaceDN w:val="false"/>
        <w:adjustRightInd w:val="false"/>
        <w:ind w:left="-284"/>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J E Š E N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r w:rsidRPr="00B03069">
        <w:rPr>
          <w:rFonts w:cs="Times New Roman" w:eastAsia="Times New Roman"/>
          <w:szCs w:val="24"/>
          <w:lang w:eastAsia="hr-HR"/>
        </w:rPr>
        <w:t xml:space="preserve">Trgovački sud u Zagrebu po sucu pojedincu Luciji </w:t>
      </w:r>
      <w:proofErr w:type="spellStart"/>
      <w:r w:rsidRPr="00B03069">
        <w:rPr>
          <w:rFonts w:cs="Times New Roman" w:eastAsia="Times New Roman"/>
          <w:szCs w:val="24"/>
          <w:lang w:eastAsia="hr-HR"/>
        </w:rPr>
        <w:t>Butigan</w:t>
      </w:r>
      <w:proofErr w:type="spellEnd"/>
      <w:r w:rsidRPr="00B03069">
        <w:rPr>
          <w:rFonts w:cs="Times New Roman" w:eastAsia="Times New Roman"/>
          <w:szCs w:val="24"/>
          <w:lang w:eastAsia="hr-HR"/>
        </w:rPr>
        <w:t xml:space="preserve">, </w:t>
      </w:r>
      <w:r w:rsidR="00CB0380">
        <w:rPr>
          <w:szCs w:val="24"/>
        </w:rPr>
        <w:t xml:space="preserve">nakon obustavljenog skraćenog stečajnog postupka nad dužnikom EURO - SAN d.o.o. za trgovinu, prijevoz i usluge, Zagreb (Grad Zagreb), Braće </w:t>
      </w:r>
      <w:proofErr w:type="spellStart"/>
      <w:r w:rsidR="00CB0380">
        <w:rPr>
          <w:szCs w:val="24"/>
        </w:rPr>
        <w:t>Domany</w:t>
      </w:r>
      <w:proofErr w:type="spellEnd"/>
      <w:r w:rsidR="00CB0380">
        <w:rPr>
          <w:szCs w:val="24"/>
        </w:rPr>
        <w:t xml:space="preserve"> 1, OIB 17841423142, povodom prijedloga vjerovnika RH, Ministarstvo financija, Porezna uprava, Područni ured Zagreb zastupano po Županijskom državnom odvjetništvu u Zagrebu, za otvaranje stečajnog postupka nad dužnikom EURO - SAN d.o.o. za trgovinu, prijevoz i usluge, Zagreb (Grad Zagreb), Braće </w:t>
      </w:r>
      <w:proofErr w:type="spellStart"/>
      <w:r w:rsidR="00CB0380">
        <w:rPr>
          <w:szCs w:val="24"/>
        </w:rPr>
        <w:t>Domany</w:t>
      </w:r>
      <w:proofErr w:type="spellEnd"/>
      <w:r w:rsidR="00CB0380">
        <w:rPr>
          <w:szCs w:val="24"/>
        </w:rPr>
        <w:t xml:space="preserve"> 1, OIB 17841423142</w:t>
      </w:r>
      <w:r w:rsidR="00486C86" w:rsidRPr="00B03069">
        <w:t>,</w:t>
      </w:r>
      <w:r w:rsidR="00C85CF6" w:rsidRPr="00B03069">
        <w:t xml:space="preserve"> </w:t>
      </w:r>
      <w:r w:rsidRPr="00B03069">
        <w:rPr>
          <w:rFonts w:cs="Times New Roman" w:eastAsia="Times New Roman"/>
          <w:szCs w:val="24"/>
          <w:lang w:eastAsia="hr-HR"/>
        </w:rPr>
        <w:t xml:space="preserve"> dana </w:t>
      </w:r>
      <w:r w:rsidR="00CB0380">
        <w:rPr>
          <w:rFonts w:cs="Times New Roman" w:eastAsia="Times New Roman"/>
          <w:szCs w:val="24"/>
          <w:lang w:eastAsia="hr-HR"/>
        </w:rPr>
        <w:t>20</w:t>
      </w:r>
      <w:r w:rsidR="006C1DA1" w:rsidRPr="00B03069">
        <w:rPr>
          <w:rFonts w:cs="Times New Roman" w:eastAsia="Times New Roman"/>
          <w:szCs w:val="24"/>
          <w:lang w:eastAsia="hr-HR"/>
        </w:rPr>
        <w:t xml:space="preserve">. </w:t>
      </w:r>
      <w:r w:rsidR="00CB0380">
        <w:rPr>
          <w:rFonts w:cs="Times New Roman" w:eastAsia="Times New Roman"/>
          <w:szCs w:val="24"/>
          <w:lang w:eastAsia="hr-HR"/>
        </w:rPr>
        <w:t>veljače 2019</w:t>
      </w:r>
      <w:r w:rsidRPr="00B03069">
        <w:rPr>
          <w:rFonts w:cs="Times New Roman" w:eastAsia="Times New Roman"/>
          <w:szCs w:val="24"/>
          <w:lang w:eastAsia="hr-HR"/>
        </w:rPr>
        <w:t>. godine</w:t>
      </w: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i j e š i o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rsidRPr="00B03069">
      <w:pPr>
        <w:widowControl w:val="false"/>
        <w:overflowPunct w:val="false"/>
        <w:autoSpaceDE w:val="false"/>
        <w:autoSpaceDN w:val="false"/>
        <w:adjustRightInd w:val="false"/>
        <w:ind w:hanging="360" w:left="360"/>
        <w:jc w:val="both"/>
        <w:rPr>
          <w:rFonts w:cs="Times New Roman" w:eastAsia="Times New Roman"/>
          <w:szCs w:val="24"/>
          <w:lang w:eastAsia="hr-HR"/>
        </w:rPr>
      </w:pPr>
      <w:r w:rsidRPr="00B03069">
        <w:rPr>
          <w:rFonts w:cs="Times New Roman" w:eastAsia="Times New Roman"/>
          <w:szCs w:val="24"/>
          <w:lang w:eastAsia="hr-HR"/>
        </w:rPr>
        <w:t xml:space="preserve">I. </w:t>
      </w:r>
      <w:r w:rsidRPr="00B03069">
        <w:rPr>
          <w:rFonts w:cs="Times New Roman" w:eastAsia="Times New Roman"/>
          <w:szCs w:val="24"/>
          <w:lang w:eastAsia="hr-HR"/>
        </w:rPr>
        <w:tab/>
        <w:t xml:space="preserve">U prethodnom postupku pokrenutim nad dužnikom </w:t>
      </w:r>
      <w:r w:rsidR="00CB0380">
        <w:rPr>
          <w:szCs w:val="24"/>
        </w:rPr>
        <w:t xml:space="preserve">EURO - SAN d.o.o. za trgovinu, prijevoz i usluge, Zagreb (Grad Zagreb), Braće </w:t>
      </w:r>
      <w:proofErr w:type="spellStart"/>
      <w:r w:rsidR="00CB0380">
        <w:rPr>
          <w:szCs w:val="24"/>
        </w:rPr>
        <w:t>Domany</w:t>
      </w:r>
      <w:proofErr w:type="spellEnd"/>
      <w:r w:rsidR="00CB0380">
        <w:rPr>
          <w:szCs w:val="24"/>
        </w:rPr>
        <w:t xml:space="preserve"> 1, OIB 17841423142</w:t>
      </w:r>
      <w:r w:rsidR="006C1DA1" w:rsidRPr="00B03069">
        <w:rPr>
          <w:rFonts w:cs="Times New Roman" w:eastAsia="Times New Roman"/>
          <w:szCs w:val="24"/>
          <w:lang w:eastAsia="hr-HR"/>
        </w:rPr>
        <w:t>,</w:t>
      </w:r>
      <w:r w:rsidRPr="00B03069">
        <w:rPr>
          <w:rFonts w:cs="Times New Roman" w:eastAsia="Times New Roman"/>
          <w:szCs w:val="24"/>
          <w:lang w:eastAsia="hr-HR"/>
        </w:rPr>
        <w:t xml:space="preserve"> za privremenog stečaj</w:t>
      </w:r>
      <w:r w:rsidR="008A2F08" w:rsidRPr="00B03069">
        <w:rPr>
          <w:rFonts w:cs="Times New Roman" w:eastAsia="Times New Roman"/>
          <w:szCs w:val="24"/>
          <w:lang w:eastAsia="hr-HR"/>
        </w:rPr>
        <w:t>nog upravitelja imenuje se</w:t>
      </w:r>
      <w:r w:rsidR="00FF43B4">
        <w:rPr>
          <w:rFonts w:cs="Times New Roman" w:eastAsia="Times New Roman"/>
          <w:szCs w:val="24"/>
          <w:lang w:eastAsia="hr-HR"/>
        </w:rPr>
        <w:t xml:space="preserve"> </w:t>
      </w:r>
      <w:r w:rsidR="00D77EF8">
        <w:rPr>
          <w:rFonts w:cs="Times New Roman" w:eastAsia="Times New Roman"/>
          <w:szCs w:val="24"/>
          <w:lang w:eastAsia="hr-HR"/>
        </w:rPr>
        <w:t xml:space="preserve"> Miroslav </w:t>
      </w:r>
      <w:proofErr w:type="spellStart"/>
      <w:r w:rsidR="00D77EF8">
        <w:rPr>
          <w:rFonts w:cs="Times New Roman" w:eastAsia="Times New Roman"/>
          <w:szCs w:val="24"/>
          <w:lang w:eastAsia="hr-HR"/>
        </w:rPr>
        <w:t>Borš</w:t>
      </w:r>
      <w:proofErr w:type="spellEnd"/>
      <w:r w:rsidR="00D77EF8">
        <w:rPr>
          <w:rFonts w:cs="Times New Roman" w:eastAsia="Times New Roman"/>
          <w:szCs w:val="24"/>
          <w:lang w:eastAsia="hr-HR"/>
        </w:rPr>
        <w:t>,</w:t>
      </w:r>
      <w:r w:rsidR="006E74C6">
        <w:rPr>
          <w:rFonts w:cs="Times New Roman" w:eastAsia="Times New Roman"/>
          <w:szCs w:val="24"/>
          <w:lang w:eastAsia="hr-HR"/>
        </w:rPr>
        <w:t xml:space="preserve"> </w:t>
      </w:r>
      <w:r w:rsidR="000B1CAC">
        <w:rPr>
          <w:rFonts w:cs="Times New Roman" w:eastAsia="Times New Roman"/>
          <w:szCs w:val="24"/>
          <w:lang w:eastAsia="hr-HR"/>
        </w:rPr>
        <w:t>Zagreb, Plemićeva 2, OIB 69665623244.</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w:t>
      </w:r>
      <w:r w:rsidR="005A5CBF" w:rsidRPr="00B03069">
        <w:rPr>
          <w:rFonts w:cs="Times New Roman" w:eastAsia="Times New Roman"/>
          <w:szCs w:val="24"/>
          <w:lang w:eastAsia="hr-HR"/>
        </w:rPr>
        <w:t xml:space="preserve">. </w:t>
      </w:r>
      <w:r w:rsidR="001D6672">
        <w:rPr>
          <w:rFonts w:cs="Times New Roman" w:eastAsia="Times New Roman"/>
          <w:szCs w:val="24"/>
          <w:lang w:eastAsia="hr-HR"/>
        </w:rPr>
        <w:t xml:space="preserve">  </w:t>
      </w:r>
      <w:r w:rsidR="008511A6" w:rsidRPr="00B03069">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III</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Privremeni stečajni</w:t>
      </w:r>
      <w:r w:rsidR="00515E53" w:rsidRPr="00B03069">
        <w:rPr>
          <w:rFonts w:cs="Times New Roman" w:eastAsia="Times New Roman"/>
          <w:szCs w:val="24"/>
          <w:lang w:eastAsia="hr-HR"/>
        </w:rPr>
        <w:t xml:space="preserve"> upravitelj dužan je u roku od 3</w:t>
      </w:r>
      <w:r w:rsidR="008511A6" w:rsidRPr="00B03069">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B03069">
      <w:pPr>
        <w:widowControl w:val="false"/>
        <w:overflowPunct w:val="false"/>
        <w:autoSpaceDE w:val="false"/>
        <w:autoSpaceDN w:val="false"/>
        <w:adjustRightInd w:val="false"/>
        <w:ind w:left="360"/>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w:t>
      </w:r>
      <w:r w:rsidR="008511A6" w:rsidRPr="00B03069">
        <w:rPr>
          <w:rFonts w:cs="Times New Roman" w:eastAsia="Times New Roman"/>
          <w:szCs w:val="24"/>
          <w:lang w:eastAsia="hr-HR"/>
        </w:rPr>
        <w:t>V</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Ovo rješenje će se objaviti na</w:t>
      </w:r>
      <w:r w:rsidR="001F2C4A" w:rsidRPr="00B03069">
        <w:rPr>
          <w:rFonts w:cs="Times New Roman" w:eastAsia="Times New Roman"/>
          <w:szCs w:val="24"/>
          <w:lang w:eastAsia="hr-HR"/>
        </w:rPr>
        <w:t xml:space="preserve"> mrežnoj stranici e-oglasna ploča</w:t>
      </w:r>
      <w:r w:rsidR="008511A6" w:rsidRPr="00B03069">
        <w:rPr>
          <w:rFonts w:cs="Times New Roman" w:eastAsia="Times New Roman"/>
          <w:szCs w:val="24"/>
          <w:lang w:eastAsia="hr-HR"/>
        </w:rPr>
        <w:t xml:space="preserve"> </w:t>
      </w:r>
      <w:r w:rsidR="001F2C4A" w:rsidRPr="00B03069">
        <w:rPr>
          <w:rFonts w:cs="Times New Roman" w:eastAsia="Times New Roman"/>
          <w:szCs w:val="24"/>
          <w:lang w:eastAsia="hr-HR"/>
        </w:rPr>
        <w:t xml:space="preserve"> Trgovačkog </w:t>
      </w:r>
      <w:r w:rsidR="008511A6" w:rsidRPr="00B03069">
        <w:rPr>
          <w:rFonts w:cs="Times New Roman" w:eastAsia="Times New Roman"/>
          <w:szCs w:val="24"/>
          <w:lang w:eastAsia="hr-HR"/>
        </w:rPr>
        <w:t>suda</w:t>
      </w:r>
      <w:r w:rsidR="001F2C4A" w:rsidRPr="00B03069">
        <w:rPr>
          <w:rFonts w:cs="Times New Roman" w:eastAsia="Times New Roman"/>
          <w:szCs w:val="24"/>
          <w:lang w:eastAsia="hr-HR"/>
        </w:rPr>
        <w:t xml:space="preserve"> u Zagrebu</w:t>
      </w:r>
      <w:r w:rsidR="008511A6" w:rsidRPr="00B03069">
        <w:rPr>
          <w:rFonts w:cs="Times New Roman" w:eastAsia="Times New Roman"/>
          <w:szCs w:val="24"/>
          <w:lang w:eastAsia="hr-HR"/>
        </w:rPr>
        <w:t>, te dostaviti sudskom registru ovog suda.</w:t>
      </w:r>
    </w:p>
    <w:p w:rsidRDefault="00BC6A94"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V</w:t>
      </w:r>
      <w:r w:rsidR="00BC6A94" w:rsidRPr="00B03069">
        <w:rPr>
          <w:rFonts w:cs="Times New Roman" w:eastAsia="Times New Roman"/>
          <w:szCs w:val="24"/>
          <w:lang w:eastAsia="hr-HR"/>
        </w:rPr>
        <w:t xml:space="preserve">. </w:t>
      </w:r>
      <w:r w:rsidR="00BC6A94" w:rsidRPr="00B03069">
        <w:rPr>
          <w:color w:val="000000"/>
          <w:szCs w:val="24"/>
        </w:rPr>
        <w:t xml:space="preserve">Zakazuje se ročište radi rasprave o pretpostavkama za otvaranje stečajnog postupka </w:t>
      </w:r>
      <w:r w:rsidR="00AE4591">
        <w:rPr>
          <w:color w:val="000000"/>
          <w:szCs w:val="24"/>
        </w:rPr>
        <w:t>nad dužnikom</w:t>
      </w:r>
      <w:r w:rsidR="00BC6A94" w:rsidRPr="00B03069">
        <w:rPr>
          <w:color w:val="000000"/>
          <w:szCs w:val="24"/>
        </w:rPr>
        <w:t xml:space="preserve"> za dan:</w:t>
      </w:r>
    </w:p>
    <w:p w:rsidRDefault="004A5D2C" w:rsidP="00BC6A94" w:rsidR="00BC6A94" w:rsidRPr="00B03069">
      <w:pPr>
        <w:ind w:firstLine="720"/>
        <w:jc w:val="center"/>
        <w:rPr>
          <w:b/>
          <w:color w:val="000000"/>
          <w:szCs w:val="24"/>
          <w:u w:val="single"/>
        </w:rPr>
      </w:pPr>
      <w:r>
        <w:rPr>
          <w:b/>
          <w:color w:val="000000"/>
          <w:szCs w:val="24"/>
          <w:u w:val="single"/>
        </w:rPr>
        <w:t>28</w:t>
      </w:r>
      <w:r w:rsidR="00FD0D8A">
        <w:rPr>
          <w:b/>
          <w:color w:val="000000"/>
          <w:szCs w:val="24"/>
          <w:u w:val="single"/>
        </w:rPr>
        <w:t xml:space="preserve">. </w:t>
      </w:r>
      <w:r>
        <w:rPr>
          <w:b/>
          <w:color w:val="000000"/>
          <w:szCs w:val="24"/>
          <w:u w:val="single"/>
        </w:rPr>
        <w:t>svibnja</w:t>
      </w:r>
      <w:r w:rsidR="00FD0D8A">
        <w:rPr>
          <w:b/>
          <w:color w:val="000000"/>
          <w:szCs w:val="24"/>
          <w:u w:val="single"/>
        </w:rPr>
        <w:t xml:space="preserve"> </w:t>
      </w:r>
      <w:r w:rsidR="001D5072">
        <w:rPr>
          <w:b/>
          <w:color w:val="000000"/>
          <w:szCs w:val="24"/>
          <w:u w:val="single"/>
        </w:rPr>
        <w:t>2019</w:t>
      </w:r>
      <w:r w:rsidR="001208ED" w:rsidRPr="00B03069">
        <w:rPr>
          <w:b/>
          <w:color w:val="000000"/>
          <w:szCs w:val="24"/>
          <w:u w:val="single"/>
        </w:rPr>
        <w:t xml:space="preserve">. </w:t>
      </w:r>
      <w:r w:rsidR="00FD0D8A">
        <w:rPr>
          <w:b/>
          <w:color w:val="000000"/>
          <w:szCs w:val="24"/>
          <w:u w:val="single"/>
        </w:rPr>
        <w:t xml:space="preserve">godine </w:t>
      </w:r>
      <w:r>
        <w:rPr>
          <w:b/>
          <w:color w:val="000000"/>
          <w:szCs w:val="24"/>
          <w:u w:val="single"/>
        </w:rPr>
        <w:t>u 09,3</w:t>
      </w:r>
      <w:r w:rsidR="00593901">
        <w:rPr>
          <w:b/>
          <w:color w:val="000000"/>
          <w:szCs w:val="24"/>
          <w:u w:val="single"/>
        </w:rPr>
        <w:t>0</w:t>
      </w:r>
      <w:r w:rsidR="00BC6A94" w:rsidRPr="00B03069">
        <w:rPr>
          <w:b/>
          <w:color w:val="000000"/>
          <w:szCs w:val="24"/>
          <w:u w:val="single"/>
        </w:rPr>
        <w:t xml:space="preserve"> sati</w:t>
      </w:r>
    </w:p>
    <w:p w:rsidRDefault="00BC6A94" w:rsidP="00BC6A94" w:rsidR="00BC6A94" w:rsidRPr="00B03069">
      <w:pPr>
        <w:ind w:firstLine="720"/>
        <w:jc w:val="center"/>
        <w:rPr>
          <w:color w:val="000000"/>
          <w:szCs w:val="24"/>
        </w:rPr>
      </w:pPr>
    </w:p>
    <w:p w:rsidRDefault="008B34EE" w:rsidP="00BC6A94" w:rsidR="00BC6A94">
      <w:pPr>
        <w:ind w:firstLine="720"/>
        <w:jc w:val="both"/>
        <w:rPr>
          <w:color w:val="000000"/>
          <w:szCs w:val="24"/>
        </w:rPr>
      </w:pPr>
      <w:r>
        <w:rPr>
          <w:color w:val="000000"/>
          <w:szCs w:val="24"/>
        </w:rPr>
        <w:t>u</w:t>
      </w:r>
      <w:r w:rsidR="00BC6A94" w:rsidRPr="00B03069">
        <w:rPr>
          <w:color w:val="000000"/>
          <w:szCs w:val="24"/>
        </w:rPr>
        <w:t xml:space="preserve"> Trgovačkom sudu u Zagrebu, soba 91 (II kat) u zgradi ovog suda u Zagrebu, Petrinjska 8, na koje se pozivaju dostavom ovog rješenja:</w:t>
      </w:r>
    </w:p>
    <w:p w:rsidRDefault="00BC6A94" w:rsidP="00BC6A94" w:rsidR="00BC6A94" w:rsidRPr="00B03069">
      <w:pPr>
        <w:ind w:firstLine="720"/>
        <w:rPr>
          <w:color w:val="000000"/>
          <w:szCs w:val="24"/>
        </w:rPr>
      </w:pPr>
    </w:p>
    <w:p w:rsidRDefault="00515E53" w:rsidP="00BC6A94" w:rsidR="00BC6A94" w:rsidRPr="00B03069">
      <w:pPr>
        <w:pStyle w:val="Odlomakpopisa"/>
        <w:numPr>
          <w:ilvl w:val="0"/>
          <w:numId w:val="3"/>
        </w:numPr>
        <w:tabs>
          <w:tab w:pos="1276" w:val="left"/>
        </w:tabs>
        <w:rPr>
          <w:color w:val="000000"/>
          <w:szCs w:val="24"/>
        </w:rPr>
      </w:pPr>
      <w:r w:rsidRPr="00B03069">
        <w:rPr>
          <w:color w:val="000000"/>
          <w:szCs w:val="24"/>
        </w:rPr>
        <w:t xml:space="preserve">Predlagatelj </w:t>
      </w:r>
    </w:p>
    <w:p w:rsidRDefault="00BC6A94" w:rsidP="00BC6A94" w:rsidR="009A14BE" w:rsidRPr="00B03069">
      <w:pPr>
        <w:pStyle w:val="Odlomakpopisa"/>
        <w:numPr>
          <w:ilvl w:val="0"/>
          <w:numId w:val="3"/>
        </w:numPr>
        <w:tabs>
          <w:tab w:pos="1276" w:val="left"/>
        </w:tabs>
        <w:rPr>
          <w:color w:val="000000"/>
          <w:szCs w:val="24"/>
        </w:rPr>
      </w:pPr>
      <w:r w:rsidRPr="00B03069">
        <w:rPr>
          <w:color w:val="000000"/>
          <w:szCs w:val="24"/>
        </w:rPr>
        <w:t xml:space="preserve">Dužnik  </w:t>
      </w:r>
    </w:p>
    <w:p w:rsidRDefault="00DA51B6" w:rsidP="002D024E" w:rsidR="009A14BE" w:rsidRPr="00B03069">
      <w:pPr>
        <w:pStyle w:val="Odlomakpopisa"/>
        <w:numPr>
          <w:ilvl w:val="0"/>
          <w:numId w:val="3"/>
        </w:numPr>
        <w:tabs>
          <w:tab w:pos="1276" w:val="left"/>
        </w:tabs>
        <w:rPr>
          <w:color w:val="000000"/>
          <w:szCs w:val="24"/>
        </w:rPr>
      </w:pPr>
      <w:r w:rsidRPr="00B03069">
        <w:rPr>
          <w:color w:val="000000"/>
          <w:szCs w:val="24"/>
        </w:rPr>
        <w:t>Zakonski zastupnik</w:t>
      </w:r>
      <w:r w:rsidR="00BC6A94" w:rsidRPr="00B03069">
        <w:rPr>
          <w:color w:val="000000"/>
          <w:szCs w:val="24"/>
        </w:rPr>
        <w:t xml:space="preserve"> dužnika </w:t>
      </w:r>
    </w:p>
    <w:p w:rsidRDefault="0051483B" w:rsidP="00BC6A94" w:rsidR="00BC6A94" w:rsidRPr="00B03069">
      <w:pPr>
        <w:pStyle w:val="Odlomakpopisa"/>
        <w:numPr>
          <w:ilvl w:val="0"/>
          <w:numId w:val="3"/>
        </w:numPr>
        <w:tabs>
          <w:tab w:pos="1276" w:val="left"/>
        </w:tabs>
        <w:rPr>
          <w:color w:val="000000"/>
          <w:szCs w:val="24"/>
        </w:rPr>
      </w:pPr>
      <w:r>
        <w:rPr>
          <w:color w:val="000000"/>
          <w:szCs w:val="24"/>
        </w:rPr>
        <w:t>P</w:t>
      </w:r>
      <w:r w:rsidR="00BC6A94" w:rsidRPr="00B03069">
        <w:rPr>
          <w:color w:val="000000"/>
          <w:szCs w:val="24"/>
        </w:rPr>
        <w:t xml:space="preserve">rivremeni stečajni upravitelj </w:t>
      </w:r>
    </w:p>
    <w:p w:rsidRDefault="00BC6A94" w:rsidP="005A5CBF"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Obrazloženje</w:t>
      </w:r>
    </w:p>
    <w:p w:rsidRDefault="008511A6" w:rsidP="008511A6" w:rsidR="00A86A4D"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p>
    <w:p w:rsidRDefault="00CF6474" w:rsidP="00AE4591" w:rsidR="00AE4591" w:rsidRPr="00AE4591">
      <w:pPr>
        <w:tabs>
          <w:tab w:pos="864" w:val="left"/>
        </w:tabs>
        <w:jc w:val="both"/>
        <w:rPr>
          <w:szCs w:val="24"/>
        </w:rPr>
      </w:pPr>
      <w:r w:rsidRPr="00B03069">
        <w:rPr>
          <w:szCs w:val="24"/>
        </w:rPr>
        <w:tab/>
      </w:r>
      <w:r w:rsidR="00AE4591" w:rsidRPr="00AE4591">
        <w:rPr>
          <w:szCs w:val="24"/>
        </w:rPr>
        <w:t xml:space="preserve">Rješenjem Trgovačkog suda u Zagrebu pod </w:t>
      </w:r>
      <w:proofErr w:type="spellStart"/>
      <w:r w:rsidR="00AE4591" w:rsidRPr="00AE4591">
        <w:rPr>
          <w:szCs w:val="24"/>
        </w:rPr>
        <w:t>posl</w:t>
      </w:r>
      <w:proofErr w:type="spellEnd"/>
      <w:r w:rsidR="00AE4591" w:rsidRPr="00AE4591">
        <w:rPr>
          <w:szCs w:val="24"/>
        </w:rPr>
        <w:t>. br. St-6169/15 od 29. kolovoza 2017 g., a koje je postalo pravomoćno dana  16. rujna 2017.g. obustavljen je skraćeni stečajni postupak. To iz razloga, jer je odredbom čl. 433. Stečajnog zakona (NN 71/15,104/17,dalje SZ) propisano, da, ukoliko nisu ispunjene pretpostavke za istodobno otvaranje i zaključenje skraćenog stečajnog postupka u smislu odredbe čl. 431. SZ-a, sud će obustaviti skraćeni stečajni postupak i odgovarajućom primjenom općih odredbi SZ-a, donijeti rješenje o pokretanju prethodnog postupka, odnosno otvaranju stečajnog postupka.</w:t>
      </w:r>
    </w:p>
    <w:p w:rsidRDefault="00AE4591" w:rsidP="00AE4591" w:rsidR="00AE4591" w:rsidRPr="00AE4591">
      <w:pPr>
        <w:tabs>
          <w:tab w:pos="864" w:val="left"/>
        </w:tabs>
        <w:jc w:val="both"/>
        <w:rPr>
          <w:szCs w:val="24"/>
        </w:rPr>
      </w:pPr>
    </w:p>
    <w:p w:rsidRDefault="00AE4591" w:rsidP="00AE4591" w:rsidR="00AE4591" w:rsidRPr="00AE4591">
      <w:pPr>
        <w:tabs>
          <w:tab w:pos="864" w:val="left"/>
        </w:tabs>
        <w:jc w:val="both"/>
        <w:rPr>
          <w:szCs w:val="24"/>
        </w:rPr>
      </w:pPr>
      <w:r>
        <w:rPr>
          <w:szCs w:val="24"/>
        </w:rPr>
        <w:tab/>
      </w:r>
      <w:r w:rsidRPr="00AE4591">
        <w:rPr>
          <w:szCs w:val="24"/>
        </w:rPr>
        <w:t>Tijekom skraćenog postupka, po pozivu suda sukladno odredbi čl. 430. SZ-a dužnikov vjerovnik je predložio otvaranje redovnog stečajnog postupka nad dužnikom, čime su se ostvarili uvjeti iz čl. 433. SZ-a.</w:t>
      </w:r>
    </w:p>
    <w:p w:rsidRDefault="00AE4591" w:rsidP="00AE4591" w:rsidR="00AE4591" w:rsidRPr="00AE4591">
      <w:pPr>
        <w:tabs>
          <w:tab w:pos="864" w:val="left"/>
        </w:tabs>
        <w:jc w:val="both"/>
        <w:rPr>
          <w:szCs w:val="24"/>
        </w:rPr>
      </w:pPr>
    </w:p>
    <w:p w:rsidRDefault="00AE4591" w:rsidP="00AE4591" w:rsidR="00510053">
      <w:pPr>
        <w:tabs>
          <w:tab w:pos="864" w:val="left"/>
        </w:tabs>
        <w:jc w:val="both"/>
        <w:rPr>
          <w:szCs w:val="24"/>
        </w:rPr>
      </w:pPr>
      <w:r>
        <w:rPr>
          <w:szCs w:val="24"/>
        </w:rPr>
        <w:tab/>
      </w:r>
      <w:r w:rsidRPr="00AE4591">
        <w:rPr>
          <w:szCs w:val="24"/>
        </w:rPr>
        <w:t>Konkretno, prijedlog za otvaranje stečajnog postupka podnio je vjerovnik RH, Ministarstvo financija, Porezna uprava, koji u svom prijedlogu za otvaranje stečajnog postupka, podnesenim temeljem čl. 109. st. 1. i 2. SZ-a, navodi da ima tražbine prema dužniku u iznosu od 450.759,91 kn, a koja se temelji na porezima, doprinosima i drugim javnim davanjima, te da tražbina nije namirena</w:t>
      </w:r>
      <w:r w:rsidR="00510053">
        <w:rPr>
          <w:szCs w:val="24"/>
        </w:rPr>
        <w:t>.</w:t>
      </w:r>
    </w:p>
    <w:p w:rsidRDefault="00CF6474" w:rsidP="00510053" w:rsidR="00CF6474" w:rsidRPr="00B03069">
      <w:pPr>
        <w:tabs>
          <w:tab w:pos="864" w:val="left"/>
        </w:tabs>
        <w:jc w:val="both"/>
        <w:rPr>
          <w:szCs w:val="24"/>
        </w:rPr>
      </w:pPr>
    </w:p>
    <w:p w:rsidRDefault="00CF6474" w:rsidP="00CF6474" w:rsidR="00CF6474" w:rsidRPr="00B03069">
      <w:pPr>
        <w:ind w:firstLine="720"/>
        <w:jc w:val="both"/>
        <w:rPr>
          <w:szCs w:val="24"/>
        </w:rPr>
      </w:pPr>
      <w:r w:rsidRPr="00B03069">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w:t>
      </w:r>
      <w:proofErr w:type="spellStart"/>
      <w:r w:rsidRPr="00B03069">
        <w:rPr>
          <w:szCs w:val="24"/>
        </w:rPr>
        <w:t>razlučni</w:t>
      </w:r>
      <w:proofErr w:type="spellEnd"/>
      <w:r w:rsidRPr="00B03069">
        <w:rPr>
          <w:szCs w:val="24"/>
        </w:rPr>
        <w:t xml:space="preserve"> vjerovnik ovlašten podnijeti prijedlog za otvaranje stečajnog postupka ako učini vjerojatnim da tražbinu neće moći potpuno namiriti iz predmeta na koji se odnosi njegovo </w:t>
      </w:r>
      <w:proofErr w:type="spellStart"/>
      <w:r w:rsidRPr="00B03069">
        <w:rPr>
          <w:szCs w:val="24"/>
        </w:rPr>
        <w:t>razlučno</w:t>
      </w:r>
      <w:proofErr w:type="spellEnd"/>
      <w:r w:rsidRPr="00B03069">
        <w:rPr>
          <w:szCs w:val="24"/>
        </w:rPr>
        <w:t xml:space="preserve"> pravo. </w:t>
      </w:r>
    </w:p>
    <w:p w:rsidRDefault="00CF6474" w:rsidP="00CF6474" w:rsidR="00CF6474" w:rsidRPr="00B03069">
      <w:pPr>
        <w:ind w:firstLine="720"/>
        <w:jc w:val="both"/>
        <w:rPr>
          <w:szCs w:val="24"/>
        </w:rPr>
      </w:pPr>
    </w:p>
    <w:p w:rsidRDefault="00CF6474" w:rsidP="008B7175" w:rsidR="008B7175">
      <w:pPr>
        <w:ind w:firstLine="708"/>
        <w:jc w:val="both"/>
      </w:pPr>
      <w:r w:rsidRPr="00B03069">
        <w:rPr>
          <w:szCs w:val="24"/>
        </w:rPr>
        <w:t>Na ročištu radi očitovanja o prijedlogu</w:t>
      </w:r>
      <w:r w:rsidR="00810838">
        <w:rPr>
          <w:szCs w:val="24"/>
        </w:rPr>
        <w:t xml:space="preserve"> za otvaranje stečajnog postupka</w:t>
      </w:r>
      <w:r w:rsidRPr="00B03069">
        <w:rPr>
          <w:szCs w:val="24"/>
        </w:rPr>
        <w:t>, podnositelj prijedlog</w:t>
      </w:r>
      <w:r w:rsidR="00D14C39" w:rsidRPr="00B03069">
        <w:rPr>
          <w:szCs w:val="24"/>
        </w:rPr>
        <w:t>a</w:t>
      </w:r>
      <w:r w:rsidR="0084588D">
        <w:rPr>
          <w:szCs w:val="24"/>
        </w:rPr>
        <w:t xml:space="preserve"> </w:t>
      </w:r>
      <w:r w:rsidR="00B10EED">
        <w:rPr>
          <w:szCs w:val="24"/>
        </w:rPr>
        <w:t xml:space="preserve">pisano se </w:t>
      </w:r>
      <w:r w:rsidR="0084588D">
        <w:rPr>
          <w:szCs w:val="24"/>
        </w:rPr>
        <w:t>očitovao</w:t>
      </w:r>
      <w:r w:rsidR="00810838">
        <w:rPr>
          <w:szCs w:val="24"/>
        </w:rPr>
        <w:t xml:space="preserve"> </w:t>
      </w:r>
      <w:r w:rsidR="008B7175">
        <w:rPr>
          <w:szCs w:val="24"/>
        </w:rPr>
        <w:t xml:space="preserve">da i </w:t>
      </w:r>
      <w:r w:rsidR="008B7175">
        <w:t>nadalje ostaje u cijelosti kod prijedloga za otvaranje stečajnog postupka nad dužnikom.</w:t>
      </w:r>
    </w:p>
    <w:p w:rsidRDefault="00CF6474" w:rsidP="00CF6474" w:rsidR="00CF6474" w:rsidRPr="00B03069">
      <w:pPr>
        <w:ind w:firstLine="720"/>
        <w:jc w:val="both"/>
        <w:rPr>
          <w:szCs w:val="24"/>
        </w:rPr>
      </w:pPr>
    </w:p>
    <w:p w:rsidRDefault="005E658E" w:rsidP="005E658E" w:rsidR="005E658E" w:rsidRPr="00B03069">
      <w:pPr>
        <w:ind w:firstLine="720"/>
        <w:jc w:val="both"/>
        <w:rPr>
          <w:color w:val="000000"/>
          <w:szCs w:val="24"/>
        </w:rPr>
      </w:pPr>
      <w:r w:rsidRPr="00B03069">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t>Sud je imenovao privremenog stečajnog upravitelja na temelju čl. 118. st.2. t.1. SZ-a, te zatim primjenom čl. 119. st.6. SZ-a</w:t>
      </w:r>
      <w:r w:rsidR="00070878" w:rsidRPr="00B03069">
        <w:rPr>
          <w:color w:val="000000"/>
          <w:szCs w:val="24"/>
        </w:rPr>
        <w:t>,</w:t>
      </w:r>
      <w:r w:rsidRPr="00B03069">
        <w:rPr>
          <w:color w:val="000000"/>
          <w:szCs w:val="24"/>
        </w:rPr>
        <w:t xml:space="preserve"> a u svezi s čl. 84. st.1. SZ-a, izvršio izbor privremenog stečajnog upravitelja </w:t>
      </w:r>
      <w:r w:rsidR="00A54882" w:rsidRPr="00B03069">
        <w:rPr>
          <w:color w:val="000000"/>
          <w:szCs w:val="24"/>
        </w:rPr>
        <w:t xml:space="preserve"> metodom slučajnog odabira, </w:t>
      </w:r>
      <w:r w:rsidR="00EA30A6">
        <w:rPr>
          <w:color w:val="000000"/>
          <w:szCs w:val="24"/>
        </w:rPr>
        <w:t>odnosno automatskim odabirom</w:t>
      </w:r>
      <w:r w:rsidR="006D79AC">
        <w:rPr>
          <w:color w:val="000000"/>
          <w:szCs w:val="24"/>
        </w:rPr>
        <w:t xml:space="preserve"> s liste A stečajnih upravitelja za područje nadležnog suda</w:t>
      </w:r>
      <w:r w:rsidR="00EA30A6">
        <w:rPr>
          <w:color w:val="000000"/>
          <w:szCs w:val="24"/>
        </w:rPr>
        <w:t xml:space="preserve">, </w:t>
      </w:r>
      <w:r w:rsidRPr="00B03069">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6F7AB7" w:rsidP="005E658E" w:rsidR="006F7AB7">
      <w:pPr>
        <w:ind w:firstLine="720"/>
        <w:jc w:val="both"/>
        <w:rPr>
          <w:color w:val="000000"/>
          <w:szCs w:val="24"/>
        </w:rPr>
      </w:pPr>
    </w:p>
    <w:p w:rsidRDefault="00494C17" w:rsidP="005E658E" w:rsidR="00494C17">
      <w:pPr>
        <w:ind w:firstLine="720"/>
        <w:jc w:val="both"/>
        <w:rPr>
          <w:color w:val="000000"/>
          <w:szCs w:val="24"/>
        </w:rPr>
      </w:pPr>
    </w:p>
    <w:p w:rsidRDefault="00494C17" w:rsidP="005E658E" w:rsidR="00494C17" w:rsidRPr="00B03069">
      <w:pPr>
        <w:ind w:firstLine="720"/>
        <w:jc w:val="both"/>
        <w:rPr>
          <w:color w:val="000000"/>
          <w:szCs w:val="24"/>
        </w:rPr>
      </w:pPr>
    </w:p>
    <w:p w:rsidRDefault="005E658E" w:rsidP="005E658E" w:rsidR="005E658E"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t>Sukladno odredbi članka 128. SZ-a odmah je određeno i drugo ročište radi rasprave o pretpostavkama za otvaranje stečajnog postupka.</w:t>
      </w:r>
    </w:p>
    <w:p w:rsidRDefault="005E658E" w:rsidP="005E658E" w:rsidR="005E658E" w:rsidRPr="00B03069">
      <w:pPr>
        <w:ind w:firstLine="720"/>
        <w:jc w:val="both"/>
        <w:rPr>
          <w:color w:val="000000"/>
          <w:szCs w:val="24"/>
        </w:rPr>
      </w:pPr>
    </w:p>
    <w:p w:rsidRDefault="00EB314F"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 xml:space="preserve">U </w:t>
      </w:r>
      <w:r w:rsidR="008511A6" w:rsidRPr="00B03069">
        <w:rPr>
          <w:rFonts w:cs="Times New Roman" w:eastAsia="Times New Roman"/>
          <w:szCs w:val="24"/>
          <w:lang w:eastAsia="hr-HR"/>
        </w:rPr>
        <w:t xml:space="preserve">Zagrebu, </w:t>
      </w:r>
      <w:r w:rsidR="00AE4591">
        <w:rPr>
          <w:rFonts w:cs="Times New Roman" w:eastAsia="Times New Roman"/>
          <w:szCs w:val="24"/>
          <w:lang w:eastAsia="hr-HR"/>
        </w:rPr>
        <w:t>20</w:t>
      </w:r>
      <w:r w:rsidRPr="00B03069">
        <w:rPr>
          <w:rFonts w:cs="Times New Roman" w:eastAsia="Times New Roman"/>
          <w:szCs w:val="24"/>
          <w:lang w:eastAsia="hr-HR"/>
        </w:rPr>
        <w:t xml:space="preserve">. </w:t>
      </w:r>
      <w:r w:rsidR="00AE4591">
        <w:rPr>
          <w:rFonts w:cs="Times New Roman" w:eastAsia="Times New Roman"/>
          <w:szCs w:val="24"/>
          <w:lang w:eastAsia="hr-HR"/>
        </w:rPr>
        <w:t>veljače</w:t>
      </w:r>
      <w:r w:rsidR="00A54882" w:rsidRPr="00B03069">
        <w:rPr>
          <w:rFonts w:cs="Times New Roman" w:eastAsia="Times New Roman"/>
          <w:szCs w:val="24"/>
          <w:lang w:eastAsia="hr-HR"/>
        </w:rPr>
        <w:t xml:space="preserve"> </w:t>
      </w:r>
      <w:r w:rsidR="00AE4591">
        <w:rPr>
          <w:rFonts w:cs="Times New Roman" w:eastAsia="Times New Roman"/>
          <w:szCs w:val="24"/>
          <w:lang w:eastAsia="hr-HR"/>
        </w:rPr>
        <w:t>2019</w:t>
      </w:r>
      <w:r w:rsidR="008511A6" w:rsidRPr="00B03069">
        <w:rPr>
          <w:rFonts w:cs="Times New Roman" w:eastAsia="Times New Roman"/>
          <w:szCs w:val="24"/>
          <w:lang w:eastAsia="hr-HR"/>
        </w:rPr>
        <w:t>.</w:t>
      </w:r>
    </w:p>
    <w:p w:rsidRDefault="008511A6" w:rsidP="008511A6" w:rsidR="00E82ED8"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Pr="00B03069">
        <w:rPr>
          <w:rFonts w:cs="Times New Roman" w:eastAsia="Times New Roman"/>
          <w:szCs w:val="24"/>
          <w:lang w:eastAsia="hr-HR"/>
        </w:rPr>
        <w:tab/>
        <w:t xml:space="preserve">          </w:t>
      </w:r>
    </w:p>
    <w:p w:rsidRDefault="00A54882" w:rsidP="00A54882" w:rsidR="008511A6" w:rsidRPr="00B03069">
      <w:pPr>
        <w:widowControl w:val="false"/>
        <w:overflowPunct w:val="false"/>
        <w:autoSpaceDE w:val="false"/>
        <w:autoSpaceDN w:val="false"/>
        <w:adjustRightInd w:val="false"/>
        <w:ind w:firstLine="708" w:left="5664"/>
        <w:jc w:val="center"/>
        <w:rPr>
          <w:rFonts w:cs="Times New Roman" w:eastAsia="Times New Roman"/>
          <w:szCs w:val="24"/>
          <w:lang w:eastAsia="hr-HR"/>
        </w:rPr>
      </w:pPr>
      <w:r w:rsidRPr="00B03069">
        <w:rPr>
          <w:rFonts w:cs="Times New Roman" w:eastAsia="Times New Roman"/>
          <w:szCs w:val="24"/>
          <w:lang w:eastAsia="hr-HR"/>
        </w:rPr>
        <w:t xml:space="preserve">     </w:t>
      </w:r>
      <w:r w:rsidR="008511A6" w:rsidRPr="00B03069">
        <w:rPr>
          <w:rFonts w:cs="Times New Roman" w:eastAsia="Times New Roman"/>
          <w:szCs w:val="24"/>
          <w:lang w:eastAsia="hr-HR"/>
        </w:rPr>
        <w:t>SUDAC:</w:t>
      </w:r>
    </w:p>
    <w:p w:rsidRDefault="008511A6" w:rsidP="00E82ED8" w:rsidR="008511A6" w:rsidRPr="00B03069">
      <w:pPr>
        <w:widowControl w:val="false"/>
        <w:overflowPunct w:val="false"/>
        <w:autoSpaceDE w:val="false"/>
        <w:autoSpaceDN w:val="false"/>
        <w:adjustRightInd w:val="false"/>
        <w:jc w:val="right"/>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005A7882" w:rsidRPr="00B03069">
        <w:rPr>
          <w:rFonts w:cs="Times New Roman" w:eastAsia="Times New Roman"/>
          <w:szCs w:val="24"/>
          <w:lang w:eastAsia="hr-HR"/>
        </w:rPr>
        <w:t xml:space="preserve">             LUCIJA BUTIGAN</w:t>
      </w:r>
      <w:r w:rsidR="00AD7A52">
        <w:rPr>
          <w:rFonts w:cs="Times New Roman" w:eastAsia="Times New Roman"/>
          <w:szCs w:val="24"/>
          <w:lang w:eastAsia="hr-HR"/>
        </w:rPr>
        <w:t>,v.r.</w:t>
      </w:r>
    </w:p>
    <w:p w:rsidRDefault="008511A6" w:rsidP="008511A6" w:rsidR="008511A6" w:rsidRPr="00B03069">
      <w:pPr>
        <w:widowControl w:val="false"/>
        <w:overflowPunct w:val="false"/>
        <w:autoSpaceDE w:val="false"/>
        <w:autoSpaceDN w:val="false"/>
        <w:adjustRightInd w:val="false"/>
        <w:jc w:val="both"/>
        <w:rPr>
          <w:rFonts w:cs="Times New Roman" w:eastAsia="Times New Roman"/>
          <w:i/>
          <w:szCs w:val="24"/>
          <w:lang w:eastAsia="hr-HR"/>
        </w:rPr>
      </w:pPr>
    </w:p>
    <w:p w:rsidRDefault="00AC41F8" w:rsidP="008511A6" w:rsidR="00AC41F8">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Uputa o pravnom lijeku:</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 xml:space="preserve">Protiv ovog </w:t>
      </w:r>
      <w:r w:rsidR="008A0BE2">
        <w:rPr>
          <w:rFonts w:cs="Times New Roman" w:eastAsia="Times New Roman"/>
          <w:szCs w:val="24"/>
          <w:lang w:eastAsia="hr-HR"/>
        </w:rPr>
        <w:t xml:space="preserve">rješenja </w:t>
      </w:r>
      <w:r w:rsidR="004C45C7" w:rsidRPr="00B03069">
        <w:rPr>
          <w:rFonts w:cs="Times New Roman" w:eastAsia="Times New Roman"/>
          <w:szCs w:val="24"/>
          <w:lang w:eastAsia="hr-HR"/>
        </w:rPr>
        <w:t xml:space="preserve">žalba je dopuštena. Žalba </w:t>
      </w:r>
      <w:r w:rsidRPr="00B03069">
        <w:rPr>
          <w:rFonts w:cs="Times New Roman" w:eastAsia="Times New Roman"/>
          <w:szCs w:val="24"/>
          <w:lang w:eastAsia="hr-HR"/>
        </w:rPr>
        <w:t xml:space="preserve"> se podnosi ovome sudu u tri primjerka u roku od 8 dana od dana dostave rješenja, a o istoj odlučuje Visoki trgovački sud RH.</w:t>
      </w:r>
    </w:p>
    <w:p w:rsidRDefault="008511A6" w:rsidP="008511A6" w:rsidR="008511A6" w:rsidRPr="00B03069">
      <w:pPr>
        <w:widowControl w:val="false"/>
        <w:overflowPunct w:val="false"/>
        <w:autoSpaceDE w:val="false"/>
        <w:autoSpaceDN w:val="false"/>
        <w:adjustRightInd w:val="false"/>
        <w:rPr>
          <w:rFonts w:cs="Times New Roman" w:eastAsia="Times New Roman"/>
          <w:szCs w:val="24"/>
          <w:lang w:eastAsia="hr-HR"/>
        </w:rPr>
      </w:pPr>
    </w:p>
    <w:p w:rsidRDefault="00AD7A52" w:rsidP="00692346" w:rsidR="00AD7A52">
      <w:pPr>
        <w:ind w:left="4956"/>
        <w:rPr>
          <w:color w:val="000000"/>
          <w:szCs w:val="24"/>
        </w:rPr>
      </w:pPr>
      <w:r>
        <w:rPr>
          <w:color w:val="000000"/>
          <w:szCs w:val="24"/>
        </w:rPr>
        <w:t xml:space="preserve">Za točnost </w:t>
      </w:r>
      <w:proofErr w:type="spellStart"/>
      <w:r>
        <w:rPr>
          <w:color w:val="000000"/>
          <w:szCs w:val="24"/>
        </w:rPr>
        <w:t>otpravka</w:t>
      </w:r>
      <w:proofErr w:type="spellEnd"/>
      <w:r>
        <w:rPr>
          <w:color w:val="000000"/>
          <w:szCs w:val="24"/>
        </w:rPr>
        <w:t>-ovlašteni službenik</w:t>
      </w:r>
    </w:p>
    <w:p w:rsidRDefault="00AD7A52" w:rsidP="00C662EE" w:rsidR="00AD7A52"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E33188" w:rsidR="00E33188" w:rsidRPr="00B03069">
      <w:bookmarkStart w:name="_GoBack" w:id="0"/>
      <w:bookmarkEnd w:id="0"/>
    </w:p>
    <w:sectPr w:rsidSect="000503A0" w:rsidR="00E33188" w:rsidRPr="00B03069">
      <w:headerReference w:type="default" r:id="rId10"/>
      <w:pgSz w:h="16838" w:w="11906"/>
      <w:pgMar w:gutter="0" w:footer="708" w:header="708" w:left="1418" w:bottom="1276"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AD7A52">
          <w:rPr>
            <w:noProof/>
          </w:rPr>
          <w:t>3</w:t>
        </w:r>
        <w:r>
          <w:fldChar w:fldCharType="end"/>
        </w:r>
        <w:r>
          <w:t xml:space="preserve">  </w:t>
        </w:r>
        <w:r>
          <w:tab/>
        </w:r>
        <w:r>
          <w:tab/>
        </w:r>
        <w:r w:rsidRPr="008511A6">
          <w:rPr>
            <w:rFonts w:cs="Times New Roman" w:eastAsia="Times New Roman"/>
            <w:szCs w:val="24"/>
            <w:lang w:eastAsia="hr-HR"/>
          </w:rPr>
          <w:t>20.St-</w:t>
        </w:r>
        <w:r w:rsidR="00AE4591">
          <w:rPr>
            <w:rFonts w:cs="Times New Roman" w:eastAsia="Times New Roman"/>
            <w:szCs w:val="24"/>
            <w:lang w:eastAsia="hr-HR"/>
          </w:rPr>
          <w:t>3147</w:t>
        </w:r>
        <w:r w:rsidR="001F2C4A">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7822"/>
    <w:rsid w:val="00011808"/>
    <w:rsid w:val="000503A0"/>
    <w:rsid w:val="00061C47"/>
    <w:rsid w:val="00067EEC"/>
    <w:rsid w:val="00070878"/>
    <w:rsid w:val="00083752"/>
    <w:rsid w:val="000B1CAC"/>
    <w:rsid w:val="000E4E23"/>
    <w:rsid w:val="000F4B6F"/>
    <w:rsid w:val="000F7F29"/>
    <w:rsid w:val="001208ED"/>
    <w:rsid w:val="00141F22"/>
    <w:rsid w:val="00176D63"/>
    <w:rsid w:val="001D5072"/>
    <w:rsid w:val="001D5AE5"/>
    <w:rsid w:val="001D6672"/>
    <w:rsid w:val="001F2C4A"/>
    <w:rsid w:val="00242977"/>
    <w:rsid w:val="00272E74"/>
    <w:rsid w:val="002B6CD2"/>
    <w:rsid w:val="002C3ED2"/>
    <w:rsid w:val="002D024E"/>
    <w:rsid w:val="002D31AF"/>
    <w:rsid w:val="003978BA"/>
    <w:rsid w:val="003E4675"/>
    <w:rsid w:val="003E4C0F"/>
    <w:rsid w:val="00411BB0"/>
    <w:rsid w:val="00455F85"/>
    <w:rsid w:val="00486C86"/>
    <w:rsid w:val="00494C17"/>
    <w:rsid w:val="004A5D2C"/>
    <w:rsid w:val="004B5305"/>
    <w:rsid w:val="004C19E9"/>
    <w:rsid w:val="004C45C7"/>
    <w:rsid w:val="004D50B1"/>
    <w:rsid w:val="00510053"/>
    <w:rsid w:val="0051483B"/>
    <w:rsid w:val="00515E53"/>
    <w:rsid w:val="005161A0"/>
    <w:rsid w:val="00536671"/>
    <w:rsid w:val="00547D42"/>
    <w:rsid w:val="00593901"/>
    <w:rsid w:val="005A5CBF"/>
    <w:rsid w:val="005A7882"/>
    <w:rsid w:val="005E658E"/>
    <w:rsid w:val="005F6085"/>
    <w:rsid w:val="00622743"/>
    <w:rsid w:val="0062474A"/>
    <w:rsid w:val="00651219"/>
    <w:rsid w:val="00690C31"/>
    <w:rsid w:val="006C1DA1"/>
    <w:rsid w:val="006D79AC"/>
    <w:rsid w:val="006E74C6"/>
    <w:rsid w:val="006F7AB7"/>
    <w:rsid w:val="0077029A"/>
    <w:rsid w:val="007F5B29"/>
    <w:rsid w:val="00810838"/>
    <w:rsid w:val="00830DE8"/>
    <w:rsid w:val="0084588D"/>
    <w:rsid w:val="00845CA0"/>
    <w:rsid w:val="008511A6"/>
    <w:rsid w:val="00871A6C"/>
    <w:rsid w:val="0087353B"/>
    <w:rsid w:val="008A0BE2"/>
    <w:rsid w:val="008A2F08"/>
    <w:rsid w:val="008B34EE"/>
    <w:rsid w:val="008B7175"/>
    <w:rsid w:val="0090388E"/>
    <w:rsid w:val="00911DA8"/>
    <w:rsid w:val="009129BE"/>
    <w:rsid w:val="009236E0"/>
    <w:rsid w:val="00937559"/>
    <w:rsid w:val="00997FC6"/>
    <w:rsid w:val="009A14BE"/>
    <w:rsid w:val="009B765D"/>
    <w:rsid w:val="00A424AF"/>
    <w:rsid w:val="00A52C3C"/>
    <w:rsid w:val="00A54882"/>
    <w:rsid w:val="00A71C0C"/>
    <w:rsid w:val="00A86A4D"/>
    <w:rsid w:val="00AC41F8"/>
    <w:rsid w:val="00AC6C38"/>
    <w:rsid w:val="00AD5BB7"/>
    <w:rsid w:val="00AD7A52"/>
    <w:rsid w:val="00AE4591"/>
    <w:rsid w:val="00B03069"/>
    <w:rsid w:val="00B0322D"/>
    <w:rsid w:val="00B10EED"/>
    <w:rsid w:val="00B32B90"/>
    <w:rsid w:val="00B4061A"/>
    <w:rsid w:val="00B819CE"/>
    <w:rsid w:val="00B9604C"/>
    <w:rsid w:val="00B97F3C"/>
    <w:rsid w:val="00BC2227"/>
    <w:rsid w:val="00BC4125"/>
    <w:rsid w:val="00BC6A94"/>
    <w:rsid w:val="00BD3F91"/>
    <w:rsid w:val="00BE3772"/>
    <w:rsid w:val="00BF663C"/>
    <w:rsid w:val="00C2107D"/>
    <w:rsid w:val="00C45772"/>
    <w:rsid w:val="00C45F90"/>
    <w:rsid w:val="00C63B75"/>
    <w:rsid w:val="00C818B3"/>
    <w:rsid w:val="00C85CF6"/>
    <w:rsid w:val="00CB0380"/>
    <w:rsid w:val="00CF6474"/>
    <w:rsid w:val="00D14C39"/>
    <w:rsid w:val="00D40224"/>
    <w:rsid w:val="00D528A3"/>
    <w:rsid w:val="00D67FDF"/>
    <w:rsid w:val="00D77EF8"/>
    <w:rsid w:val="00D950D6"/>
    <w:rsid w:val="00DA51B6"/>
    <w:rsid w:val="00DA6BB4"/>
    <w:rsid w:val="00E23577"/>
    <w:rsid w:val="00E33188"/>
    <w:rsid w:val="00E43D8A"/>
    <w:rsid w:val="00E82ED8"/>
    <w:rsid w:val="00EA30A6"/>
    <w:rsid w:val="00EB314F"/>
    <w:rsid w:val="00EB56CB"/>
    <w:rsid w:val="00EE755B"/>
    <w:rsid w:val="00F23A7C"/>
    <w:rsid w:val="00F3476B"/>
    <w:rsid w:val="00F51022"/>
    <w:rsid w:val="00F564BF"/>
    <w:rsid w:val="00FD0D8A"/>
    <w:rsid w:val="00FE34A1"/>
    <w:rsid w:val="00FE5CF7"/>
    <w:rsid w:val="00FF43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D7A52"/>
    <w:rPr>
      <w:color w:val="808080"/>
      <w:bdr w:space="0" w:sz="0" w:color="auto" w:val="none"/>
      <w:shd w:fill="CCFFFF" w:color="auto" w:val="clear"/>
    </w:rPr>
  </w:style>
  <w:style w:customStyle="true" w:styleId="eSPISCCParagraphDefaultFont" w:type="character">
    <w:name w:val="eSPIS_CC_Paragraph Default Font"/>
    <w:basedOn w:val="Zadanifontodlomka"/>
    <w:rsid w:val="00AD7A52"/>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7A52"/>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7A52"/>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7A52"/>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AD7A52"/>
    <w:rPr>
      <w:color w:val="808080"/>
      <w:bdr w:color="auto" w:space="0" w:sz="0" w:val="none"/>
      <w:shd w:color="auto" w:fill="CCFFFF" w:val="clear"/>
    </w:rPr>
  </w:style>
  <w:style w:customStyle="1" w:styleId="eSPISCCParagraphDefaultFont" w:type="character">
    <w:name w:val="eSPIS_CC_Paragraph Default Font"/>
    <w:basedOn w:val="Zadanifontodlomka"/>
    <w:rsid w:val="00AD7A52"/>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7A52"/>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7A52"/>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7A52"/>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52548118">
      <w:bodyDiv w:val="true"/>
      <w:marLeft w:val="0"/>
      <w:marRight w:val="0"/>
      <w:marTop w:val="0"/>
      <w:marBottom w:val="0"/>
      <w:divBdr>
        <w:top w:space="0" w:sz="0" w:color="auto" w:val="none"/>
        <w:left w:space="0" w:sz="0" w:color="auto" w:val="none"/>
        <w:bottom w:space="0" w:sz="0" w:color="auto" w:val="none"/>
        <w:right w:space="0" w:sz="0" w:color="auto" w:val="none"/>
      </w:divBdr>
    </w:div>
    <w:div w:id="1427725190">
      <w:bodyDiv w:val="true"/>
      <w:marLeft w:val="0"/>
      <w:marRight w:val="0"/>
      <w:marTop w:val="0"/>
      <w:marBottom w:val="0"/>
      <w:divBdr>
        <w:top w:space="0" w:sz="0" w:color="auto" w:val="none"/>
        <w:left w:space="0" w:sz="0" w:color="auto" w:val="none"/>
        <w:bottom w:space="0" w:sz="0" w:color="auto" w:val="none"/>
        <w:right w:space="0" w:sz="0" w:color="auto" w:val="none"/>
      </w:divBdr>
    </w:div>
    <w:div w:id="1430586511">
      <w:bodyDiv w:val="true"/>
      <w:marLeft w:val="0"/>
      <w:marRight w:val="0"/>
      <w:marTop w:val="0"/>
      <w:marBottom w:val="0"/>
      <w:divBdr>
        <w:top w:space="0" w:sz="0" w:color="auto" w:val="none"/>
        <w:left w:space="0" w:sz="0" w:color="auto" w:val="none"/>
        <w:bottom w:space="0" w:sz="0" w:color="auto" w:val="none"/>
        <w:right w:space="0" w:sz="0" w:color="auto" w:val="none"/>
      </w:divBdr>
    </w:div>
    <w:div w:id="1598249701">
      <w:bodyDiv w:val="true"/>
      <w:marLeft w:val="0"/>
      <w:marRight w:val="0"/>
      <w:marTop w:val="0"/>
      <w:marBottom w:val="0"/>
      <w:divBdr>
        <w:top w:space="0" w:sz="0" w:color="auto" w:val="none"/>
        <w:left w:space="0" w:sz="0" w:color="auto" w:val="none"/>
        <w:bottom w:space="0" w:sz="0" w:color="auto" w:val="none"/>
        <w:right w:space="0" w:sz="0" w:color="auto" w:val="none"/>
      </w:divBdr>
    </w:div>
    <w:div w:id="1805082290">
      <w:bodyDiv w:val="true"/>
      <w:marLeft w:val="0"/>
      <w:marRight w:val="0"/>
      <w:marTop w:val="0"/>
      <w:marBottom w:val="0"/>
      <w:divBdr>
        <w:top w:space="0" w:sz="0" w:color="auto" w:val="none"/>
        <w:left w:space="0" w:sz="0" w:color="auto" w:val="none"/>
        <w:bottom w:space="0" w:sz="0" w:color="auto" w:val="none"/>
        <w:right w:space="0" w:sz="0" w:color="auto" w:val="none"/>
      </w:divBdr>
    </w:div>
    <w:div w:id="2073962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St-3147/2018-22</izvorni_sadrzaj>
    <derivirana_varijabla naziv="DomainObject.Oznaka_1">St-3147/2018-22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3147</izvorni_sadrzaj>
    <derivirana_varijabla naziv="DomainObject.Predmet.Broj_1">3147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2018.</izvorni_sadrzaj>
    <derivirana_varijabla naziv="DomainObject.Predmet.DatumOsnivanja_1">18.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St-3147/2018</izvorni_sadrzaj>
    <derivirana_varijabla naziv="DomainObject.Predmet.OznakaBroj_1">St-3147/2018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 SAN d.o.o.</izvorni_sadrzaj>
    <derivirana_varijabla naziv="DomainObject.Predmet.ProtustrankaFormated_1">  EURO - SAN d.o.o.</derivirana_varijabla>
  </DomainObject.Predmet.ProtustrankaFormated>
  <DomainObject.Predmet.ProtustrankaFormatedOIB>
    <izvorni_sadrzaj>  EURO - SAN d.o.o., OIB 17841423142</izvorni_sadrzaj>
    <derivirana_varijabla naziv="DomainObject.Predmet.ProtustrankaFormatedOIB_1">  EURO - SAN d.o.o., OIB 17841423142</derivirana_varijabla>
  </DomainObject.Predmet.ProtustrankaFormatedOIB>
  <DomainObject.Predmet.ProtustrankaFormatedWithAdress>
    <izvorni_sadrzaj> EURO - SAN d.o.o., Braće Domany 1, 10000 Zagreb</izvorni_sadrzaj>
    <derivirana_varijabla naziv="DomainObject.Predmet.ProtustrankaFormatedWithAdress_1"> EURO - SAN d.o.o., Braće Domany 1, 10000 Zagreb</derivirana_varijabla>
  </DomainObject.Predmet.ProtustrankaFormatedWithAdress>
  <DomainObject.Predmet.ProtustrankaFormatedWithAdressOIB>
    <izvorni_sadrzaj> EURO - SAN d.o.o., OIB 17841423142, Braće Domany 1, 10000 Zagreb</izvorni_sadrzaj>
    <derivirana_varijabla naziv="DomainObject.Predmet.ProtustrankaFormatedWithAdressOIB_1"> EURO - SAN d.o.o., OIB 17841423142, Braće Domany 1, 10000 Zagreb</derivirana_varijabla>
  </DomainObject.Predmet.ProtustrankaFormatedWithAdressOIB>
  <DomainObject.Predmet.ProtustrankaWithAdress>
    <izvorni_sadrzaj>EURO - SAN d.o.o. Braće Domany 1, 10000 Zagreb</izvorni_sadrzaj>
    <derivirana_varijabla naziv="DomainObject.Predmet.ProtustrankaWithAdress_1">EURO - SAN d.o.o. Braće Domany 1, 10000 Zagreb</derivirana_varijabla>
  </DomainObject.Predmet.ProtustrankaWithAdress>
  <DomainObject.Predmet.ProtustrankaWithAdressOIB>
    <izvorni_sadrzaj>EURO - SAN d.o.o., OIB 17841423142, Braće Domany 1, 10000 Zagreb</izvorni_sadrzaj>
    <derivirana_varijabla naziv="DomainObject.Predmet.ProtustrankaWithAdressOIB_1">EURO - SAN d.o.o., OIB 17841423142, Braće Domany 1, 10000 Zagreb</derivirana_varijabla>
  </DomainObject.Predmet.ProtustrankaWithAdressOIB>
  <DomainObject.Predmet.ProtustrankaNazivFormated>
    <izvorni_sadrzaj>EURO - SAN d.o.o.</izvorni_sadrzaj>
    <derivirana_varijabla naziv="DomainObject.Predmet.ProtustrankaNazivFormated_1">EURO - SAN d.o.o.</derivirana_varijabla>
  </DomainObject.Predmet.ProtustrankaNazivFormated>
  <DomainObject.Predmet.ProtustrankaNazivFormatedOIB>
    <izvorni_sadrzaj>EURO - SAN d.o.o., OIB 17841423142</izvorni_sadrzaj>
    <derivirana_varijabla naziv="DomainObject.Predmet.ProtustrankaNazivFormatedOIB_1">EURO - SAN d.o.o., OIB 17841423142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Katančićeva 5, 10000 Zagreb</izvorni_sadrzaj>
    <derivirana_varijabla naziv="DomainObject.Predmet.StrankaFormatedWithAdress_1"> RH, Ministarstvo financija, Porezna uprava, PU Zagreb, Katančićeva 5, 10000 Zagreb</derivirana_varijabla>
  </DomainObject.Predmet.StrankaFormatedWithAdress>
  <DomainObject.Predmet.StrankaFormatedWithAdressOIB>
    <izvorni_sadrzaj> RH, Ministarstvo financija, Porezna uprava, PU Zagreb, OIB 18683136487, Katančićeva 5, 10000 Zagreb</izvorni_sadrzaj>
    <derivirana_varijabla naziv="DomainObject.Predmet.StrankaFormatedWithAdressOIB_1"> RH, Ministarstvo financija, Porezna uprava, PU Zagreb, OIB 18683136487, Katančićeva 5, 10000 Zagreb</derivirana_varijabla>
  </DomainObject.Predmet.StrankaFormatedWithAdressOIB>
  <DomainObject.Predmet.StrankaWithAdress>
    <izvorni_sadrzaj>RH, Ministarstvo financija, Porezna uprava, PU Zagreb Katančićeva 5,10000 Zagreb</izvorni_sadrzaj>
    <derivirana_varijabla naziv="DomainObject.Predmet.StrankaWithAdress_1">RH, Ministarstvo financija, Porezna uprava, PU Zagreb Katančićeva 5,10000 Zagreb</derivirana_varijabla>
  </DomainObject.Predmet.StrankaWithAdress>
  <DomainObject.Predmet.StrankaWithAdressOIB>
    <izvorni_sadrzaj>RH, Ministarstvo financija, Porezna uprava, PU Zagreb, OIB 18683136487, Katančićeva 5,10000 Zagreb</izvorni_sadrzaj>
    <derivirana_varijabla naziv="DomainObject.Predmet.StrankaWithAdressOIB_1">RH, Ministarstvo financija, Porezna uprava, PU Zagreb, OIB 18683136487, Katančićeva 5,10000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Katančićeva 5, 10000 Zagreb</item>
    </izvorni_sadrzaj>
    <derivirana_varijabla naziv="DomainObject.Predmet.StrankaListFormatedWithAdress_1">
      <item>RH, Ministarstvo financija, Porezna uprava, PU Zagreb, Katančićeva 5, 10000 Zagreb</item>
    </derivirana_varijabla>
  </DomainObject.Predmet.StrankaListFormatedWithAdress>
  <DomainObject.Predmet.StrankaListFormatedWithAdressOIB>
    <izvorni_sadrzaj>
      <item>RH, Ministarstvo financija, Porezna uprava, PU Zagreb, OIB 18683136487, Katančićeva 5, 10000 Zagreb</item>
    </izvorni_sadrzaj>
    <derivirana_varijabla naziv="DomainObject.Predmet.StrankaListFormatedWithAdressOIB_1">
      <item>RH, Ministarstvo financija, Porezna uprava, PU Zagreb, OIB 18683136487, Katančićeva 5,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EURO - SAN d.o.o.</item>
    </izvorni_sadrzaj>
    <derivirana_varijabla naziv="DomainObject.Predmet.ProtuStrankaListFormated_1">
      <item>EURO - SAN d.o.o.</item>
    </derivirana_varijabla>
  </DomainObject.Predmet.ProtuStrankaListFormated>
  <DomainObject.Predmet.ProtuStrankaListFormatedOIB>
    <izvorni_sadrzaj>
      <item>EURO - SAN d.o.o., OIB 17841423142</item>
    </izvorni_sadrzaj>
    <derivirana_varijabla naziv="DomainObject.Predmet.ProtuStrankaListFormatedOIB_1">
      <item>EURO - SAN d.o.o., OIB 17841423142</item>
    </derivirana_varijabla>
  </DomainObject.Predmet.ProtuStrankaListFormatedOIB>
  <DomainObject.Predmet.ProtuStrankaListFormatedWithAdress>
    <izvorni_sadrzaj>
      <item>EURO - SAN d.o.o., Braće Domany 1, 10000 Zagreb</item>
    </izvorni_sadrzaj>
    <derivirana_varijabla naziv="DomainObject.Predmet.ProtuStrankaListFormatedWithAdress_1">
      <item>EURO - SAN d.o.o., Braće Domany 1, 10000 Zagreb</item>
    </derivirana_varijabla>
  </DomainObject.Predmet.ProtuStrankaListFormatedWithAdress>
  <DomainObject.Predmet.ProtuStrankaListFormatedWithAdressOIB>
    <izvorni_sadrzaj>
      <item>EURO - SAN d.o.o., OIB 17841423142, Braće Domany 1, 10000 Zagreb</item>
    </izvorni_sadrzaj>
    <derivirana_varijabla naziv="DomainObject.Predmet.ProtuStrankaListFormatedWithAdressOIB_1">
      <item>EURO - SAN d.o.o., OIB 17841423142, Braće Domany 1, 10000 Zagreb</item>
    </derivirana_varijabla>
  </DomainObject.Predmet.ProtuStrankaListFormatedWithAdressOIB>
  <DomainObject.Predmet.ProtuStrankaListNazivFormated>
    <izvorni_sadrzaj>
      <item>EURO - SAN d.o.o.</item>
    </izvorni_sadrzaj>
    <derivirana_varijabla naziv="DomainObject.Predmet.ProtuStrankaListNazivFormated_1">
      <item>EURO - SAN d.o.o.</item>
    </derivirana_varijabla>
  </DomainObject.Predmet.ProtuStrankaListNazivFormated>
  <DomainObject.Predmet.ProtuStrankaListNazivFormatedOIB>
    <izvorni_sadrzaj>
      <item>EURO - SAN d.o.o., OIB 17841423142</item>
    </izvorni_sadrzaj>
    <derivirana_varijabla naziv="DomainObject.Predmet.ProtuStrankaListNazivFormatedOIB_1">
      <item>EURO - SAN d.o.o., OIB 17841423142</item>
    </derivirana_varijabla>
  </DomainObject.Predmet.ProtuStrankaListNazivFormatedOIB>
  <DomainObject.Predmet.OstaliListFormated>
    <izvorni_sadrzaj>
      <item>Nenad Šivalec</item>
    </izvorni_sadrzaj>
    <derivirana_varijabla naziv="DomainObject.Predmet.OstaliListFormated_1">
      <item>Nenad Šivalec</item>
    </derivirana_varijabla>
  </DomainObject.Predmet.OstaliListFormated>
  <DomainObject.Predmet.OstaliListFormatedOIB>
    <izvorni_sadrzaj>
      <item>Nenad Šivalec, OIB 58326274389</item>
    </izvorni_sadrzaj>
    <derivirana_varijabla naziv="DomainObject.Predmet.OstaliListFormatedOIB_1">
      <item>Nenad Šivalec, OIB 58326274389</item>
    </derivirana_varijabla>
  </DomainObject.Predmet.OstaliListFormatedOIB>
  <DomainObject.Predmet.OstaliListFormatedWithAdress>
    <izvorni_sadrzaj>
      <item>Nenad Šivalec, Mirkovec 101, 49223 Mirkovec</item>
    </izvorni_sadrzaj>
    <derivirana_varijabla naziv="DomainObject.Predmet.OstaliListFormatedWithAdress_1">
      <item>Nenad Šivalec, Mirkovec 101, 49223 Mirkovec</item>
    </derivirana_varijabla>
  </DomainObject.Predmet.OstaliListFormatedWithAdress>
  <DomainObject.Predmet.OstaliListFormatedWithAdressOIB>
    <izvorni_sadrzaj>
      <item>Nenad Šivalec, OIB 58326274389, Mirkovec 101, 49223 Mirkovec</item>
    </izvorni_sadrzaj>
    <derivirana_varijabla naziv="DomainObject.Predmet.OstaliListFormatedWithAdressOIB_1">
      <item>Nenad Šivalec, OIB 58326274389, Mirkovec 101, 49223 Mirkovec</item>
    </derivirana_varijabla>
  </DomainObject.Predmet.OstaliListFormatedWithAdressOIB>
  <DomainObject.Predmet.OstaliListNazivFormated>
    <izvorni_sadrzaj>
      <item>Nenad Šivalec</item>
    </izvorni_sadrzaj>
    <derivirana_varijabla naziv="DomainObject.Predmet.OstaliListNazivFormated_1">
      <item>Nenad Šivalec</item>
    </derivirana_varijabla>
  </DomainObject.Predmet.OstaliListNazivFormated>
  <DomainObject.Predmet.OstaliListNazivFormatedOIB>
    <izvorni_sadrzaj>
      <item>Nenad Šivalec, OIB 58326274389</item>
    </izvorni_sadrzaj>
    <derivirana_varijabla naziv="DomainObject.Predmet.OstaliListNazivFormatedOIB_1">
      <item>Nenad Šivalec, OIB 58326274389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St-3147/2018-22</izvorni_sadrzaj>
    <derivirana_varijabla naziv="DomainObject.PoslovniBrojDokumenta_1">St-3147/2018-22</derivirana_varijabla>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EURO - SAN d.o.o.</izvorni_sadrzaj>
    <derivirana_varijabla naziv="DomainObject.Predmet.ProtustrankaIDrugi_1">EURO - SAN d.o.o.</derivirana_varijabla>
  </DomainObject.Predmet.ProtustrankaIDrugi>
  <DomainObject.Predmet.StrankaIDrugiAdressOIB>
    <izvorni_sadrzaj>RH, Ministarstvo financija, Porezna uprava, PU Zagreb, OIB 18683136487, Katančićeva 5, 10000 Zagreb</izvorni_sadrzaj>
    <derivirana_varijabla naziv="DomainObject.Predmet.StrankaIDrugiAdressOIB_1">RH, Ministarstvo financija, Porezna uprava, PU Zagreb, OIB 18683136487, Katančićeva 5, 10000 Zagreb</derivirana_varijabla>
  </DomainObject.Predmet.StrankaIDrugiAdressOIB>
  <DomainObject.Predmet.ProtustrankaIDrugiAdressOIB>
    <izvorni_sadrzaj>EURO - SAN d.o.o., OIB 17841423142, Braće Domany 1, 10000 Zagreb</izvorni_sadrzaj>
    <derivirana_varijabla naziv="DomainObject.Predmet.ProtustrankaIDrugiAdressOIB_1">EURO - SAN d.o.o., OIB 17841423142, Braće Domany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 SAN d.o.o.</item>
      <item>Nenad Šivalec</item>
      <item>RH, Ministarstvo financija, Porezna uprava, PU Zagreb</item>
    </izvorni_sadrzaj>
    <derivirana_varijabla naziv="DomainObject.Predmet.SudioniciListNaziv_1">
      <item>EURO - SAN d.o.o.</item>
      <item>Nenad Šivalec</item>
      <item>RH, Ministarstvo financija, Porezna uprava, PU Zagreb</item>
    </derivirana_varijabla>
  </DomainObject.Predmet.SudioniciListNaziv>
  <DomainObject.Predmet.SudioniciListAdressOIB>
    <izvorni_sadrzaj>
      <item>EURO - SAN d.o.o., OIB 17841423142, Braće Domany 1,10000 Zagreb</item>
      <item>Nenad Šivalec, OIB 58326274389, Mirkovec 101,49223 Mirkovec</item>
      <item>RH, Ministarstvo financija, Porezna uprava, PU Zagreb, OIB 18683136487, Katančićeva 5,10000 Zagreb</item>
    </izvorni_sadrzaj>
    <derivirana_varijabla naziv="DomainObject.Predmet.SudioniciListAdressOIB_1">
      <item>EURO - SAN d.o.o., OIB 17841423142, Braće Domany 1,10000 Zagreb</item>
      <item>Nenad Šivalec, OIB 58326274389, Mirkovec 101,49223 Mirkovec</item>
      <item>RH, Ministarstvo financija, Porezna uprava, PU Zagreb,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17841423142</item>
      <item>, OIB 58326274389</item>
      <item>, OIB 18683136487</item>
    </izvorni_sadrzaj>
    <derivirana_varijabla naziv="DomainObject.Predmet.SudioniciListNazivOIB_1">
      <item>, OIB 17841423142</item>
      <item>, OIB 58326274389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3. siječnja 2019.</izvorni_sadrzaj>
    <derivirana_varijabla naziv="DomainObject.PredzadnjaOdlukaIzPredmeta.DatumDonosenjaOdluke_1">3. siječnja 2019.</derivirana_varijabla>
  </DomainObject.PredzadnjaOdlukaIzPredmeta.DatumDonosenjaOdluke>
  <DomainObject.PredzadnjaOdlukaIzPredmeta.Oznaka>
    <izvorni_sadrzaj>St-3147/2018-18</izvorni_sadrzaj>
    <derivirana_varijabla naziv="DomainObject.PredzadnjaOdlukaIzPredmeta.Oznaka_1">St-3147/2018-18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4969</properties:Characters>
  <properties:Lines>122</properties:Lines>
  <properties:Paragraphs>34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2019-02-20T08:38:00Z</dcterms:created>
  <dc:creator>Valentina Kranjčić</dc:creator>
  <cp:lastModifiedBy>Monika Grbac</cp:lastModifiedBy>
  <dcterms:modified xmlns:xsi="http://www.w3.org/2001/XMLSchema-instance" xsi:type="dcterms:W3CDTF">2019-02-20T08:47:00Z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St-3147/2018-22 / Odluka - Rješenje o imenovanju privremenog stečajnog upravitelja (st-3147-18.docx)</vt:lpwstr>
  </prop:property>
  <prop:property name="CC_coloring" pid="4" fmtid="{D5CDD505-2E9C-101B-9397-08002B2CF9AE}">
    <vt:bool>true</vt:bool>
  </prop:property>
  <prop:property name="BrojStranica" pid="5" fmtid="{D5CDD505-2E9C-101B-9397-08002B2CF9AE}">
    <vt:i4>3</vt:i4>
  </prop:property>
</prop:Properties>
</file>