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1b630" w14:paraId="eb1b630"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2B4545">
        <w:rPr>
          <w:b/>
          <w:sz w:val="22"/>
          <w:szCs w:val="22"/>
        </w:rPr>
        <w:t>1560</w:t>
      </w:r>
      <w:r w:rsidRPr="007843B8">
        <w:rPr>
          <w:b/>
          <w:sz w:val="22"/>
          <w:szCs w:val="22"/>
        </w:rPr>
        <w:t>/201</w:t>
      </w:r>
      <w:r w:rsidR="00C02364">
        <w:rPr>
          <w:b/>
          <w:sz w:val="22"/>
          <w:szCs w:val="22"/>
        </w:rPr>
        <w:t>6</w:t>
      </w:r>
      <w:r w:rsidRPr="007843B8">
        <w:rPr>
          <w:b/>
          <w:sz w:val="22"/>
          <w:szCs w:val="22"/>
        </w:rPr>
        <w:t>-</w:t>
      </w:r>
      <w:r w:rsidR="002B4545">
        <w:rPr>
          <w:b/>
          <w:sz w:val="22"/>
          <w:szCs w:val="22"/>
        </w:rPr>
        <w:t>20</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2B4545" w:rsidRPr="002B4545">
        <w:rPr>
          <w:sz w:val="22"/>
          <w:szCs w:val="22"/>
          <w:lang w:val="en-AU"/>
        </w:rPr>
        <w:t>BRENTOS d.o.o., za ugostiteljstvo, graditeljstvo i usluge, Ratac 2, Supetar, MBS: 060009055, OIB: 87086361794</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924251">
        <w:rPr>
          <w:sz w:val="22"/>
          <w:szCs w:val="22"/>
        </w:rPr>
        <w:t>6</w:t>
      </w:r>
      <w:r w:rsidR="00CC24A1" w:rsidRPr="00CC24A1">
        <w:rPr>
          <w:sz w:val="22"/>
          <w:szCs w:val="22"/>
        </w:rPr>
        <w:t xml:space="preserve">. </w:t>
      </w:r>
      <w:r w:rsidR="002B4545">
        <w:rPr>
          <w:sz w:val="22"/>
          <w:szCs w:val="22"/>
        </w:rPr>
        <w:t>studenog</w:t>
      </w:r>
      <w:r w:rsidRPr="00CC24A1">
        <w:rPr>
          <w:sz w:val="22"/>
          <w:szCs w:val="22"/>
        </w:rPr>
        <w:t xml:space="preserve"> 201</w:t>
      </w:r>
      <w:r w:rsidR="000C16E6">
        <w:rPr>
          <w:sz w:val="22"/>
          <w:szCs w:val="22"/>
        </w:rPr>
        <w:t>7</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2B4545" w:rsidRPr="002B4545">
        <w:rPr>
          <w:sz w:val="22"/>
          <w:szCs w:val="22"/>
          <w:lang w:val="en-AU"/>
        </w:rPr>
        <w:t>BRENTOS d.o.o., za ugostiteljstvo, graditeljstvo i usluge, Ratac 2, Supetar, MBS: 060009055, OIB: 87086361794</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924251">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924251">
        <w:rPr>
          <w:sz w:val="22"/>
          <w:szCs w:val="22"/>
        </w:rPr>
        <w:t>Ada</w:t>
      </w:r>
      <w:r w:rsidR="00924251" w:rsidRPr="00924251">
        <w:rPr>
          <w:sz w:val="22"/>
          <w:szCs w:val="22"/>
        </w:rPr>
        <w:t xml:space="preserve"> Rajković, Split, </w:t>
      </w:r>
      <w:r w:rsidR="00924251" w:rsidRPr="00924251">
        <w:rPr>
          <w:bCs/>
          <w:sz w:val="22"/>
          <w:szCs w:val="22"/>
        </w:rPr>
        <w:t>Matice Hrvatske 10, OIB: 27195964864</w:t>
      </w:r>
      <w:r w:rsidR="00081AF1" w:rsidRPr="00924251">
        <w:rPr>
          <w:sz w:val="22"/>
          <w:szCs w:val="22"/>
        </w:rPr>
        <w:t>.</w:t>
      </w:r>
      <w:r w:rsidRPr="00924251">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2B4545" w:rsidR="007570E5" w:rsidRPr="007570E5">
      <w:pPr>
        <w:ind w:hanging="705" w:left="705"/>
        <w:jc w:val="both"/>
        <w:rPr>
          <w:sz w:val="22"/>
          <w:szCs w:val="22"/>
          <w:u w:val="single"/>
        </w:rPr>
      </w:pPr>
      <w:r w:rsidRPr="003315D2">
        <w:rPr>
          <w:b/>
          <w:sz w:val="22"/>
          <w:szCs w:val="22"/>
        </w:rPr>
        <w:lastRenderedPageBreak/>
        <w:t>VI.</w:t>
      </w:r>
      <w:r w:rsidRPr="003315D2">
        <w:rPr>
          <w:sz w:val="22"/>
          <w:szCs w:val="22"/>
        </w:rPr>
        <w:tab/>
        <w:t xml:space="preserve">Ročište za ispitivanje prijavljenih tražbina vjerovnika zakazuje se za dan </w:t>
      </w:r>
      <w:r w:rsidR="002B4545" w:rsidRPr="002B4545">
        <w:rPr>
          <w:b/>
          <w:sz w:val="22"/>
          <w:szCs w:val="22"/>
        </w:rPr>
        <w:t>12</w:t>
      </w:r>
      <w:r w:rsidR="00F9469D" w:rsidRPr="002B4545">
        <w:rPr>
          <w:b/>
          <w:sz w:val="22"/>
          <w:szCs w:val="22"/>
        </w:rPr>
        <w:t>.</w:t>
      </w:r>
      <w:r w:rsidR="00F9469D">
        <w:rPr>
          <w:b/>
          <w:sz w:val="22"/>
          <w:szCs w:val="22"/>
        </w:rPr>
        <w:t xml:space="preserve"> </w:t>
      </w:r>
      <w:r w:rsidR="002B4545">
        <w:rPr>
          <w:b/>
          <w:sz w:val="22"/>
          <w:szCs w:val="22"/>
        </w:rPr>
        <w:t>veljače</w:t>
      </w:r>
      <w:r w:rsidRPr="003315D2">
        <w:rPr>
          <w:b/>
          <w:sz w:val="22"/>
          <w:szCs w:val="22"/>
        </w:rPr>
        <w:t xml:space="preserve"> 201</w:t>
      </w:r>
      <w:r w:rsidR="002B4545">
        <w:rPr>
          <w:b/>
          <w:sz w:val="22"/>
          <w:szCs w:val="22"/>
        </w:rPr>
        <w:t>8</w:t>
      </w:r>
      <w:r w:rsidRPr="003315D2">
        <w:rPr>
          <w:b/>
          <w:sz w:val="22"/>
          <w:szCs w:val="22"/>
        </w:rPr>
        <w:t xml:space="preserve">. godine u </w:t>
      </w:r>
      <w:r w:rsidR="00F9469D">
        <w:rPr>
          <w:b/>
          <w:sz w:val="22"/>
          <w:szCs w:val="22"/>
        </w:rPr>
        <w:t>9</w:t>
      </w:r>
      <w:r w:rsidRPr="003315D2">
        <w:rPr>
          <w:b/>
          <w:sz w:val="22"/>
          <w:szCs w:val="22"/>
        </w:rPr>
        <w:t>,</w:t>
      </w:r>
      <w:r w:rsidR="005135C2">
        <w:rPr>
          <w:b/>
          <w:sz w:val="22"/>
          <w:szCs w:val="22"/>
        </w:rPr>
        <w:t>00</w:t>
      </w:r>
      <w:r w:rsidRPr="003315D2">
        <w:rPr>
          <w:b/>
          <w:sz w:val="22"/>
          <w:szCs w:val="22"/>
        </w:rPr>
        <w:t xml:space="preserve"> sati</w:t>
      </w:r>
      <w:r w:rsidRPr="003315D2">
        <w:rPr>
          <w:sz w:val="22"/>
          <w:szCs w:val="22"/>
        </w:rPr>
        <w:t xml:space="preserve">, </w:t>
      </w:r>
      <w:r w:rsidR="002B4545" w:rsidRPr="002B4545">
        <w:rPr>
          <w:sz w:val="22"/>
          <w:szCs w:val="22"/>
        </w:rPr>
        <w:t xml:space="preserve">u prostorijama Trgovačkog suda u Splitu, na adresi Sukoišanska 6, Split sudnica </w:t>
      </w:r>
      <w:r w:rsidR="002B4545">
        <w:rPr>
          <w:sz w:val="22"/>
          <w:szCs w:val="22"/>
        </w:rPr>
        <w:t xml:space="preserve">4 (soba </w:t>
      </w:r>
      <w:r w:rsidR="002B4545" w:rsidRPr="002B4545">
        <w:rPr>
          <w:sz w:val="22"/>
          <w:szCs w:val="22"/>
        </w:rPr>
        <w:t>br. 118</w:t>
      </w:r>
      <w:r w:rsidR="002B4545">
        <w:rPr>
          <w:sz w:val="22"/>
          <w:szCs w:val="22"/>
        </w:rPr>
        <w:t>)</w:t>
      </w:r>
      <w:r w:rsidR="002B4545" w:rsidRPr="002B4545">
        <w:rPr>
          <w:sz w:val="22"/>
          <w:szCs w:val="22"/>
        </w:rPr>
        <w:t xml:space="preserve">. </w:t>
      </w:r>
      <w:r w:rsidR="007570E5" w:rsidRPr="007570E5">
        <w:rPr>
          <w:sz w:val="22"/>
          <w:szCs w:val="22"/>
        </w:rPr>
        <w:t>Nakon ispitnog ročišta održat će se izvještajno ročište.</w:t>
      </w:r>
      <w:r w:rsidR="007570E5"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w:t>
      </w:r>
      <w:r w:rsidR="00DF674C">
        <w:rPr>
          <w:sz w:val="22"/>
          <w:szCs w:val="22"/>
        </w:rPr>
        <w:t>ovog</w:t>
      </w:r>
      <w:r w:rsidRPr="003315D2">
        <w:rPr>
          <w:sz w:val="22"/>
          <w:szCs w:val="22"/>
        </w:rPr>
        <w:t xml:space="preserve"> suda</w:t>
      </w:r>
      <w:r w:rsidR="00DF674C">
        <w:rPr>
          <w:sz w:val="22"/>
          <w:szCs w:val="22"/>
        </w:rPr>
        <w:t xml:space="preserve"> i u zemljišne k</w:t>
      </w:r>
      <w:r w:rsidRPr="003315D2">
        <w:rPr>
          <w:sz w:val="22"/>
          <w:szCs w:val="22"/>
        </w:rPr>
        <w:t xml:space="preserve">njige Općinskog suda u </w:t>
      </w:r>
      <w:r w:rsidR="002B4545">
        <w:rPr>
          <w:sz w:val="22"/>
          <w:szCs w:val="22"/>
        </w:rPr>
        <w:t>Splitu, Zemljišnoknjižni odjel Supetar u</w:t>
      </w:r>
      <w:r w:rsidR="00CC3EFC">
        <w:rPr>
          <w:sz w:val="22"/>
          <w:szCs w:val="22"/>
        </w:rPr>
        <w:t xml:space="preserve"> z.ul. </w:t>
      </w:r>
      <w:r w:rsidR="002B4545">
        <w:rPr>
          <w:sz w:val="22"/>
          <w:szCs w:val="22"/>
        </w:rPr>
        <w:t>575 i 529 K.O. Draćevica</w:t>
      </w:r>
      <w:r w:rsidR="00CC3EFC">
        <w:rPr>
          <w:sz w:val="22"/>
          <w:szCs w:val="22"/>
        </w:rPr>
        <w:t>, te u druge zemljišnoknjižne uloške u kojima postoji upis na ime dužnika.</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2B4545" w:rsidRPr="002B4545">
        <w:rPr>
          <w:sz w:val="22"/>
          <w:szCs w:val="22"/>
          <w:lang w:val="en-AU"/>
        </w:rPr>
        <w:t>BRENTOS d.o.o., za ugostiteljstvo, graditeljstvo i usluge, Ratac 2, Supetar, MBS: 060009055, OIB: 87086361794</w:t>
      </w:r>
      <w:r w:rsidRPr="003315D2">
        <w:rPr>
          <w:sz w:val="22"/>
          <w:szCs w:val="22"/>
        </w:rPr>
        <w:t xml:space="preserve">, otvara se </w:t>
      </w:r>
      <w:r w:rsidR="00924251">
        <w:rPr>
          <w:sz w:val="22"/>
          <w:szCs w:val="22"/>
        </w:rPr>
        <w:t>6</w:t>
      </w:r>
      <w:r w:rsidRPr="003315D2">
        <w:rPr>
          <w:sz w:val="22"/>
          <w:szCs w:val="22"/>
        </w:rPr>
        <w:t xml:space="preserve">. </w:t>
      </w:r>
      <w:r w:rsidR="002B4545">
        <w:rPr>
          <w:sz w:val="22"/>
          <w:szCs w:val="22"/>
        </w:rPr>
        <w:t>stduenog</w:t>
      </w:r>
      <w:r w:rsidRPr="003315D2">
        <w:rPr>
          <w:sz w:val="22"/>
          <w:szCs w:val="22"/>
        </w:rPr>
        <w:t xml:space="preserve"> 201</w:t>
      </w:r>
      <w:r w:rsidR="00D4532E">
        <w:rPr>
          <w:sz w:val="22"/>
          <w:szCs w:val="22"/>
        </w:rPr>
        <w:t>7</w:t>
      </w:r>
      <w:r w:rsidRPr="003315D2">
        <w:rPr>
          <w:sz w:val="22"/>
          <w:szCs w:val="22"/>
        </w:rPr>
        <w:t xml:space="preserve">. godine u </w:t>
      </w:r>
      <w:r w:rsidR="002606C8">
        <w:rPr>
          <w:sz w:val="22"/>
          <w:szCs w:val="22"/>
        </w:rPr>
        <w:t>1</w:t>
      </w:r>
      <w:r w:rsidR="00924251">
        <w:rPr>
          <w:sz w:val="22"/>
          <w:szCs w:val="22"/>
        </w:rPr>
        <w:t>5</w:t>
      </w:r>
      <w:r w:rsidR="00097F97">
        <w:rPr>
          <w:sz w:val="22"/>
          <w:szCs w:val="22"/>
        </w:rPr>
        <w:t>,</w:t>
      </w:r>
      <w:r w:rsidR="002B4545">
        <w:rPr>
          <w:sz w:val="22"/>
          <w:szCs w:val="22"/>
        </w:rPr>
        <w:t>0</w:t>
      </w:r>
      <w:r w:rsidR="00097F97">
        <w:rPr>
          <w:sz w:val="22"/>
          <w:szCs w:val="22"/>
        </w:rPr>
        <w:t>0</w:t>
      </w:r>
      <w:r w:rsidRPr="003315D2">
        <w:rPr>
          <w:sz w:val="22"/>
          <w:szCs w:val="22"/>
        </w:rPr>
        <w:t xml:space="preserve"> sati i istog trenutka rješenje o otvaranju stečajnog postupka objavit će se na oglasnoj ploči suda.</w:t>
      </w:r>
    </w:p>
    <w:p w:rsidRDefault="003315D2" w:rsidP="003315D2" w:rsidR="003315D2" w:rsidRPr="003315D2">
      <w:pPr>
        <w:ind w:hanging="705" w:left="705"/>
        <w:jc w:val="both"/>
        <w:rPr>
          <w:b/>
          <w:sz w:val="16"/>
          <w:szCs w:val="16"/>
        </w:rPr>
      </w:pPr>
    </w:p>
    <w:p w:rsidRDefault="003315D2" w:rsidP="00AE2291"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2B4545">
        <w:rPr>
          <w:sz w:val="22"/>
          <w:szCs w:val="22"/>
        </w:rPr>
        <w:t>1560</w:t>
      </w:r>
      <w:r w:rsidR="00580956">
        <w:rPr>
          <w:sz w:val="22"/>
          <w:szCs w:val="22"/>
        </w:rPr>
        <w:t>-</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2B4545" w:rsidP="002B4545" w:rsidR="002B4545">
      <w:pPr>
        <w:jc w:val="both"/>
        <w:rPr>
          <w:sz w:val="22"/>
          <w:szCs w:val="22"/>
        </w:rPr>
      </w:pPr>
    </w:p>
    <w:p w:rsidRDefault="002B4545" w:rsidP="002B4545" w:rsidR="002B4545" w:rsidRPr="002B4545">
      <w:pPr>
        <w:ind w:firstLine="708"/>
        <w:jc w:val="both"/>
        <w:rPr>
          <w:sz w:val="22"/>
          <w:szCs w:val="22"/>
        </w:rPr>
      </w:pPr>
      <w:r w:rsidRPr="002B4545">
        <w:rPr>
          <w:sz w:val="22"/>
          <w:szCs w:val="22"/>
        </w:rPr>
        <w:t>Financijska agencija RC Split, Podružnica Split je podnijela ovom sudu preko pošte preporučeno 29. lipnja 2016. godine prijedlog za otvaranje stečajnog postupka nad dužnikom. U prijedlogu se u bitnome navodi da na dan 1. rujna 2015. godine dužnik u Očevidniku redoslijeda osnova za plaćanje ima evidentirane neizvršene osnove za plaćanje u neprekinutom razdoblju od 1.820 dana u ukupnom iznosu od 1.925.980,61 kuna, da ima 4  zaposlenih, da ima otvoren račun kod Splitska banka d.d., da ne raspolaže drugim podacima o imovini, te da nema zaplijenjenih sredstava na ime predujma za namirenje troškova stečajnog postupka.</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Rješenjem ovog suda posl.br. St.</w:t>
      </w:r>
      <w:r w:rsidR="002B4545">
        <w:rPr>
          <w:sz w:val="22"/>
          <w:szCs w:val="22"/>
        </w:rPr>
        <w:t>1560</w:t>
      </w:r>
      <w:r w:rsidR="00B22F77">
        <w:rPr>
          <w:sz w:val="22"/>
          <w:szCs w:val="22"/>
        </w:rPr>
        <w:t>/</w:t>
      </w:r>
      <w:r w:rsidRPr="003315D2">
        <w:rPr>
          <w:sz w:val="22"/>
          <w:szCs w:val="22"/>
        </w:rPr>
        <w:t>2016-</w:t>
      </w:r>
      <w:r w:rsidR="002B4545">
        <w:rPr>
          <w:sz w:val="22"/>
          <w:szCs w:val="22"/>
        </w:rPr>
        <w:t>5</w:t>
      </w:r>
      <w:r w:rsidRPr="003315D2">
        <w:rPr>
          <w:sz w:val="22"/>
          <w:szCs w:val="22"/>
        </w:rPr>
        <w:t xml:space="preserve"> od </w:t>
      </w:r>
      <w:r w:rsidR="002B4545">
        <w:rPr>
          <w:sz w:val="22"/>
          <w:szCs w:val="22"/>
        </w:rPr>
        <w:t>12</w:t>
      </w:r>
      <w:r w:rsidR="004519E5">
        <w:rPr>
          <w:sz w:val="22"/>
          <w:szCs w:val="22"/>
        </w:rPr>
        <w:t>.</w:t>
      </w:r>
      <w:r w:rsidR="00F051B9">
        <w:rPr>
          <w:sz w:val="22"/>
          <w:szCs w:val="22"/>
        </w:rPr>
        <w:t xml:space="preserve"> </w:t>
      </w:r>
      <w:r w:rsidR="002B4545">
        <w:rPr>
          <w:sz w:val="22"/>
          <w:szCs w:val="22"/>
        </w:rPr>
        <w:t>lipnja</w:t>
      </w:r>
      <w:r w:rsidRPr="003315D2">
        <w:rPr>
          <w:sz w:val="22"/>
          <w:szCs w:val="22"/>
        </w:rPr>
        <w:t xml:space="preserve"> 201</w:t>
      </w:r>
      <w:r w:rsidR="00D4344D">
        <w:rPr>
          <w:sz w:val="22"/>
          <w:szCs w:val="22"/>
        </w:rPr>
        <w:t>7</w:t>
      </w:r>
      <w:r w:rsidRPr="003315D2">
        <w:rPr>
          <w:sz w:val="22"/>
          <w:szCs w:val="22"/>
        </w:rPr>
        <w:t>. godine pokrenut je postupak radi utvrđenja uvjeta za otvaranje stečajnog postupka (prethodni postupak) nad dužnikom.</w:t>
      </w:r>
    </w:p>
    <w:p w:rsidRDefault="003315D2" w:rsidP="003315D2" w:rsidR="003315D2" w:rsidRPr="00B87B57">
      <w:pPr>
        <w:jc w:val="both"/>
        <w:rPr>
          <w:sz w:val="16"/>
          <w:szCs w:val="16"/>
          <w:u w:val="single"/>
        </w:rPr>
      </w:pPr>
    </w:p>
    <w:p w:rsidRDefault="00284ED1" w:rsidP="00284ED1" w:rsidR="00284ED1">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B87B57">
      <w:pPr>
        <w:ind w:firstLine="708"/>
        <w:jc w:val="both"/>
        <w:rPr>
          <w:sz w:val="16"/>
          <w:szCs w:val="16"/>
        </w:rPr>
      </w:pPr>
    </w:p>
    <w:p w:rsidRDefault="003B4329" w:rsidP="00734284" w:rsidR="002B4545">
      <w:pPr>
        <w:ind w:firstLine="708"/>
        <w:jc w:val="both"/>
        <w:rPr>
          <w:sz w:val="22"/>
          <w:szCs w:val="22"/>
        </w:rPr>
      </w:pPr>
      <w:r w:rsidRPr="003B4329">
        <w:rPr>
          <w:sz w:val="22"/>
          <w:szCs w:val="22"/>
        </w:rPr>
        <w:t xml:space="preserve">U prethodnom postupku o prijedlogu za otvaranje stečajnog postupka dužnik se </w:t>
      </w:r>
      <w:r w:rsidR="00E97361">
        <w:rPr>
          <w:sz w:val="22"/>
          <w:szCs w:val="22"/>
        </w:rPr>
        <w:t xml:space="preserve"> </w:t>
      </w:r>
      <w:r w:rsidRPr="003B4329">
        <w:rPr>
          <w:sz w:val="22"/>
          <w:szCs w:val="22"/>
        </w:rPr>
        <w:t>izjasnio</w:t>
      </w:r>
      <w:r w:rsidR="00EB55C9">
        <w:rPr>
          <w:sz w:val="22"/>
          <w:szCs w:val="22"/>
        </w:rPr>
        <w:t xml:space="preserve"> </w:t>
      </w:r>
      <w:r w:rsidR="003F01DF">
        <w:rPr>
          <w:sz w:val="22"/>
          <w:szCs w:val="22"/>
        </w:rPr>
        <w:t xml:space="preserve">(list spisa </w:t>
      </w:r>
      <w:r w:rsidR="002B4545">
        <w:rPr>
          <w:sz w:val="22"/>
          <w:szCs w:val="22"/>
        </w:rPr>
        <w:t>24</w:t>
      </w:r>
      <w:r w:rsidR="003F01DF">
        <w:rPr>
          <w:sz w:val="22"/>
          <w:szCs w:val="22"/>
        </w:rPr>
        <w:t xml:space="preserve">) </w:t>
      </w:r>
      <w:r w:rsidR="00EB55C9">
        <w:rPr>
          <w:sz w:val="22"/>
          <w:szCs w:val="22"/>
        </w:rPr>
        <w:t xml:space="preserve">u bitnome navodeći da </w:t>
      </w:r>
      <w:r w:rsidR="002B4545">
        <w:rPr>
          <w:sz w:val="22"/>
          <w:szCs w:val="22"/>
        </w:rPr>
        <w:t xml:space="preserve">je račun </w:t>
      </w:r>
      <w:r w:rsidR="0049199E">
        <w:rPr>
          <w:sz w:val="22"/>
          <w:szCs w:val="22"/>
        </w:rPr>
        <w:t>dužnik</w:t>
      </w:r>
      <w:r w:rsidR="002B4545">
        <w:rPr>
          <w:sz w:val="22"/>
          <w:szCs w:val="22"/>
        </w:rPr>
        <w:t>a blokiran, ali da je to rezultata danih jamstva.</w:t>
      </w:r>
    </w:p>
    <w:p w:rsidRDefault="00284ED1" w:rsidP="00284ED1" w:rsidR="00284ED1">
      <w:pPr>
        <w:ind w:firstLine="708"/>
        <w:jc w:val="both"/>
        <w:rPr>
          <w:sz w:val="16"/>
          <w:szCs w:val="16"/>
        </w:rPr>
      </w:pPr>
    </w:p>
    <w:p w:rsidRDefault="00222D13" w:rsidP="00040185" w:rsidR="00040185" w:rsidRPr="003315D2">
      <w:pPr>
        <w:ind w:firstLine="708"/>
        <w:jc w:val="both"/>
        <w:rPr>
          <w:sz w:val="22"/>
          <w:szCs w:val="22"/>
        </w:rPr>
      </w:pPr>
      <w:r w:rsidRPr="000E4980">
        <w:rPr>
          <w:sz w:val="22"/>
          <w:szCs w:val="22"/>
        </w:rPr>
        <w:t xml:space="preserve">Iz potvrde Financijske agencije o neizvršenim osnovama za plaćanje od </w:t>
      </w:r>
      <w:r w:rsidR="002B4545">
        <w:rPr>
          <w:sz w:val="22"/>
          <w:szCs w:val="22"/>
        </w:rPr>
        <w:t>29</w:t>
      </w:r>
      <w:r>
        <w:rPr>
          <w:sz w:val="22"/>
          <w:szCs w:val="22"/>
        </w:rPr>
        <w:t xml:space="preserve">. </w:t>
      </w:r>
      <w:r w:rsidR="002B4545">
        <w:rPr>
          <w:sz w:val="22"/>
          <w:szCs w:val="22"/>
        </w:rPr>
        <w:t>rujna</w:t>
      </w:r>
      <w:r w:rsidR="00EA138D">
        <w:rPr>
          <w:sz w:val="22"/>
          <w:szCs w:val="22"/>
        </w:rPr>
        <w:t xml:space="preserve"> </w:t>
      </w:r>
      <w:r w:rsidRPr="000E4980">
        <w:rPr>
          <w:sz w:val="22"/>
          <w:szCs w:val="22"/>
        </w:rPr>
        <w:t>201</w:t>
      </w:r>
      <w:r w:rsidR="002B4545">
        <w:rPr>
          <w:sz w:val="22"/>
          <w:szCs w:val="22"/>
        </w:rPr>
        <w:t>7</w:t>
      </w:r>
      <w:r w:rsidRPr="000E4980">
        <w:rPr>
          <w:sz w:val="22"/>
          <w:szCs w:val="22"/>
        </w:rPr>
        <w:t xml:space="preserve">. godine (list spisa </w:t>
      </w:r>
      <w:r w:rsidR="00382955">
        <w:rPr>
          <w:sz w:val="22"/>
          <w:szCs w:val="22"/>
        </w:rPr>
        <w:t>3</w:t>
      </w:r>
      <w:r w:rsidR="002B4545">
        <w:rPr>
          <w:sz w:val="22"/>
          <w:szCs w:val="22"/>
        </w:rPr>
        <w:t>1</w:t>
      </w:r>
      <w:r w:rsidRPr="000E4980">
        <w:rPr>
          <w:sz w:val="22"/>
          <w:szCs w:val="22"/>
        </w:rPr>
        <w:t>) proizlazi da na dan izdavanje potvrde dužnik u Očevidniku redoslijeda osnova za plaćanje ima evidentirane neizvršene osnove za plaćanje u neprekinutom razdoblju od</w:t>
      </w:r>
      <w:r w:rsidR="006E5A10">
        <w:rPr>
          <w:sz w:val="22"/>
          <w:szCs w:val="22"/>
        </w:rPr>
        <w:t xml:space="preserve"> </w:t>
      </w:r>
      <w:r w:rsidR="002B4545">
        <w:rPr>
          <w:sz w:val="22"/>
          <w:szCs w:val="22"/>
        </w:rPr>
        <w:t>2.578</w:t>
      </w:r>
      <w:r w:rsidR="00AC60AA">
        <w:rPr>
          <w:sz w:val="22"/>
          <w:szCs w:val="22"/>
        </w:rPr>
        <w:t xml:space="preserve"> </w:t>
      </w:r>
      <w:r w:rsidRPr="000E4980">
        <w:rPr>
          <w:sz w:val="22"/>
          <w:szCs w:val="22"/>
        </w:rPr>
        <w:t>dana</w:t>
      </w:r>
      <w:r>
        <w:rPr>
          <w:sz w:val="22"/>
          <w:szCs w:val="22"/>
        </w:rPr>
        <w:t>.</w:t>
      </w:r>
      <w:r w:rsidR="00040185" w:rsidRPr="00040185">
        <w:rPr>
          <w:sz w:val="22"/>
          <w:szCs w:val="22"/>
        </w:rPr>
        <w:t xml:space="preserve"> </w:t>
      </w:r>
      <w:r w:rsidR="00040185" w:rsidRPr="003315D2">
        <w:rPr>
          <w:sz w:val="22"/>
          <w:szCs w:val="22"/>
        </w:rPr>
        <w:t xml:space="preserve">Slijedom iznesenog proizlazi da postoji stečajni razlog iz čl. 5. SZ (nesposobnost za plaćanje). </w:t>
      </w:r>
    </w:p>
    <w:p w:rsidRDefault="003654DF" w:rsidP="00284ED1" w:rsidR="003654DF" w:rsidRPr="00A24737">
      <w:pPr>
        <w:ind w:firstLine="708"/>
        <w:jc w:val="both"/>
        <w:rPr>
          <w:sz w:val="16"/>
          <w:szCs w:val="16"/>
        </w:rPr>
      </w:pPr>
    </w:p>
    <w:p w:rsidRDefault="003B4329" w:rsidP="003B4329" w:rsidR="0049199E">
      <w:pPr>
        <w:ind w:firstLine="708"/>
        <w:jc w:val="both"/>
        <w:rPr>
          <w:sz w:val="22"/>
          <w:szCs w:val="22"/>
        </w:rPr>
      </w:pPr>
      <w:r w:rsidRPr="003B4329">
        <w:rPr>
          <w:sz w:val="22"/>
          <w:szCs w:val="22"/>
        </w:rPr>
        <w:lastRenderedPageBreak/>
        <w:t xml:space="preserve">Prema dopisu Općinskog suda u </w:t>
      </w:r>
      <w:r w:rsidR="002B4545">
        <w:rPr>
          <w:sz w:val="22"/>
          <w:szCs w:val="22"/>
        </w:rPr>
        <w:t>Splitu</w:t>
      </w:r>
      <w:r w:rsidRPr="003B4329">
        <w:rPr>
          <w:sz w:val="22"/>
          <w:szCs w:val="22"/>
        </w:rPr>
        <w:t xml:space="preserve">, zemljišnoknjižni odjel </w:t>
      </w:r>
      <w:r w:rsidR="002B4545">
        <w:rPr>
          <w:sz w:val="22"/>
          <w:szCs w:val="22"/>
        </w:rPr>
        <w:t>Supetar 29. lipnja 2017.</w:t>
      </w:r>
      <w:r w:rsidRPr="003B4329">
        <w:rPr>
          <w:sz w:val="22"/>
          <w:szCs w:val="22"/>
        </w:rPr>
        <w:t xml:space="preserve">.godine (list spisa </w:t>
      </w:r>
      <w:r w:rsidR="002B4545">
        <w:rPr>
          <w:sz w:val="22"/>
          <w:szCs w:val="22"/>
        </w:rPr>
        <w:t>16-19</w:t>
      </w:r>
      <w:r w:rsidRPr="003B4329">
        <w:rPr>
          <w:sz w:val="22"/>
          <w:szCs w:val="22"/>
        </w:rPr>
        <w:t xml:space="preserve"> </w:t>
      </w:r>
      <w:r w:rsidR="0049199E">
        <w:rPr>
          <w:sz w:val="22"/>
          <w:szCs w:val="22"/>
        </w:rPr>
        <w:t>proizlazi da dužnik ima imovine i pravo vlasništva nekretnina</w:t>
      </w:r>
      <w:r w:rsidR="00932FFB">
        <w:rPr>
          <w:sz w:val="22"/>
          <w:szCs w:val="22"/>
        </w:rPr>
        <w:t xml:space="preserve"> opterećeno razlučnim pravom</w:t>
      </w:r>
      <w:r w:rsidR="0049199E">
        <w:rPr>
          <w:sz w:val="22"/>
          <w:szCs w:val="22"/>
        </w:rPr>
        <w:t>.</w:t>
      </w:r>
    </w:p>
    <w:p w:rsidRDefault="00932FFB" w:rsidP="00932FFB" w:rsidR="00932FFB">
      <w:pPr>
        <w:ind w:firstLine="708"/>
        <w:jc w:val="both"/>
        <w:rPr>
          <w:sz w:val="22"/>
          <w:szCs w:val="22"/>
        </w:rPr>
      </w:pPr>
    </w:p>
    <w:p w:rsidRDefault="00932FFB" w:rsidP="00932FFB" w:rsidR="009B0661">
      <w:pPr>
        <w:ind w:firstLine="708"/>
        <w:jc w:val="both"/>
        <w:rPr>
          <w:sz w:val="22"/>
          <w:szCs w:val="22"/>
        </w:rPr>
      </w:pPr>
      <w:r>
        <w:rPr>
          <w:sz w:val="22"/>
          <w:szCs w:val="22"/>
        </w:rPr>
        <w:t xml:space="preserve">Iz dopisa </w:t>
      </w:r>
      <w:r w:rsidR="00A24737">
        <w:rPr>
          <w:sz w:val="22"/>
          <w:szCs w:val="22"/>
        </w:rPr>
        <w:t xml:space="preserve">Ministarstva unutarnji poslova Republike Hrvatske od </w:t>
      </w:r>
      <w:r w:rsidR="002B4545" w:rsidRPr="002B4545">
        <w:rPr>
          <w:sz w:val="22"/>
          <w:szCs w:val="22"/>
        </w:rPr>
        <w:t>29. lipnja 2017..godine</w:t>
      </w:r>
      <w:r w:rsidR="00A24737">
        <w:rPr>
          <w:sz w:val="22"/>
          <w:szCs w:val="22"/>
        </w:rPr>
        <w:t xml:space="preserve"> (list spisa </w:t>
      </w:r>
      <w:r w:rsidR="002B4545">
        <w:rPr>
          <w:sz w:val="22"/>
          <w:szCs w:val="22"/>
        </w:rPr>
        <w:t>20-21</w:t>
      </w:r>
      <w:r w:rsidR="00A24737">
        <w:rPr>
          <w:sz w:val="22"/>
          <w:szCs w:val="22"/>
        </w:rPr>
        <w:t xml:space="preserve">) </w:t>
      </w:r>
      <w:r w:rsidR="003B4329" w:rsidRPr="003B4329">
        <w:rPr>
          <w:sz w:val="22"/>
          <w:szCs w:val="22"/>
        </w:rPr>
        <w:t xml:space="preserve">proizlazi da dužnik </w:t>
      </w:r>
      <w:r w:rsidR="00A24737">
        <w:rPr>
          <w:sz w:val="22"/>
          <w:szCs w:val="22"/>
        </w:rPr>
        <w:t>ne</w:t>
      </w:r>
      <w:r w:rsidR="003B4329" w:rsidRPr="003B4329">
        <w:rPr>
          <w:sz w:val="22"/>
          <w:szCs w:val="22"/>
        </w:rPr>
        <w:t>ma imovine</w:t>
      </w:r>
      <w:r w:rsidR="009B0661">
        <w:rPr>
          <w:sz w:val="22"/>
          <w:szCs w:val="22"/>
        </w:rPr>
        <w:t>.</w:t>
      </w:r>
    </w:p>
    <w:p w:rsidRDefault="009B0661" w:rsidP="003B4329" w:rsidR="009B0661" w:rsidRPr="00A24737">
      <w:pPr>
        <w:ind w:firstLine="708"/>
        <w:jc w:val="both"/>
        <w:rPr>
          <w:sz w:val="16"/>
          <w:szCs w:val="16"/>
        </w:rPr>
      </w:pPr>
    </w:p>
    <w:p w:rsidRDefault="002B4545" w:rsidP="00494FD1" w:rsidR="002B4545">
      <w:pPr>
        <w:ind w:firstLine="708"/>
        <w:jc w:val="both"/>
        <w:rPr>
          <w:sz w:val="22"/>
          <w:szCs w:val="22"/>
        </w:rPr>
      </w:pPr>
      <w:r>
        <w:rPr>
          <w:sz w:val="22"/>
          <w:szCs w:val="22"/>
        </w:rPr>
        <w:t>T</w:t>
      </w:r>
      <w:r w:rsidR="003F6170">
        <w:rPr>
          <w:sz w:val="22"/>
          <w:szCs w:val="22"/>
        </w:rPr>
        <w:t xml:space="preserve">ijekom prethodnog postupka </w:t>
      </w:r>
      <w:r>
        <w:rPr>
          <w:sz w:val="22"/>
          <w:szCs w:val="22"/>
        </w:rPr>
        <w:t xml:space="preserve">treća osoba Jerislav Peša koji je izjavio pristupanje </w:t>
      </w:r>
      <w:r w:rsidR="006C42FC">
        <w:rPr>
          <w:sz w:val="22"/>
          <w:szCs w:val="22"/>
        </w:rPr>
        <w:t>dugu</w:t>
      </w:r>
      <w:r>
        <w:rPr>
          <w:sz w:val="22"/>
          <w:szCs w:val="22"/>
        </w:rPr>
        <w:t>: Sud pristupanje dugu Jerislava Peša nije odobrio zbog toga što pristupatelj dugu na traženje suda nije dostavio odgovarajuće jamstvo koje bi predstavljalo dostatnu osiguranje za ispunjenje obveza. Naime, pristupatelj dugu je kao jamstvo ponudio hipoteku na nekretninama upisanim u z.ul. 1291 K.O. Supetar i to na suvlasničkom dijelu od 192/1000 etažno vlasništvo posebnog dijela zgrade u naravi šest poslovnih prostorija ukupne korisne površine 118 m2 i stana ukupne korisne površine 17m2 (list spisa 40-44) u vlasništvu pristupatelja dugu za 1/2 dijela na kojima postoji upisana zabilježba ovrhe ali i založnog prava u korist OTP banka Hrvatska, prema dostavljenoj procjeni vrijednosti 317.774,00 eura (list spisa 56-82), a prema dostavljenom očevidniku redoslijeda plaćanja s obračunatom kamatom na dan 6. listopada račun dužnika je blokiran za 1.705.488,24 kuna (list spisa 121), pa je očito da vrijednost nekretnina  ponuđenih za osiguranje nije dostatna za namirenje.</w:t>
      </w:r>
    </w:p>
    <w:p w:rsidRDefault="003F6170" w:rsidP="00494FD1" w:rsidR="003F6170" w:rsidRPr="00D672A7">
      <w:pPr>
        <w:ind w:firstLine="708"/>
        <w:jc w:val="both"/>
        <w:rPr>
          <w:sz w:val="16"/>
          <w:szCs w:val="16"/>
        </w:rPr>
      </w:pPr>
    </w:p>
    <w:p w:rsidRDefault="00494FD1" w:rsidP="00494FD1" w:rsidR="00494FD1" w:rsidRPr="00494FD1">
      <w:pPr>
        <w:ind w:firstLine="708"/>
        <w:jc w:val="both"/>
        <w:rPr>
          <w:sz w:val="22"/>
          <w:szCs w:val="22"/>
        </w:rPr>
      </w:pPr>
      <w:r w:rsidRPr="00494FD1">
        <w:rPr>
          <w:sz w:val="22"/>
          <w:szCs w:val="22"/>
        </w:rPr>
        <w:t>Temeljem čl. 85. SZ sud imenuje stečajnog upravitelja rješenjem o otvaranju stečajnog postupka, na temelju izbora u skladu s čl. 84. SZ. Obzirom da je metodom slučajnog odabire za privremenog stečajnog upravitelja izabran</w:t>
      </w:r>
      <w:r w:rsidR="00247DFC">
        <w:rPr>
          <w:sz w:val="22"/>
          <w:szCs w:val="22"/>
        </w:rPr>
        <w:t xml:space="preserve"> </w:t>
      </w:r>
      <w:r w:rsidR="00BB098C" w:rsidRPr="00924251">
        <w:rPr>
          <w:sz w:val="22"/>
          <w:szCs w:val="22"/>
        </w:rPr>
        <w:t>A</w:t>
      </w:r>
      <w:r w:rsidR="00924251" w:rsidRPr="00924251">
        <w:rPr>
          <w:sz w:val="22"/>
          <w:szCs w:val="22"/>
        </w:rPr>
        <w:t>da Rajković</w:t>
      </w:r>
      <w:r w:rsidRPr="00494FD1">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924251">
        <w:rPr>
          <w:b/>
          <w:sz w:val="22"/>
          <w:szCs w:val="22"/>
        </w:rPr>
        <w:t>6</w:t>
      </w:r>
      <w:r w:rsidR="001B0B82">
        <w:rPr>
          <w:b/>
          <w:sz w:val="22"/>
          <w:szCs w:val="22"/>
        </w:rPr>
        <w:t xml:space="preserve">. </w:t>
      </w:r>
      <w:r w:rsidR="002B4545">
        <w:rPr>
          <w:b/>
          <w:sz w:val="22"/>
          <w:szCs w:val="22"/>
        </w:rPr>
        <w:t>studenog</w:t>
      </w:r>
      <w:r w:rsidRPr="003315D2">
        <w:rPr>
          <w:b/>
          <w:sz w:val="22"/>
          <w:szCs w:val="22"/>
        </w:rPr>
        <w:t xml:space="preserve"> 201</w:t>
      </w:r>
      <w:r w:rsidR="00247DFC">
        <w:rPr>
          <w:b/>
          <w:sz w:val="22"/>
          <w:szCs w:val="22"/>
        </w:rPr>
        <w:t>7</w:t>
      </w:r>
      <w:r w:rsidRPr="003315D2">
        <w:rPr>
          <w:b/>
          <w:sz w:val="22"/>
          <w:szCs w:val="22"/>
        </w:rPr>
        <w:t>.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E57F7E" w:rsidR="00E57F7E" w:rsidRPr="00E57F7E">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r w:rsidR="00E57F7E" w:rsidRPr="00E57F7E">
        <w:rPr>
          <w:rFonts w:eastAsia="Calibri"/>
          <w:sz w:val="22"/>
          <w:szCs w:val="22"/>
          <w:lang w:eastAsia="en-US"/>
        </w:rPr>
        <w:t xml:space="preserve"> </w:t>
      </w:r>
      <w:r w:rsidR="00E57F7E" w:rsidRPr="00E57F7E">
        <w:rPr>
          <w:sz w:val="22"/>
          <w:szCs w:val="22"/>
        </w:rPr>
        <w:t>Primitak ovog rješenja računa se sukladno čl. 12. Stečajnog zakona istekom osmog dana od dana objave na e-Oglasnoj ploči Žalba ne odgađa provedbu rješenja (čl. 19. st. 3. SZ).</w:t>
      </w:r>
    </w:p>
    <w:p w:rsidRDefault="003315D2" w:rsidP="003315D2" w:rsidR="003315D2" w:rsidRPr="003315D2">
      <w:pPr>
        <w:jc w:val="both"/>
        <w:rPr>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924251">
        <w:rPr>
          <w:sz w:val="22"/>
          <w:szCs w:val="22"/>
        </w:rPr>
        <w:t>06</w:t>
      </w:r>
      <w:r w:rsidRPr="003315D2">
        <w:rPr>
          <w:sz w:val="22"/>
          <w:szCs w:val="22"/>
        </w:rPr>
        <w:t>.</w:t>
      </w:r>
      <w:r w:rsidR="00924251">
        <w:rPr>
          <w:sz w:val="22"/>
          <w:szCs w:val="22"/>
        </w:rPr>
        <w:t>11</w:t>
      </w:r>
      <w:r w:rsidRPr="003315D2">
        <w:rPr>
          <w:sz w:val="22"/>
          <w:szCs w:val="22"/>
        </w:rPr>
        <w:t>.201</w:t>
      </w:r>
      <w:r w:rsidR="008E4764">
        <w:rPr>
          <w:sz w:val="22"/>
          <w:szCs w:val="22"/>
        </w:rPr>
        <w:t>7</w:t>
      </w:r>
      <w:r w:rsidRPr="003315D2">
        <w:rPr>
          <w:sz w:val="22"/>
          <w:szCs w:val="22"/>
        </w:rPr>
        <w:t>.g.)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2B4545" w:rsidP="003315D2" w:rsidR="009D3DC6" w:rsidRPr="003315D2">
      <w:pPr>
        <w:numPr>
          <w:ilvl w:val="0"/>
          <w:numId w:val="1"/>
        </w:numPr>
        <w:tabs>
          <w:tab w:pos="720" w:val="clear"/>
          <w:tab w:pos="0" w:val="num"/>
          <w:tab w:pos="142" w:val="left"/>
        </w:tabs>
        <w:ind w:firstLine="0" w:left="0"/>
        <w:jc w:val="both"/>
        <w:rPr>
          <w:sz w:val="22"/>
          <w:szCs w:val="22"/>
        </w:rPr>
      </w:pPr>
      <w:r>
        <w:rPr>
          <w:sz w:val="22"/>
          <w:szCs w:val="22"/>
        </w:rPr>
        <w:t>Splitska banka</w:t>
      </w:r>
      <w:r w:rsidR="009D3DC6">
        <w:rPr>
          <w:sz w:val="22"/>
          <w:szCs w:val="22"/>
        </w:rPr>
        <w:t xml:space="preserve"> d.d., putem e-oglasna ploča,</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2B4545">
        <w:rPr>
          <w:sz w:val="22"/>
          <w:szCs w:val="22"/>
        </w:rPr>
        <w:t>Supetar</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2B4545">
        <w:rPr>
          <w:sz w:val="22"/>
          <w:szCs w:val="22"/>
        </w:rPr>
        <w:t>Split</w:t>
      </w:r>
      <w:r w:rsidR="009D3DC6">
        <w:rPr>
          <w:sz w:val="22"/>
          <w:szCs w:val="22"/>
        </w:rPr>
        <w:t>,</w:t>
      </w:r>
      <w:r w:rsidRPr="003315D2">
        <w:rPr>
          <w:sz w:val="22"/>
          <w:szCs w:val="22"/>
        </w:rPr>
        <w:t xml:space="preserve"> Građansko-upravni odjel, </w:t>
      </w:r>
    </w:p>
    <w:p w:rsidRDefault="003315D2" w:rsidP="003315D2" w:rsidR="00590885">
      <w:pPr>
        <w:numPr>
          <w:ilvl w:val="0"/>
          <w:numId w:val="1"/>
        </w:numPr>
        <w:tabs>
          <w:tab w:pos="720" w:val="clear"/>
          <w:tab w:pos="0" w:val="num"/>
          <w:tab w:pos="142" w:val="left"/>
        </w:tabs>
        <w:ind w:firstLine="0" w:left="0"/>
        <w:jc w:val="both"/>
        <w:rPr>
          <w:sz w:val="22"/>
          <w:szCs w:val="22"/>
        </w:rPr>
      </w:pPr>
      <w:r w:rsidRPr="00590885">
        <w:rPr>
          <w:sz w:val="22"/>
          <w:szCs w:val="22"/>
        </w:rPr>
        <w:t xml:space="preserve">Općinskom sudu u </w:t>
      </w:r>
      <w:r w:rsidR="002B4545">
        <w:rPr>
          <w:sz w:val="22"/>
          <w:szCs w:val="22"/>
        </w:rPr>
        <w:t>Splitu</w:t>
      </w:r>
      <w:r w:rsidR="00503C05" w:rsidRPr="00590885">
        <w:rPr>
          <w:sz w:val="22"/>
          <w:szCs w:val="22"/>
        </w:rPr>
        <w:t>,</w:t>
      </w:r>
      <w:r w:rsidR="00A71B0B">
        <w:rPr>
          <w:sz w:val="22"/>
          <w:szCs w:val="22"/>
        </w:rPr>
        <w:t xml:space="preserve"> ZK odjel</w:t>
      </w:r>
      <w:r w:rsidR="002B4545">
        <w:rPr>
          <w:sz w:val="22"/>
          <w:szCs w:val="22"/>
        </w:rPr>
        <w:t xml:space="preserve"> Supetar</w:t>
      </w:r>
      <w:r w:rsidR="00887962" w:rsidRPr="00590885">
        <w:rPr>
          <w:sz w:val="22"/>
          <w:szCs w:val="22"/>
        </w:rPr>
        <w:t>,</w:t>
      </w:r>
      <w:r w:rsidR="00FA4539" w:rsidRPr="00590885">
        <w:rPr>
          <w:sz w:val="22"/>
          <w:szCs w:val="22"/>
        </w:rPr>
        <w:t xml:space="preserve"> </w:t>
      </w:r>
    </w:p>
    <w:p w:rsidRDefault="003315D2" w:rsidP="003315D2" w:rsidR="003315D2" w:rsidRPr="00590885">
      <w:pPr>
        <w:numPr>
          <w:ilvl w:val="0"/>
          <w:numId w:val="1"/>
        </w:numPr>
        <w:tabs>
          <w:tab w:pos="720" w:val="clear"/>
          <w:tab w:pos="0" w:val="num"/>
          <w:tab w:pos="142" w:val="left"/>
        </w:tabs>
        <w:ind w:firstLine="0" w:left="0"/>
        <w:jc w:val="both"/>
        <w:rPr>
          <w:sz w:val="22"/>
          <w:szCs w:val="22"/>
        </w:rPr>
      </w:pPr>
      <w:r w:rsidRPr="00590885">
        <w:rPr>
          <w:sz w:val="22"/>
          <w:szCs w:val="22"/>
        </w:rPr>
        <w:t>mrežna stranica e-Oglasna ploča sudova,</w:t>
      </w:r>
    </w:p>
    <w:p w:rsidRDefault="00E73454"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6849F2" w:rsidP="003921E6" w:rsidR="006849F2">
      <w:pPr>
        <w:jc w:val="center"/>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C62E24">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2B4545">
      <w:rPr>
        <w:b/>
        <w:sz w:val="22"/>
        <w:szCs w:val="22"/>
      </w:rPr>
      <w:t>1560</w:t>
    </w:r>
    <w:r w:rsidR="00817C58" w:rsidRPr="00817C58">
      <w:rPr>
        <w:b/>
        <w:sz w:val="22"/>
        <w:szCs w:val="22"/>
      </w:rPr>
      <w:t>/2016-</w:t>
    </w:r>
    <w:r w:rsidR="002B4545">
      <w:rPr>
        <w:b/>
        <w:sz w:val="22"/>
        <w:szCs w:val="22"/>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11779"/>
    <w:rsid w:val="00011FF8"/>
    <w:rsid w:val="000240F7"/>
    <w:rsid w:val="0002514C"/>
    <w:rsid w:val="00026D2D"/>
    <w:rsid w:val="0002721B"/>
    <w:rsid w:val="00036F38"/>
    <w:rsid w:val="00040185"/>
    <w:rsid w:val="00045F32"/>
    <w:rsid w:val="0005140C"/>
    <w:rsid w:val="0005560A"/>
    <w:rsid w:val="00063901"/>
    <w:rsid w:val="00064E57"/>
    <w:rsid w:val="00076434"/>
    <w:rsid w:val="000764E3"/>
    <w:rsid w:val="00081AF1"/>
    <w:rsid w:val="00092119"/>
    <w:rsid w:val="00092D32"/>
    <w:rsid w:val="00097F97"/>
    <w:rsid w:val="000A638A"/>
    <w:rsid w:val="000B20CA"/>
    <w:rsid w:val="000B28EB"/>
    <w:rsid w:val="000B2F5E"/>
    <w:rsid w:val="000B3478"/>
    <w:rsid w:val="000C0655"/>
    <w:rsid w:val="000C16E6"/>
    <w:rsid w:val="000C6AE2"/>
    <w:rsid w:val="000D003B"/>
    <w:rsid w:val="000D55B5"/>
    <w:rsid w:val="000E4A49"/>
    <w:rsid w:val="000E774D"/>
    <w:rsid w:val="000F07DB"/>
    <w:rsid w:val="000F5FA3"/>
    <w:rsid w:val="00100379"/>
    <w:rsid w:val="00105AD2"/>
    <w:rsid w:val="00105FEC"/>
    <w:rsid w:val="00106872"/>
    <w:rsid w:val="00106C86"/>
    <w:rsid w:val="00122C12"/>
    <w:rsid w:val="00122CD0"/>
    <w:rsid w:val="00122E06"/>
    <w:rsid w:val="0012614B"/>
    <w:rsid w:val="00135A5C"/>
    <w:rsid w:val="00135F75"/>
    <w:rsid w:val="001462E0"/>
    <w:rsid w:val="00152B8D"/>
    <w:rsid w:val="001543AB"/>
    <w:rsid w:val="001547B3"/>
    <w:rsid w:val="001557D0"/>
    <w:rsid w:val="0016169E"/>
    <w:rsid w:val="0016535F"/>
    <w:rsid w:val="00174BA8"/>
    <w:rsid w:val="00176AAC"/>
    <w:rsid w:val="00181761"/>
    <w:rsid w:val="0018418C"/>
    <w:rsid w:val="00185AF2"/>
    <w:rsid w:val="00193591"/>
    <w:rsid w:val="00194CD0"/>
    <w:rsid w:val="001A5F8A"/>
    <w:rsid w:val="001A66AE"/>
    <w:rsid w:val="001B0B82"/>
    <w:rsid w:val="001B14F0"/>
    <w:rsid w:val="001C59F1"/>
    <w:rsid w:val="001C6AD2"/>
    <w:rsid w:val="001D243D"/>
    <w:rsid w:val="001D700E"/>
    <w:rsid w:val="001D7E75"/>
    <w:rsid w:val="001E4B42"/>
    <w:rsid w:val="001F5233"/>
    <w:rsid w:val="00201D07"/>
    <w:rsid w:val="00222C59"/>
    <w:rsid w:val="00222D13"/>
    <w:rsid w:val="00234159"/>
    <w:rsid w:val="00237C28"/>
    <w:rsid w:val="00241FF9"/>
    <w:rsid w:val="00247DFC"/>
    <w:rsid w:val="002512D1"/>
    <w:rsid w:val="002606C8"/>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B4545"/>
    <w:rsid w:val="002C0EAA"/>
    <w:rsid w:val="002C324E"/>
    <w:rsid w:val="002C4946"/>
    <w:rsid w:val="002C74D3"/>
    <w:rsid w:val="002D1CB0"/>
    <w:rsid w:val="002E0A2A"/>
    <w:rsid w:val="002E1AFE"/>
    <w:rsid w:val="002F22A6"/>
    <w:rsid w:val="00300A08"/>
    <w:rsid w:val="0030136C"/>
    <w:rsid w:val="003038F8"/>
    <w:rsid w:val="00310ECF"/>
    <w:rsid w:val="0031224E"/>
    <w:rsid w:val="00320035"/>
    <w:rsid w:val="00320A07"/>
    <w:rsid w:val="003236B2"/>
    <w:rsid w:val="003279B0"/>
    <w:rsid w:val="003315D2"/>
    <w:rsid w:val="00331AD9"/>
    <w:rsid w:val="003356EA"/>
    <w:rsid w:val="00335E17"/>
    <w:rsid w:val="003371F4"/>
    <w:rsid w:val="00337810"/>
    <w:rsid w:val="0034027F"/>
    <w:rsid w:val="0034374C"/>
    <w:rsid w:val="003654DF"/>
    <w:rsid w:val="00370161"/>
    <w:rsid w:val="00375E91"/>
    <w:rsid w:val="0038080D"/>
    <w:rsid w:val="00382955"/>
    <w:rsid w:val="00385479"/>
    <w:rsid w:val="0038785D"/>
    <w:rsid w:val="003921E6"/>
    <w:rsid w:val="003A0F65"/>
    <w:rsid w:val="003A30AB"/>
    <w:rsid w:val="003B4329"/>
    <w:rsid w:val="003B4CC9"/>
    <w:rsid w:val="003B7EEE"/>
    <w:rsid w:val="003C657F"/>
    <w:rsid w:val="003D4BB6"/>
    <w:rsid w:val="003D565E"/>
    <w:rsid w:val="003D7B9F"/>
    <w:rsid w:val="003D7FA2"/>
    <w:rsid w:val="003E339C"/>
    <w:rsid w:val="003E3DC6"/>
    <w:rsid w:val="003F01DF"/>
    <w:rsid w:val="003F2396"/>
    <w:rsid w:val="003F6170"/>
    <w:rsid w:val="00405C8A"/>
    <w:rsid w:val="00405C99"/>
    <w:rsid w:val="004100B9"/>
    <w:rsid w:val="004160E8"/>
    <w:rsid w:val="00416918"/>
    <w:rsid w:val="00417FBF"/>
    <w:rsid w:val="00422221"/>
    <w:rsid w:val="00422FB0"/>
    <w:rsid w:val="00437DC8"/>
    <w:rsid w:val="004451E8"/>
    <w:rsid w:val="00445ABB"/>
    <w:rsid w:val="004519E5"/>
    <w:rsid w:val="00466F16"/>
    <w:rsid w:val="00471AF5"/>
    <w:rsid w:val="00474A12"/>
    <w:rsid w:val="00475924"/>
    <w:rsid w:val="0049199E"/>
    <w:rsid w:val="00494989"/>
    <w:rsid w:val="00494FD1"/>
    <w:rsid w:val="004A32BD"/>
    <w:rsid w:val="004B5AF3"/>
    <w:rsid w:val="004B5EBA"/>
    <w:rsid w:val="004C7130"/>
    <w:rsid w:val="004D1B5C"/>
    <w:rsid w:val="004D5D3A"/>
    <w:rsid w:val="004E5DA4"/>
    <w:rsid w:val="004F589E"/>
    <w:rsid w:val="00503962"/>
    <w:rsid w:val="00503C05"/>
    <w:rsid w:val="005125B4"/>
    <w:rsid w:val="005135C2"/>
    <w:rsid w:val="0051749F"/>
    <w:rsid w:val="005247DD"/>
    <w:rsid w:val="00530892"/>
    <w:rsid w:val="00535136"/>
    <w:rsid w:val="00535656"/>
    <w:rsid w:val="00535795"/>
    <w:rsid w:val="00536EC6"/>
    <w:rsid w:val="00540A74"/>
    <w:rsid w:val="00543C4D"/>
    <w:rsid w:val="00543D40"/>
    <w:rsid w:val="00550F01"/>
    <w:rsid w:val="005525BB"/>
    <w:rsid w:val="00555C1C"/>
    <w:rsid w:val="00561C1F"/>
    <w:rsid w:val="0056317A"/>
    <w:rsid w:val="00577DD9"/>
    <w:rsid w:val="00580956"/>
    <w:rsid w:val="0058408A"/>
    <w:rsid w:val="005871CB"/>
    <w:rsid w:val="00590885"/>
    <w:rsid w:val="00596361"/>
    <w:rsid w:val="005A0326"/>
    <w:rsid w:val="005A13F7"/>
    <w:rsid w:val="005A14C0"/>
    <w:rsid w:val="005A5925"/>
    <w:rsid w:val="005A6AA9"/>
    <w:rsid w:val="005B18B0"/>
    <w:rsid w:val="005B3100"/>
    <w:rsid w:val="005C6966"/>
    <w:rsid w:val="005D30B0"/>
    <w:rsid w:val="005E2182"/>
    <w:rsid w:val="005E65DD"/>
    <w:rsid w:val="005F49EC"/>
    <w:rsid w:val="005F4F5A"/>
    <w:rsid w:val="00601BD7"/>
    <w:rsid w:val="006028FD"/>
    <w:rsid w:val="006054CB"/>
    <w:rsid w:val="00607382"/>
    <w:rsid w:val="006146C1"/>
    <w:rsid w:val="00616A68"/>
    <w:rsid w:val="00625FFE"/>
    <w:rsid w:val="0063094D"/>
    <w:rsid w:val="00631D90"/>
    <w:rsid w:val="00637E75"/>
    <w:rsid w:val="00650C62"/>
    <w:rsid w:val="0065398B"/>
    <w:rsid w:val="0065436B"/>
    <w:rsid w:val="006610AE"/>
    <w:rsid w:val="006732F8"/>
    <w:rsid w:val="006736D3"/>
    <w:rsid w:val="006823CA"/>
    <w:rsid w:val="006849F2"/>
    <w:rsid w:val="00693E25"/>
    <w:rsid w:val="00695C5E"/>
    <w:rsid w:val="006960EB"/>
    <w:rsid w:val="006A3FB9"/>
    <w:rsid w:val="006A50F7"/>
    <w:rsid w:val="006A7B79"/>
    <w:rsid w:val="006B08FC"/>
    <w:rsid w:val="006B314A"/>
    <w:rsid w:val="006B6037"/>
    <w:rsid w:val="006C17FD"/>
    <w:rsid w:val="006C42FC"/>
    <w:rsid w:val="006C4470"/>
    <w:rsid w:val="006E0DC6"/>
    <w:rsid w:val="006E4680"/>
    <w:rsid w:val="006E5A10"/>
    <w:rsid w:val="006E7067"/>
    <w:rsid w:val="006F76D6"/>
    <w:rsid w:val="007020F9"/>
    <w:rsid w:val="007104BD"/>
    <w:rsid w:val="007109A8"/>
    <w:rsid w:val="00713BC5"/>
    <w:rsid w:val="00722770"/>
    <w:rsid w:val="007260A6"/>
    <w:rsid w:val="00734284"/>
    <w:rsid w:val="007372A4"/>
    <w:rsid w:val="007436BD"/>
    <w:rsid w:val="007570E5"/>
    <w:rsid w:val="00761C78"/>
    <w:rsid w:val="00770FFA"/>
    <w:rsid w:val="00773B0F"/>
    <w:rsid w:val="00774D41"/>
    <w:rsid w:val="0078028B"/>
    <w:rsid w:val="007809E7"/>
    <w:rsid w:val="007813A1"/>
    <w:rsid w:val="007904C5"/>
    <w:rsid w:val="0079129D"/>
    <w:rsid w:val="007A5528"/>
    <w:rsid w:val="007A5EE4"/>
    <w:rsid w:val="007B2DA3"/>
    <w:rsid w:val="007B55F3"/>
    <w:rsid w:val="007B5FA2"/>
    <w:rsid w:val="007B6140"/>
    <w:rsid w:val="007C2452"/>
    <w:rsid w:val="007C31AA"/>
    <w:rsid w:val="007D1DEB"/>
    <w:rsid w:val="007E1A83"/>
    <w:rsid w:val="007E1F34"/>
    <w:rsid w:val="007E6211"/>
    <w:rsid w:val="007E7A6B"/>
    <w:rsid w:val="007F071D"/>
    <w:rsid w:val="007F7059"/>
    <w:rsid w:val="00800578"/>
    <w:rsid w:val="00801911"/>
    <w:rsid w:val="0080265D"/>
    <w:rsid w:val="00805C3E"/>
    <w:rsid w:val="0081018F"/>
    <w:rsid w:val="008140C5"/>
    <w:rsid w:val="00817C58"/>
    <w:rsid w:val="008213E9"/>
    <w:rsid w:val="00821476"/>
    <w:rsid w:val="008214F5"/>
    <w:rsid w:val="0082173D"/>
    <w:rsid w:val="00822CE0"/>
    <w:rsid w:val="00822ED9"/>
    <w:rsid w:val="00837C02"/>
    <w:rsid w:val="008446FD"/>
    <w:rsid w:val="00856A09"/>
    <w:rsid w:val="0086517F"/>
    <w:rsid w:val="00865925"/>
    <w:rsid w:val="0086637B"/>
    <w:rsid w:val="00871BAD"/>
    <w:rsid w:val="00872314"/>
    <w:rsid w:val="00887962"/>
    <w:rsid w:val="00890474"/>
    <w:rsid w:val="00894DC6"/>
    <w:rsid w:val="00897B76"/>
    <w:rsid w:val="008A16DF"/>
    <w:rsid w:val="008A1F27"/>
    <w:rsid w:val="008B699C"/>
    <w:rsid w:val="008C68B8"/>
    <w:rsid w:val="008C7C09"/>
    <w:rsid w:val="008E4764"/>
    <w:rsid w:val="00910050"/>
    <w:rsid w:val="00912686"/>
    <w:rsid w:val="009154DF"/>
    <w:rsid w:val="00916497"/>
    <w:rsid w:val="0092003D"/>
    <w:rsid w:val="00922189"/>
    <w:rsid w:val="00924251"/>
    <w:rsid w:val="00925665"/>
    <w:rsid w:val="00925BC9"/>
    <w:rsid w:val="0093147D"/>
    <w:rsid w:val="0093190E"/>
    <w:rsid w:val="00932FFB"/>
    <w:rsid w:val="009335B6"/>
    <w:rsid w:val="00934D73"/>
    <w:rsid w:val="0093502E"/>
    <w:rsid w:val="0094047F"/>
    <w:rsid w:val="00940804"/>
    <w:rsid w:val="00950ED0"/>
    <w:rsid w:val="009548B6"/>
    <w:rsid w:val="00960197"/>
    <w:rsid w:val="009603A2"/>
    <w:rsid w:val="0096643A"/>
    <w:rsid w:val="00976018"/>
    <w:rsid w:val="00977FF0"/>
    <w:rsid w:val="00986295"/>
    <w:rsid w:val="009A2F41"/>
    <w:rsid w:val="009A52B0"/>
    <w:rsid w:val="009A5CC2"/>
    <w:rsid w:val="009B0661"/>
    <w:rsid w:val="009B626B"/>
    <w:rsid w:val="009B6C95"/>
    <w:rsid w:val="009C1A50"/>
    <w:rsid w:val="009D0E99"/>
    <w:rsid w:val="009D2322"/>
    <w:rsid w:val="009D2E14"/>
    <w:rsid w:val="009D3DC6"/>
    <w:rsid w:val="009D47B0"/>
    <w:rsid w:val="009F3669"/>
    <w:rsid w:val="00A05715"/>
    <w:rsid w:val="00A05918"/>
    <w:rsid w:val="00A06223"/>
    <w:rsid w:val="00A07EFC"/>
    <w:rsid w:val="00A1187C"/>
    <w:rsid w:val="00A12A1A"/>
    <w:rsid w:val="00A15B43"/>
    <w:rsid w:val="00A2285A"/>
    <w:rsid w:val="00A24737"/>
    <w:rsid w:val="00A3356F"/>
    <w:rsid w:val="00A33810"/>
    <w:rsid w:val="00A3684E"/>
    <w:rsid w:val="00A36EA1"/>
    <w:rsid w:val="00A37D93"/>
    <w:rsid w:val="00A6231D"/>
    <w:rsid w:val="00A66E4D"/>
    <w:rsid w:val="00A71B0B"/>
    <w:rsid w:val="00A76E03"/>
    <w:rsid w:val="00A866A0"/>
    <w:rsid w:val="00A87FC5"/>
    <w:rsid w:val="00A96DAE"/>
    <w:rsid w:val="00AC1A08"/>
    <w:rsid w:val="00AC1E35"/>
    <w:rsid w:val="00AC2766"/>
    <w:rsid w:val="00AC60AA"/>
    <w:rsid w:val="00AD7A8A"/>
    <w:rsid w:val="00AE1B55"/>
    <w:rsid w:val="00AE2291"/>
    <w:rsid w:val="00AE276E"/>
    <w:rsid w:val="00AE3CA8"/>
    <w:rsid w:val="00AE4220"/>
    <w:rsid w:val="00AF51CE"/>
    <w:rsid w:val="00AF56EB"/>
    <w:rsid w:val="00B06586"/>
    <w:rsid w:val="00B13827"/>
    <w:rsid w:val="00B22F77"/>
    <w:rsid w:val="00B311C6"/>
    <w:rsid w:val="00B31A9F"/>
    <w:rsid w:val="00B349CC"/>
    <w:rsid w:val="00B3737E"/>
    <w:rsid w:val="00B4286B"/>
    <w:rsid w:val="00B50A1E"/>
    <w:rsid w:val="00B56B5C"/>
    <w:rsid w:val="00B56E6F"/>
    <w:rsid w:val="00B70172"/>
    <w:rsid w:val="00B76193"/>
    <w:rsid w:val="00B82D5F"/>
    <w:rsid w:val="00B83322"/>
    <w:rsid w:val="00B87B57"/>
    <w:rsid w:val="00B91B2B"/>
    <w:rsid w:val="00B93A83"/>
    <w:rsid w:val="00BA250A"/>
    <w:rsid w:val="00BA4EDD"/>
    <w:rsid w:val="00BA5811"/>
    <w:rsid w:val="00BB098C"/>
    <w:rsid w:val="00BB1EFD"/>
    <w:rsid w:val="00BB6C16"/>
    <w:rsid w:val="00BC2403"/>
    <w:rsid w:val="00BC2F47"/>
    <w:rsid w:val="00BD5601"/>
    <w:rsid w:val="00BE2F03"/>
    <w:rsid w:val="00BE6472"/>
    <w:rsid w:val="00BF1EE0"/>
    <w:rsid w:val="00BF4E2A"/>
    <w:rsid w:val="00BF6193"/>
    <w:rsid w:val="00BF668A"/>
    <w:rsid w:val="00C02364"/>
    <w:rsid w:val="00C06163"/>
    <w:rsid w:val="00C107F3"/>
    <w:rsid w:val="00C150DF"/>
    <w:rsid w:val="00C1564B"/>
    <w:rsid w:val="00C17697"/>
    <w:rsid w:val="00C208A2"/>
    <w:rsid w:val="00C25750"/>
    <w:rsid w:val="00C3316C"/>
    <w:rsid w:val="00C33441"/>
    <w:rsid w:val="00C452A3"/>
    <w:rsid w:val="00C4610F"/>
    <w:rsid w:val="00C53D04"/>
    <w:rsid w:val="00C62E24"/>
    <w:rsid w:val="00C802DA"/>
    <w:rsid w:val="00C87615"/>
    <w:rsid w:val="00C90CC9"/>
    <w:rsid w:val="00CA49AB"/>
    <w:rsid w:val="00CB18E7"/>
    <w:rsid w:val="00CB1F15"/>
    <w:rsid w:val="00CC24A1"/>
    <w:rsid w:val="00CC3EFC"/>
    <w:rsid w:val="00CD0D7C"/>
    <w:rsid w:val="00CD713B"/>
    <w:rsid w:val="00CD7839"/>
    <w:rsid w:val="00CE00EF"/>
    <w:rsid w:val="00CE2563"/>
    <w:rsid w:val="00CE25B2"/>
    <w:rsid w:val="00CE4B1B"/>
    <w:rsid w:val="00CE637D"/>
    <w:rsid w:val="00CE7A86"/>
    <w:rsid w:val="00CF1828"/>
    <w:rsid w:val="00CF44F8"/>
    <w:rsid w:val="00CF7655"/>
    <w:rsid w:val="00D03C41"/>
    <w:rsid w:val="00D04C32"/>
    <w:rsid w:val="00D064DB"/>
    <w:rsid w:val="00D06B2B"/>
    <w:rsid w:val="00D07F68"/>
    <w:rsid w:val="00D26414"/>
    <w:rsid w:val="00D271AA"/>
    <w:rsid w:val="00D31006"/>
    <w:rsid w:val="00D312E6"/>
    <w:rsid w:val="00D3133D"/>
    <w:rsid w:val="00D32128"/>
    <w:rsid w:val="00D341B5"/>
    <w:rsid w:val="00D37DF6"/>
    <w:rsid w:val="00D4344D"/>
    <w:rsid w:val="00D448DF"/>
    <w:rsid w:val="00D4532E"/>
    <w:rsid w:val="00D461D4"/>
    <w:rsid w:val="00D53438"/>
    <w:rsid w:val="00D54E4E"/>
    <w:rsid w:val="00D56C33"/>
    <w:rsid w:val="00D672A7"/>
    <w:rsid w:val="00D76FF6"/>
    <w:rsid w:val="00D80F4E"/>
    <w:rsid w:val="00D85B26"/>
    <w:rsid w:val="00D92958"/>
    <w:rsid w:val="00D939B4"/>
    <w:rsid w:val="00D97250"/>
    <w:rsid w:val="00D97304"/>
    <w:rsid w:val="00DA2B64"/>
    <w:rsid w:val="00DA69B0"/>
    <w:rsid w:val="00DB0905"/>
    <w:rsid w:val="00DC00EC"/>
    <w:rsid w:val="00DC4C9B"/>
    <w:rsid w:val="00DC564C"/>
    <w:rsid w:val="00DD2CD1"/>
    <w:rsid w:val="00DD45C6"/>
    <w:rsid w:val="00DD6D6D"/>
    <w:rsid w:val="00DE5101"/>
    <w:rsid w:val="00DF21BF"/>
    <w:rsid w:val="00DF3A5E"/>
    <w:rsid w:val="00DF674C"/>
    <w:rsid w:val="00E041D9"/>
    <w:rsid w:val="00E06E1C"/>
    <w:rsid w:val="00E1161C"/>
    <w:rsid w:val="00E15645"/>
    <w:rsid w:val="00E35D17"/>
    <w:rsid w:val="00E41A93"/>
    <w:rsid w:val="00E44CCB"/>
    <w:rsid w:val="00E4600D"/>
    <w:rsid w:val="00E56924"/>
    <w:rsid w:val="00E57F7E"/>
    <w:rsid w:val="00E60C69"/>
    <w:rsid w:val="00E62C9C"/>
    <w:rsid w:val="00E703FF"/>
    <w:rsid w:val="00E70B18"/>
    <w:rsid w:val="00E71B49"/>
    <w:rsid w:val="00E72BD8"/>
    <w:rsid w:val="00E73454"/>
    <w:rsid w:val="00E737EF"/>
    <w:rsid w:val="00E767E8"/>
    <w:rsid w:val="00E84AEE"/>
    <w:rsid w:val="00E876B0"/>
    <w:rsid w:val="00E91F84"/>
    <w:rsid w:val="00E97361"/>
    <w:rsid w:val="00EA138D"/>
    <w:rsid w:val="00EA3204"/>
    <w:rsid w:val="00EA541E"/>
    <w:rsid w:val="00EB55C9"/>
    <w:rsid w:val="00EB58C4"/>
    <w:rsid w:val="00EB7AAE"/>
    <w:rsid w:val="00EC18A9"/>
    <w:rsid w:val="00EC637D"/>
    <w:rsid w:val="00EE0EE0"/>
    <w:rsid w:val="00EF480C"/>
    <w:rsid w:val="00EF6C3B"/>
    <w:rsid w:val="00F024D7"/>
    <w:rsid w:val="00F02CE3"/>
    <w:rsid w:val="00F04726"/>
    <w:rsid w:val="00F051B9"/>
    <w:rsid w:val="00F05794"/>
    <w:rsid w:val="00F1646D"/>
    <w:rsid w:val="00F16825"/>
    <w:rsid w:val="00F2452B"/>
    <w:rsid w:val="00F37A4F"/>
    <w:rsid w:val="00F53D27"/>
    <w:rsid w:val="00F637BE"/>
    <w:rsid w:val="00F717EF"/>
    <w:rsid w:val="00F754E2"/>
    <w:rsid w:val="00F86457"/>
    <w:rsid w:val="00F9469D"/>
    <w:rsid w:val="00FA0FB8"/>
    <w:rsid w:val="00FA25AB"/>
    <w:rsid w:val="00FA4539"/>
    <w:rsid w:val="00FA7E43"/>
    <w:rsid w:val="00FB237C"/>
    <w:rsid w:val="00FB2875"/>
    <w:rsid w:val="00FC5D91"/>
    <w:rsid w:val="00FD626B"/>
    <w:rsid w:val="00FD670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C62E24"/>
    <w:rPr>
      <w:color w:val="808080"/>
      <w:bdr w:space="0" w:sz="0" w:color="auto" w:val="none"/>
      <w:shd w:fill="auto" w:color="auto" w:val="clear"/>
    </w:rPr>
  </w:style>
  <w:style w:customStyle="true" w:styleId="eSPISCCParagraphDefaultFont" w:type="character">
    <w:name w:val="eSPIS_CC_Paragraph Default Font"/>
    <w:basedOn w:val="Zadanifontodlomka"/>
    <w:rsid w:val="00C62E2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C62E2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62E2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62E24"/>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C62E24"/>
    <w:rPr>
      <w:color w:val="808080"/>
      <w:bdr w:color="auto" w:space="0" w:sz="0" w:val="none"/>
      <w:shd w:color="auto" w:fill="auto" w:val="clear"/>
    </w:rPr>
  </w:style>
  <w:style w:customStyle="1" w:styleId="eSPISCCParagraphDefaultFont" w:type="character">
    <w:name w:val="eSPIS_CC_Paragraph Default Font"/>
    <w:basedOn w:val="Zadanifontodlomka"/>
    <w:rsid w:val="00C62E2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C62E2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62E2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62E24"/>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1560</izvorni_sadrzaj>
    <derivirana_varijabla naziv="DomainObject.Predmet.Broj_1">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zaposlenika</izvorni_sadrzaj>
    <derivirana_varijabla naziv="DomainObject.Predmet.Opis_1">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St-1560/2016</izvorni_sadrzaj>
    <derivirana_varijabla naziv="DomainObject.Predmet.OznakaBroj_1">St-1560/2016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BRENTOS društvo s ograničenom odgovornošću za ugostiteljstvo, graditeljstvo i usluge</izvorni_sadrzaj>
    <derivirana_varijabla naziv="DomainObject.Predmet.ProtustrankaFormated_1">  BRENTOS društvo s ograničenom odgovornošću za ugostiteljstvo, graditeljstvo i usluge</derivirana_varijabla>
  </DomainObject.Predmet.ProtustrankaFormated>
  <DomainObject.Predmet.ProtustrankaFormatedOIB>
    <izvorni_sadrzaj>  BRENTOS društvo s ograničenom odgovornošću za ugostiteljstvo, graditeljstvo i usluge, OIB 87086361794</izvorni_sadrzaj>
    <derivirana_varijabla naziv="DomainObject.Predmet.ProtustrankaFormatedOIB_1">  BRENTOS društvo s ograničenom odgovornošću za ugostiteljstvo, graditeljstvo i usluge, OIB 87086361794</derivirana_varijabla>
  </DomainObject.Predmet.ProtustrankaFormatedOIB>
  <DomainObject.Predmet.ProtustrankaFormatedWithAdress>
    <izvorni_sadrzaj> BRENTOS društvo s ograničenom odgovornošću za ugostiteljstvo, graditeljstvo i usluge, Ratac 2, 21400 Supetar</izvorni_sadrzaj>
    <derivirana_varijabla naziv="DomainObject.Predmet.ProtustrankaFormatedWithAdress_1"> BRENTOS društvo s ograničenom odgovornošću za ugostiteljstvo, graditeljstvo i usluge, Ratac 2, 21400 Supetar</derivirana_varijabla>
  </DomainObject.Predmet.ProtustrankaFormatedWithAdress>
  <DomainObject.Predmet.ProtustrankaFormatedWithAdressOIB>
    <izvorni_sadrzaj> BRENTOS društvo s ograničenom odgovornošću za ugostiteljstvo, graditeljstvo i usluge, OIB 87086361794, Ratac 2, 21400 Supetar</izvorni_sadrzaj>
    <derivirana_varijabla naziv="DomainObject.Predmet.ProtustrankaFormatedWithAdressOIB_1"> BRENTOS društvo s ograničenom odgovornošću za ugostiteljstvo, graditeljstvo i usluge, OIB 87086361794, Ratac 2, 21400 Supetar</derivirana_varijabla>
  </DomainObject.Predmet.ProtustrankaFormatedWithAdressOIB>
  <DomainObject.Predmet.ProtustrankaWithAdress>
    <izvorni_sadrzaj>BRENTOS društvo s ograničenom odgovornošću za ugostiteljstvo, graditeljstvo i usluge Ratac 2, 21400 Supetar</izvorni_sadrzaj>
    <derivirana_varijabla naziv="DomainObject.Predmet.ProtustrankaWithAdress_1">BRENTOS društvo s ograničenom odgovornošću za ugostiteljstvo, graditeljstvo i usluge Ratac 2, 21400 Supetar</derivirana_varijabla>
  </DomainObject.Predmet.ProtustrankaWithAdress>
  <DomainObject.Predmet.ProtustrankaWithAdressOIB>
    <izvorni_sadrzaj>BRENTOS društvo s ograničenom odgovornošću za ugostiteljstvo, graditeljstvo i usluge, OIB 87086361794, Ratac 2, 21400 Supetar</izvorni_sadrzaj>
    <derivirana_varijabla naziv="DomainObject.Predmet.ProtustrankaWithAdressOIB_1">BRENTOS društvo s ograničenom odgovornošću za ugostiteljstvo, graditeljstvo i usluge, OIB 87086361794, Ratac 2, 21400 Supetar</derivirana_varijabla>
  </DomainObject.Predmet.ProtustrankaWithAdressOIB>
  <DomainObject.Predmet.ProtustrankaNazivFormated>
    <izvorni_sadrzaj>BRENTOS društvo s ograničenom odgovornošću za ugostiteljstvo, graditeljstvo i usluge</izvorni_sadrzaj>
    <derivirana_varijabla naziv="DomainObject.Predmet.ProtustrankaNazivFormated_1">BRENTOS društvo s ograničenom odgovornošću za ugostiteljstvo, graditeljstvo i usluge</derivirana_varijabla>
  </DomainObject.Predmet.ProtustrankaNazivFormated>
  <DomainObject.Predmet.ProtustrankaNazivFormatedOIB>
    <izvorni_sadrzaj>BRENTOS društvo s ograničenom odgovornošću za ugostiteljstvo, graditeljstvo i usluge, OIB 87086361794</izvorni_sadrzaj>
    <derivirana_varijabla naziv="DomainObject.Predmet.ProtustrankaNazivFormatedOIB_1">BRENTOS društvo s ograničenom odgovornošću za ugostiteljstvo, graditeljstvo i usluge, OIB 87086361794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1925980.61</izvorni_sadrzaj>
    <derivirana_varijabla naziv="DomainObject.Predmet.TrenutnaVrijednost_1">1925980.61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BRENTOS društvo s ograničenom odgovornošću za ugostiteljstvo, graditeljstvo i usluge</item>
    </izvorni_sadrzaj>
    <derivirana_varijabla naziv="DomainObject.Predmet.ProtuStrankaListFormated_1">
      <item>BRENTOS društvo s ograničenom odgovornošću za ugostiteljstvo, graditeljstvo i usluge</item>
    </derivirana_varijabla>
  </DomainObject.Predmet.ProtuStrankaListFormated>
  <DomainObject.Predmet.ProtuStrankaListFormatedOIB>
    <izvorni_sadrzaj>
      <item>BRENTOS društvo s ograničenom odgovornošću za ugostiteljstvo, graditeljstvo i usluge, OIB 87086361794</item>
    </izvorni_sadrzaj>
    <derivirana_varijabla naziv="DomainObject.Predmet.ProtuStrankaListFormatedOIB_1">
      <item>BRENTOS društvo s ograničenom odgovornošću za ugostiteljstvo, graditeljstvo i usluge, OIB 87086361794</item>
    </derivirana_varijabla>
  </DomainObject.Predmet.ProtuStrankaListFormatedOIB>
  <DomainObject.Predmet.ProtuStrankaListFormatedWithAdress>
    <izvorni_sadrzaj>
      <item>BRENTOS društvo s ograničenom odgovornošću za ugostiteljstvo, graditeljstvo i usluge, Ratac 2, 21400 Supetar</item>
    </izvorni_sadrzaj>
    <derivirana_varijabla naziv="DomainObject.Predmet.ProtuStrankaListFormatedWithAdress_1">
      <item>BRENTOS društvo s ograničenom odgovornošću za ugostiteljstvo, graditeljstvo i usluge, Ratac 2, 21400 Supetar</item>
    </derivirana_varijabla>
  </DomainObject.Predmet.ProtuStrankaListFormatedWithAdress>
  <DomainObject.Predmet.ProtuStrankaListFormatedWithAdressOIB>
    <izvorni_sadrzaj>
      <item>BRENTOS društvo s ograničenom odgovornošću za ugostiteljstvo, graditeljstvo i usluge, OIB 87086361794, Ratac 2, 21400 Supetar</item>
    </izvorni_sadrzaj>
    <derivirana_varijabla naziv="DomainObject.Predmet.ProtuStrankaListFormatedWithAdressOIB_1">
      <item>BRENTOS društvo s ograničenom odgovornošću za ugostiteljstvo, graditeljstvo i usluge, OIB 87086361794, Ratac 2, 21400 Supetar</item>
    </derivirana_varijabla>
  </DomainObject.Predmet.ProtuStrankaListFormatedWithAdressOIB>
  <DomainObject.Predmet.ProtuStrankaListNazivFormated>
    <izvorni_sadrzaj>
      <item>BRENTOS društvo s ograničenom odgovornošću za ugostiteljstvo, graditeljstvo i usluge</item>
    </izvorni_sadrzaj>
    <derivirana_varijabla naziv="DomainObject.Predmet.ProtuStrankaListNazivFormated_1">
      <item>BRENTOS društvo s ograničenom odgovornošću za ugostiteljstvo, graditeljstvo i usluge</item>
    </derivirana_varijabla>
  </DomainObject.Predmet.ProtuStrankaListNazivFormated>
  <DomainObject.Predmet.ProtuStrankaListNazivFormatedOIB>
    <izvorni_sadrzaj>
      <item>BRENTOS društvo s ograničenom odgovornošću za ugostiteljstvo, graditeljstvo i usluge, OIB 87086361794</item>
    </izvorni_sadrzaj>
    <derivirana_varijabla naziv="DomainObject.Predmet.ProtuStrankaListNazivFormatedOIB_1">
      <item>BRENTOS društvo s ograničenom odgovornošću za ugostiteljstvo, graditeljstvo i usluge, OIB 87086361794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BRENTOS društvo s ograničenom odgovornošću za ugostiteljstvo, graditeljstvo i usluge</izvorni_sadrzaj>
    <derivirana_varijabla naziv="DomainObject.Predmet.ProtustrankaIDrugi_1">BRENTOS društvo s ograničenom odgovornošću za ugostiteljstvo, graditeljstvo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BRENTOS društvo s ograničenom odgovornošću za ugostiteljstvo, graditeljstvo i usluge, OIB 87086361794, Ratac 2, 21400 Supetar</izvorni_sadrzaj>
    <derivirana_varijabla naziv="DomainObject.Predmet.ProtustrankaIDrugiAdressOIB_1">BRENTOS društvo s ograničenom odgovornošću za ugostiteljstvo, graditeljstvo i usluge, OIB 87086361794, Ratac 2,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BRENTOS društvo s ograničenom odgovornošću za ugostiteljstvo, graditeljstvo i usluge</item>
      <item>FINANCIJSKA AGENCIJA, RC SPLIT</item>
    </izvorni_sadrzaj>
    <derivirana_varijabla naziv="DomainObject.Predmet.SudioniciListNaziv_1">
      <item>BRENTOS društvo s ograničenom odgovornošću za ugostiteljstvo, graditeljstvo i usluge</item>
      <item>FINANCIJSKA AGENCIJA, RC SPLIT</item>
    </derivirana_varijabla>
  </DomainObject.Predmet.SudioniciListNaziv>
  <DomainObject.Predmet.SudioniciListAdressOIB>
    <izvorni_sadrzaj>
      <item>BRENTOS društvo s ograničenom odgovornošću za ugostiteljstvo, graditeljstvo i usluge, OIB 87086361794, Ratac 2,21400 Supetar</item>
      <item>FINANCIJSKA AGENCIJA, RC SPLIT, OIB 85821130368, Mažuranićevo šetalište 24 b,21000 Split</item>
    </izvorni_sadrzaj>
    <derivirana_varijabla naziv="DomainObject.Predmet.SudioniciListAdressOIB_1">
      <item>BRENTOS društvo s ograničenom odgovornošću za ugostiteljstvo, graditeljstvo i usluge, OIB 87086361794, Ratac 2,21400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87086361794</item>
      <item>, OIB 85821130368</item>
    </izvorni_sadrzaj>
    <derivirana_varijabla naziv="DomainObject.Predmet.SudioniciListNazivOIB_1">
      <item>, OIB 87086361794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1348</properties:Words>
  <properties:Characters>7578</properties:Characters>
  <properties:Lines>169</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2017-11-03T15:11:00Z</dcterms:created>
  <dc:creator>Srđan Gavranić</dc:creator>
  <cp:lastModifiedBy>Srđan Gavranić</cp:lastModifiedBy>
  <cp:lastPrinted>2017-06-30T11:31:00Z</cp:lastPrinted>
  <dcterms:modified xmlns:xsi="http://www.w3.org/2001/XMLSchema-instance" xsi:type="dcterms:W3CDTF">2017-11-06T13:51:00Z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